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86D" w:rsidRDefault="00FE686D">
      <w:bookmarkStart w:id="0" w:name="_GoBack"/>
      <w:bookmarkEnd w:id="0"/>
    </w:p>
    <w:p w:rsidR="001C4E6A" w:rsidRPr="00FB08DE" w:rsidRDefault="001C4E6A" w:rsidP="00BA61AA">
      <w:pPr>
        <w:pStyle w:val="Heading1"/>
      </w:pPr>
      <w:r w:rsidRPr="00BA61AA">
        <w:t>POSITION</w:t>
      </w:r>
      <w:r w:rsidRPr="00FB08DE">
        <w:t xml:space="preserve"> DESCRIPTION</w:t>
      </w:r>
    </w:p>
    <w:p w:rsidR="00C40D80" w:rsidRPr="00B305A9" w:rsidRDefault="00C40D80">
      <w:pPr>
        <w:rPr>
          <w:rFonts w:cs="Arial"/>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4"/>
        <w:gridCol w:w="4510"/>
        <w:gridCol w:w="2890"/>
        <w:gridCol w:w="4396"/>
      </w:tblGrid>
      <w:tr w:rsidR="001C4E6A" w:rsidRPr="00B305A9" w:rsidTr="00FE686D">
        <w:tc>
          <w:tcPr>
            <w:tcW w:w="2802" w:type="dxa"/>
          </w:tcPr>
          <w:p w:rsidR="001C4E6A" w:rsidRPr="00B305A9" w:rsidRDefault="001C4E6A" w:rsidP="00BA61AA">
            <w:pPr>
              <w:pStyle w:val="Heading3"/>
              <w:outlineLvl w:val="2"/>
              <w:rPr>
                <w:rFonts w:cs="Arial"/>
                <w:szCs w:val="20"/>
              </w:rPr>
            </w:pPr>
            <w:r w:rsidRPr="00B305A9">
              <w:rPr>
                <w:rFonts w:cs="Arial"/>
                <w:szCs w:val="20"/>
              </w:rPr>
              <w:t>Position</w:t>
            </w:r>
          </w:p>
        </w:tc>
        <w:tc>
          <w:tcPr>
            <w:tcW w:w="4590" w:type="dxa"/>
            <w:tcBorders>
              <w:bottom w:val="single" w:sz="8" w:space="0" w:color="182B49"/>
            </w:tcBorders>
          </w:tcPr>
          <w:p w:rsidR="001C4E6A" w:rsidRPr="00B305A9" w:rsidRDefault="00122B49" w:rsidP="00077CC1">
            <w:pPr>
              <w:spacing w:before="60" w:after="60"/>
              <w:rPr>
                <w:rFonts w:cs="Arial"/>
                <w:b/>
                <w:szCs w:val="20"/>
              </w:rPr>
            </w:pPr>
            <w:r>
              <w:rPr>
                <w:rFonts w:cs="Arial"/>
                <w:b/>
                <w:szCs w:val="20"/>
              </w:rPr>
              <w:t xml:space="preserve">Clinical Nurse </w:t>
            </w:r>
            <w:r w:rsidR="00077CC1">
              <w:rPr>
                <w:rFonts w:cs="Arial"/>
                <w:b/>
                <w:szCs w:val="20"/>
              </w:rPr>
              <w:t xml:space="preserve">Specialist </w:t>
            </w:r>
            <w:r w:rsidR="000216F3">
              <w:rPr>
                <w:rFonts w:cs="Arial"/>
                <w:b/>
                <w:szCs w:val="20"/>
              </w:rPr>
              <w:t>– Orthopaedic Outpatients</w:t>
            </w:r>
          </w:p>
        </w:tc>
        <w:tc>
          <w:tcPr>
            <w:tcW w:w="2922" w:type="dxa"/>
          </w:tcPr>
          <w:p w:rsidR="001C4E6A" w:rsidRPr="00B305A9" w:rsidRDefault="00FA3D12" w:rsidP="00FA3D12">
            <w:pPr>
              <w:spacing w:before="60" w:after="60"/>
              <w:rPr>
                <w:rFonts w:cs="Arial"/>
                <w:b/>
                <w:color w:val="0C818F"/>
                <w:spacing w:val="10"/>
                <w:szCs w:val="20"/>
              </w:rPr>
            </w:pPr>
            <w:r w:rsidRPr="00B305A9">
              <w:rPr>
                <w:rFonts w:cs="Arial"/>
                <w:b/>
                <w:color w:val="0C818F"/>
                <w:spacing w:val="10"/>
                <w:szCs w:val="20"/>
              </w:rPr>
              <w:t>Direct Reports</w:t>
            </w:r>
          </w:p>
        </w:tc>
        <w:tc>
          <w:tcPr>
            <w:tcW w:w="4472" w:type="dxa"/>
            <w:tcBorders>
              <w:bottom w:val="single" w:sz="8" w:space="0" w:color="182B49"/>
            </w:tcBorders>
          </w:tcPr>
          <w:p w:rsidR="00A86AC7" w:rsidRPr="00B305A9" w:rsidRDefault="00875A15" w:rsidP="00FA3D12">
            <w:pPr>
              <w:spacing w:before="60" w:after="60"/>
              <w:rPr>
                <w:rFonts w:cs="Arial"/>
                <w:szCs w:val="20"/>
              </w:rPr>
            </w:pPr>
            <w:r>
              <w:rPr>
                <w:rFonts w:cs="Arial"/>
                <w:szCs w:val="20"/>
              </w:rPr>
              <w:t>Nil</w:t>
            </w:r>
          </w:p>
        </w:tc>
      </w:tr>
      <w:tr w:rsidR="001C4E6A" w:rsidRPr="00B305A9" w:rsidTr="00FE686D">
        <w:tc>
          <w:tcPr>
            <w:tcW w:w="2802" w:type="dxa"/>
          </w:tcPr>
          <w:p w:rsidR="001C4E6A" w:rsidRPr="00B305A9" w:rsidRDefault="00FA3D12" w:rsidP="00FA3D12">
            <w:pPr>
              <w:spacing w:before="60" w:after="60"/>
              <w:rPr>
                <w:rFonts w:cs="Arial"/>
                <w:b/>
                <w:color w:val="0C818F"/>
                <w:spacing w:val="10"/>
                <w:szCs w:val="20"/>
              </w:rPr>
            </w:pPr>
            <w:r w:rsidRPr="00B305A9">
              <w:rPr>
                <w:rFonts w:cs="Arial"/>
                <w:b/>
                <w:color w:val="0C818F"/>
                <w:spacing w:val="10"/>
                <w:szCs w:val="20"/>
              </w:rPr>
              <w:t>Responsible To</w:t>
            </w:r>
          </w:p>
        </w:tc>
        <w:tc>
          <w:tcPr>
            <w:tcW w:w="4590" w:type="dxa"/>
            <w:tcBorders>
              <w:top w:val="single" w:sz="8" w:space="0" w:color="182B49"/>
              <w:bottom w:val="single" w:sz="8" w:space="0" w:color="182B49"/>
            </w:tcBorders>
          </w:tcPr>
          <w:p w:rsidR="001C4E6A" w:rsidRPr="00B305A9" w:rsidRDefault="00875A15" w:rsidP="00FA3D12">
            <w:pPr>
              <w:spacing w:before="60" w:after="60"/>
              <w:rPr>
                <w:rFonts w:cs="Arial"/>
                <w:szCs w:val="20"/>
              </w:rPr>
            </w:pPr>
            <w:r>
              <w:rPr>
                <w:rFonts w:cs="Arial"/>
                <w:szCs w:val="20"/>
              </w:rPr>
              <w:t>Clinical Nurse Manager</w:t>
            </w:r>
            <w:r w:rsidR="008D71A5">
              <w:rPr>
                <w:rFonts w:cs="Arial"/>
                <w:szCs w:val="20"/>
              </w:rPr>
              <w:t xml:space="preserve"> (CNM)</w:t>
            </w:r>
          </w:p>
        </w:tc>
        <w:tc>
          <w:tcPr>
            <w:tcW w:w="2922" w:type="dxa"/>
          </w:tcPr>
          <w:p w:rsidR="001C4E6A" w:rsidRPr="00B305A9" w:rsidRDefault="001C4E6A" w:rsidP="00FA3D12">
            <w:pPr>
              <w:spacing w:before="60" w:after="60"/>
              <w:rPr>
                <w:rFonts w:cs="Arial"/>
                <w:b/>
                <w:color w:val="0C818F"/>
                <w:spacing w:val="10"/>
                <w:szCs w:val="20"/>
              </w:rPr>
            </w:pPr>
            <w:r w:rsidRPr="00B305A9">
              <w:rPr>
                <w:rFonts w:cs="Arial"/>
                <w:b/>
                <w:color w:val="0C818F"/>
                <w:spacing w:val="10"/>
                <w:szCs w:val="20"/>
              </w:rPr>
              <w:t>Location</w:t>
            </w:r>
          </w:p>
        </w:tc>
        <w:tc>
          <w:tcPr>
            <w:tcW w:w="4472" w:type="dxa"/>
            <w:tcBorders>
              <w:top w:val="single" w:sz="8" w:space="0" w:color="182B49"/>
              <w:bottom w:val="single" w:sz="8" w:space="0" w:color="182B49"/>
            </w:tcBorders>
          </w:tcPr>
          <w:p w:rsidR="001C4E6A" w:rsidRPr="00B305A9" w:rsidRDefault="00FE686D" w:rsidP="00224762">
            <w:pPr>
              <w:spacing w:before="60" w:after="60"/>
              <w:rPr>
                <w:rFonts w:cs="Arial"/>
                <w:szCs w:val="20"/>
              </w:rPr>
            </w:pPr>
            <w:r w:rsidRPr="00B305A9">
              <w:rPr>
                <w:rFonts w:cs="Arial"/>
                <w:szCs w:val="20"/>
              </w:rPr>
              <w:t xml:space="preserve">Rotorua </w:t>
            </w:r>
          </w:p>
        </w:tc>
      </w:tr>
      <w:tr w:rsidR="001C4E6A" w:rsidRPr="00B305A9" w:rsidTr="00FE686D">
        <w:tc>
          <w:tcPr>
            <w:tcW w:w="2802" w:type="dxa"/>
          </w:tcPr>
          <w:p w:rsidR="001C4E6A" w:rsidRPr="00B305A9" w:rsidRDefault="001C4E6A" w:rsidP="00FA3D12">
            <w:pPr>
              <w:spacing w:before="60" w:after="60"/>
              <w:rPr>
                <w:rFonts w:cs="Arial"/>
                <w:b/>
                <w:color w:val="0C818F"/>
                <w:spacing w:val="10"/>
                <w:szCs w:val="20"/>
              </w:rPr>
            </w:pPr>
            <w:r w:rsidRPr="00B305A9">
              <w:rPr>
                <w:rFonts w:cs="Arial"/>
                <w:b/>
                <w:color w:val="0C818F"/>
                <w:spacing w:val="10"/>
                <w:szCs w:val="20"/>
              </w:rPr>
              <w:t>Financial Delegations</w:t>
            </w:r>
          </w:p>
        </w:tc>
        <w:tc>
          <w:tcPr>
            <w:tcW w:w="4590" w:type="dxa"/>
            <w:tcBorders>
              <w:top w:val="single" w:sz="8" w:space="0" w:color="182B49"/>
              <w:bottom w:val="single" w:sz="8" w:space="0" w:color="182B49"/>
            </w:tcBorders>
          </w:tcPr>
          <w:p w:rsidR="001C4E6A" w:rsidRPr="00B305A9" w:rsidRDefault="00875A15" w:rsidP="00FA3D12">
            <w:pPr>
              <w:spacing w:before="60" w:after="60"/>
              <w:rPr>
                <w:rFonts w:cs="Arial"/>
                <w:szCs w:val="20"/>
              </w:rPr>
            </w:pPr>
            <w:r>
              <w:rPr>
                <w:rFonts w:cs="Arial"/>
                <w:szCs w:val="20"/>
              </w:rPr>
              <w:t>Nil</w:t>
            </w:r>
          </w:p>
        </w:tc>
        <w:tc>
          <w:tcPr>
            <w:tcW w:w="2922" w:type="dxa"/>
          </w:tcPr>
          <w:p w:rsidR="001C4E6A" w:rsidRPr="00B305A9" w:rsidRDefault="001C4E6A" w:rsidP="00FA3D12">
            <w:pPr>
              <w:spacing w:before="60" w:after="60"/>
              <w:rPr>
                <w:rFonts w:cs="Arial"/>
                <w:b/>
                <w:color w:val="0C818F"/>
                <w:spacing w:val="10"/>
                <w:szCs w:val="20"/>
              </w:rPr>
            </w:pPr>
            <w:r w:rsidRPr="00B305A9">
              <w:rPr>
                <w:rFonts w:cs="Arial"/>
                <w:b/>
                <w:color w:val="0C818F"/>
                <w:spacing w:val="10"/>
                <w:szCs w:val="20"/>
              </w:rPr>
              <w:t>Date</w:t>
            </w:r>
          </w:p>
        </w:tc>
        <w:tc>
          <w:tcPr>
            <w:tcW w:w="4472" w:type="dxa"/>
            <w:tcBorders>
              <w:top w:val="single" w:sz="8" w:space="0" w:color="182B49"/>
              <w:bottom w:val="single" w:sz="8" w:space="0" w:color="182B49"/>
            </w:tcBorders>
          </w:tcPr>
          <w:p w:rsidR="001C4E6A" w:rsidRPr="00734995" w:rsidRDefault="00734995" w:rsidP="00FA3D12">
            <w:pPr>
              <w:spacing w:before="60" w:after="60"/>
              <w:rPr>
                <w:rFonts w:cs="Arial"/>
                <w:szCs w:val="20"/>
              </w:rPr>
            </w:pPr>
            <w:r w:rsidRPr="00734995">
              <w:rPr>
                <w:rFonts w:cs="Arial"/>
                <w:szCs w:val="20"/>
              </w:rPr>
              <w:t>February 202</w:t>
            </w:r>
            <w:r w:rsidR="000216F3">
              <w:rPr>
                <w:rFonts w:cs="Arial"/>
                <w:szCs w:val="20"/>
              </w:rPr>
              <w:t>4</w:t>
            </w:r>
          </w:p>
        </w:tc>
      </w:tr>
      <w:tr w:rsidR="001C4E6A" w:rsidRPr="00B305A9" w:rsidTr="00FE686D">
        <w:tc>
          <w:tcPr>
            <w:tcW w:w="2802" w:type="dxa"/>
          </w:tcPr>
          <w:p w:rsidR="001C4E6A" w:rsidRPr="00B305A9" w:rsidRDefault="001C4E6A" w:rsidP="00FA3D12">
            <w:pPr>
              <w:spacing w:before="60" w:after="60"/>
              <w:rPr>
                <w:rFonts w:cs="Arial"/>
                <w:b/>
                <w:color w:val="0C818F"/>
                <w:spacing w:val="10"/>
                <w:szCs w:val="20"/>
              </w:rPr>
            </w:pPr>
            <w:r w:rsidRPr="00B305A9">
              <w:rPr>
                <w:rFonts w:cs="Arial"/>
                <w:b/>
                <w:color w:val="0C818F"/>
                <w:spacing w:val="10"/>
                <w:szCs w:val="20"/>
              </w:rPr>
              <w:t>Relationships Internal</w:t>
            </w:r>
          </w:p>
        </w:tc>
        <w:tc>
          <w:tcPr>
            <w:tcW w:w="4590" w:type="dxa"/>
            <w:tcBorders>
              <w:top w:val="single" w:sz="8" w:space="0" w:color="182B49"/>
              <w:bottom w:val="single" w:sz="8" w:space="0" w:color="182B49"/>
            </w:tcBorders>
          </w:tcPr>
          <w:p w:rsidR="00077CC1" w:rsidRPr="00077CC1" w:rsidRDefault="000216F3" w:rsidP="00077CC1">
            <w:pPr>
              <w:spacing w:before="60" w:after="60"/>
              <w:rPr>
                <w:rFonts w:cs="Arial"/>
                <w:szCs w:val="20"/>
              </w:rPr>
            </w:pPr>
            <w:r>
              <w:rPr>
                <w:rFonts w:cs="Arial"/>
                <w:szCs w:val="20"/>
              </w:rPr>
              <w:t>Orthopaedic Staff</w:t>
            </w:r>
          </w:p>
          <w:p w:rsidR="00077CC1" w:rsidRPr="00077CC1" w:rsidRDefault="006321B8" w:rsidP="00077CC1">
            <w:pPr>
              <w:spacing w:before="60" w:after="60"/>
              <w:rPr>
                <w:rFonts w:cs="Arial"/>
                <w:szCs w:val="20"/>
              </w:rPr>
            </w:pPr>
            <w:r>
              <w:rPr>
                <w:rFonts w:cs="Arial"/>
                <w:szCs w:val="20"/>
              </w:rPr>
              <w:t xml:space="preserve">Admin / </w:t>
            </w:r>
            <w:r w:rsidR="00077CC1" w:rsidRPr="00077CC1">
              <w:rPr>
                <w:rFonts w:cs="Arial"/>
                <w:szCs w:val="20"/>
              </w:rPr>
              <w:t>Clerical Staff</w:t>
            </w:r>
          </w:p>
          <w:p w:rsidR="00077CC1" w:rsidRPr="00077CC1" w:rsidRDefault="00077CC1" w:rsidP="00077CC1">
            <w:pPr>
              <w:spacing w:before="60" w:after="60"/>
              <w:rPr>
                <w:rFonts w:cs="Arial"/>
                <w:szCs w:val="20"/>
              </w:rPr>
            </w:pPr>
            <w:r w:rsidRPr="00077CC1">
              <w:rPr>
                <w:rFonts w:cs="Arial"/>
                <w:szCs w:val="20"/>
              </w:rPr>
              <w:t>Nursing Staff</w:t>
            </w:r>
          </w:p>
          <w:p w:rsidR="00077CC1" w:rsidRPr="00077CC1" w:rsidRDefault="00077CC1" w:rsidP="00077CC1">
            <w:pPr>
              <w:spacing w:before="60" w:after="60"/>
              <w:rPr>
                <w:rFonts w:cs="Arial"/>
                <w:szCs w:val="20"/>
              </w:rPr>
            </w:pPr>
            <w:r w:rsidRPr="00077CC1">
              <w:rPr>
                <w:rFonts w:cs="Arial"/>
                <w:szCs w:val="20"/>
              </w:rPr>
              <w:t>Allied Health Staff</w:t>
            </w:r>
          </w:p>
          <w:p w:rsidR="00077CC1" w:rsidRPr="00077CC1" w:rsidRDefault="00077CC1" w:rsidP="00077CC1">
            <w:pPr>
              <w:spacing w:before="60" w:after="60"/>
              <w:rPr>
                <w:rFonts w:cs="Arial"/>
                <w:szCs w:val="20"/>
              </w:rPr>
            </w:pPr>
            <w:r w:rsidRPr="00077CC1">
              <w:rPr>
                <w:rFonts w:cs="Arial"/>
                <w:szCs w:val="20"/>
              </w:rPr>
              <w:t>Medical Staff</w:t>
            </w:r>
          </w:p>
          <w:p w:rsidR="00FB08DE" w:rsidRPr="00B305A9" w:rsidRDefault="00077CC1" w:rsidP="00077CC1">
            <w:pPr>
              <w:spacing w:before="60" w:after="60"/>
              <w:rPr>
                <w:rFonts w:cs="Arial"/>
                <w:szCs w:val="20"/>
              </w:rPr>
            </w:pPr>
            <w:r w:rsidRPr="00077CC1">
              <w:rPr>
                <w:rFonts w:cs="Arial"/>
                <w:szCs w:val="20"/>
              </w:rPr>
              <w:t>Other Departments</w:t>
            </w:r>
          </w:p>
        </w:tc>
        <w:tc>
          <w:tcPr>
            <w:tcW w:w="2922" w:type="dxa"/>
          </w:tcPr>
          <w:p w:rsidR="001C4E6A" w:rsidRPr="00B305A9" w:rsidRDefault="001C4E6A" w:rsidP="00FA3D12">
            <w:pPr>
              <w:spacing w:before="60" w:after="60"/>
              <w:rPr>
                <w:rFonts w:cs="Arial"/>
                <w:b/>
                <w:color w:val="0C818F"/>
                <w:spacing w:val="10"/>
                <w:szCs w:val="20"/>
              </w:rPr>
            </w:pPr>
            <w:r w:rsidRPr="00B305A9">
              <w:rPr>
                <w:rFonts w:cs="Arial"/>
                <w:b/>
                <w:color w:val="0C818F"/>
                <w:spacing w:val="10"/>
                <w:szCs w:val="20"/>
              </w:rPr>
              <w:t>Relationships External</w:t>
            </w:r>
          </w:p>
        </w:tc>
        <w:tc>
          <w:tcPr>
            <w:tcW w:w="4472" w:type="dxa"/>
            <w:tcBorders>
              <w:top w:val="single" w:sz="8" w:space="0" w:color="182B49"/>
              <w:bottom w:val="single" w:sz="8" w:space="0" w:color="182B49"/>
            </w:tcBorders>
          </w:tcPr>
          <w:p w:rsidR="00077CC1" w:rsidRPr="00734995" w:rsidRDefault="00077CC1" w:rsidP="00077CC1">
            <w:pPr>
              <w:spacing w:before="60" w:after="60"/>
              <w:rPr>
                <w:rFonts w:cs="Arial"/>
                <w:szCs w:val="20"/>
              </w:rPr>
            </w:pPr>
            <w:r w:rsidRPr="00734995">
              <w:rPr>
                <w:rFonts w:cs="Arial"/>
                <w:szCs w:val="20"/>
              </w:rPr>
              <w:t>Patients</w:t>
            </w:r>
            <w:r w:rsidR="000216F3">
              <w:rPr>
                <w:rFonts w:cs="Arial"/>
                <w:szCs w:val="20"/>
              </w:rPr>
              <w:t xml:space="preserve"> / Whanau</w:t>
            </w:r>
          </w:p>
          <w:p w:rsidR="00077CC1" w:rsidRPr="00734995" w:rsidRDefault="00077CC1" w:rsidP="00077CC1">
            <w:pPr>
              <w:spacing w:before="60" w:after="60"/>
              <w:rPr>
                <w:rFonts w:cs="Arial"/>
                <w:szCs w:val="20"/>
              </w:rPr>
            </w:pPr>
            <w:r w:rsidRPr="00734995">
              <w:rPr>
                <w:rFonts w:cs="Arial"/>
                <w:szCs w:val="20"/>
              </w:rPr>
              <w:t>Primary Care Organisations</w:t>
            </w:r>
          </w:p>
          <w:p w:rsidR="006321B8" w:rsidRDefault="00077CC1" w:rsidP="00077CC1">
            <w:pPr>
              <w:spacing w:before="60" w:after="60"/>
              <w:rPr>
                <w:rFonts w:cs="Arial"/>
                <w:szCs w:val="20"/>
              </w:rPr>
            </w:pPr>
            <w:r w:rsidRPr="00734995">
              <w:rPr>
                <w:rFonts w:cs="Arial"/>
                <w:szCs w:val="20"/>
              </w:rPr>
              <w:t>General Practices</w:t>
            </w:r>
          </w:p>
          <w:p w:rsidR="000216F3" w:rsidRPr="00734995" w:rsidRDefault="000216F3" w:rsidP="00077CC1">
            <w:pPr>
              <w:spacing w:before="60" w:after="60"/>
              <w:rPr>
                <w:rFonts w:cs="Arial"/>
                <w:szCs w:val="20"/>
              </w:rPr>
            </w:pPr>
            <w:r>
              <w:rPr>
                <w:rFonts w:cs="Arial"/>
                <w:szCs w:val="20"/>
              </w:rPr>
              <w:t>Other Health Providers</w:t>
            </w:r>
          </w:p>
        </w:tc>
      </w:tr>
    </w:tbl>
    <w:p w:rsidR="001C4E6A" w:rsidRPr="00B305A9" w:rsidRDefault="001C4E6A">
      <w:pPr>
        <w:rPr>
          <w:rFonts w:cs="Arial"/>
          <w:szCs w:val="20"/>
        </w:rPr>
      </w:pPr>
    </w:p>
    <w:p w:rsidR="001C4E6A" w:rsidRDefault="000216F3">
      <w:pPr>
        <w:rPr>
          <w:rFonts w:cs="Arial"/>
          <w:szCs w:val="20"/>
        </w:rPr>
      </w:pPr>
      <w:r w:rsidRPr="00B305A9">
        <w:rPr>
          <w:rFonts w:cs="Arial"/>
          <w:noProof/>
          <w:szCs w:val="20"/>
          <w:lang w:eastAsia="en-NZ"/>
        </w:rPr>
        <w:drawing>
          <wp:inline distT="0" distB="0" distL="0" distR="0" wp14:anchorId="6E844D25" wp14:editId="6490786E">
            <wp:extent cx="7073661" cy="2071737"/>
            <wp:effectExtent l="0" t="0" r="0" b="2413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0216F3" w:rsidRDefault="000216F3">
      <w:pPr>
        <w:rPr>
          <w:rFonts w:cs="Arial"/>
          <w:szCs w:val="20"/>
        </w:rPr>
      </w:pPr>
    </w:p>
    <w:p w:rsidR="000216F3" w:rsidRDefault="000216F3">
      <w:pPr>
        <w:rPr>
          <w:rFonts w:cs="Arial"/>
          <w:szCs w:val="20"/>
        </w:rPr>
      </w:pPr>
    </w:p>
    <w:p w:rsidR="000216F3" w:rsidRDefault="000216F3">
      <w:pPr>
        <w:rPr>
          <w:rFonts w:cs="Arial"/>
          <w:szCs w:val="20"/>
        </w:rPr>
      </w:pPr>
    </w:p>
    <w:p w:rsidR="000216F3" w:rsidRPr="00B305A9" w:rsidRDefault="000216F3">
      <w:pPr>
        <w:rPr>
          <w:rFonts w:cs="Arial"/>
          <w:szCs w:val="20"/>
        </w:rPr>
      </w:pPr>
    </w:p>
    <w:p w:rsidR="00FB08DE" w:rsidRPr="00B305A9" w:rsidRDefault="00B46257" w:rsidP="00A86AC7">
      <w:pPr>
        <w:jc w:val="center"/>
        <w:rPr>
          <w:rFonts w:cs="Arial"/>
          <w:szCs w:val="20"/>
        </w:rPr>
      </w:pPr>
      <w:r w:rsidRPr="00B305A9">
        <w:rPr>
          <w:rFonts w:cs="Arial"/>
          <w:noProof/>
          <w:szCs w:val="20"/>
          <w:lang w:eastAsia="en-NZ"/>
        </w:rPr>
        <mc:AlternateContent>
          <mc:Choice Requires="wps">
            <w:drawing>
              <wp:anchor distT="0" distB="0" distL="114300" distR="114300" simplePos="0" relativeHeight="251659264" behindDoc="0" locked="0" layoutInCell="1" allowOverlap="1">
                <wp:simplePos x="0" y="0"/>
                <wp:positionH relativeFrom="column">
                  <wp:posOffset>4756198</wp:posOffset>
                </wp:positionH>
                <wp:positionV relativeFrom="paragraph">
                  <wp:posOffset>1023488</wp:posOffset>
                </wp:positionV>
                <wp:extent cx="362310" cy="0"/>
                <wp:effectExtent l="0" t="0" r="19050" b="19050"/>
                <wp:wrapNone/>
                <wp:docPr id="9" name="Straight Connector 9"/>
                <wp:cNvGraphicFramePr/>
                <a:graphic xmlns:a="http://schemas.openxmlformats.org/drawingml/2006/main">
                  <a:graphicData uri="http://schemas.microsoft.com/office/word/2010/wordprocessingShape">
                    <wps:wsp>
                      <wps:cNvCnPr/>
                      <wps:spPr>
                        <a:xfrm flipH="1">
                          <a:off x="0" y="0"/>
                          <a:ext cx="362310" cy="0"/>
                        </a:xfrm>
                        <a:prstGeom prst="line">
                          <a:avLst/>
                        </a:prstGeom>
                        <a:ln w="25400">
                          <a:solidFill>
                            <a:srgbClr val="007A87"/>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48390F" id="Straight Connector 9"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4.5pt,80.6pt" to="403.05pt,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" strokecolor="#007a87" strokeweight="2pt">
                <v:stroke dashstyle="dash"/>
              </v:line>
            </w:pict>
          </mc:Fallback>
        </mc:AlternateContent>
      </w:r>
    </w:p>
    <w:p w:rsidR="00B46257" w:rsidRDefault="00B46257">
      <w:pPr>
        <w:rPr>
          <w:rFonts w:cs="Arial"/>
          <w:szCs w:val="20"/>
        </w:rPr>
      </w:pPr>
    </w:p>
    <w:p w:rsidR="00077CC1" w:rsidRPr="00B305A9" w:rsidRDefault="00077CC1">
      <w:pPr>
        <w:rPr>
          <w:rFonts w:cs="Arial"/>
          <w:szCs w:val="20"/>
        </w:rPr>
      </w:pPr>
    </w:p>
    <w:p w:rsidR="005B3EC8" w:rsidRPr="003B0B50" w:rsidRDefault="005B3EC8" w:rsidP="003B0B50">
      <w:pPr>
        <w:pStyle w:val="Heading2"/>
      </w:pPr>
      <w:r w:rsidRPr="003B0B50">
        <w:lastRenderedPageBreak/>
        <w:t>Primary Purpose(s) of the Position</w:t>
      </w:r>
    </w:p>
    <w:p w:rsidR="00B46257" w:rsidRDefault="00B46257" w:rsidP="008D71A5"/>
    <w:p w:rsidR="000216F3" w:rsidRPr="00875A15" w:rsidRDefault="000216F3" w:rsidP="000216F3">
      <w:r>
        <w:t xml:space="preserve">This is a designated senior nurse role. </w:t>
      </w:r>
    </w:p>
    <w:p w:rsidR="000216F3" w:rsidRDefault="000216F3" w:rsidP="008D71A5"/>
    <w:p w:rsidR="000216F3" w:rsidRPr="00B305A9" w:rsidRDefault="000216F3" w:rsidP="008D71A5"/>
    <w:p w:rsidR="00077CC1" w:rsidRDefault="000216F3" w:rsidP="00077CC1">
      <w:pPr>
        <w:jc w:val="both"/>
      </w:pPr>
      <w:r>
        <w:t xml:space="preserve">The </w:t>
      </w:r>
      <w:r w:rsidR="00032DD5">
        <w:t>Orthopaedic Clinical</w:t>
      </w:r>
      <w:r w:rsidR="00077CC1">
        <w:t xml:space="preserve"> Nurse Specialist is responsible for providing specialist nursing care and expertise both in direct care delivery and provision of nursing expertise and guidance to nursing and medical</w:t>
      </w:r>
      <w:r>
        <w:t xml:space="preserve"> colleagues within the Outpatients </w:t>
      </w:r>
      <w:r w:rsidR="00032DD5">
        <w:t>Orthopaedic department</w:t>
      </w:r>
      <w:r w:rsidR="00077CC1">
        <w:t>.  As a member of the designated nursing leadership team the CNS has a key resource role in supporting and enhancing timely, effective care to all pati</w:t>
      </w:r>
      <w:r w:rsidR="000D6920">
        <w:t xml:space="preserve">ents presenting to the Outpatient </w:t>
      </w:r>
      <w:r w:rsidR="00032DD5">
        <w:t>Orthopaedic</w:t>
      </w:r>
      <w:r w:rsidR="00077CC1">
        <w:t xml:space="preserve"> department. </w:t>
      </w:r>
    </w:p>
    <w:p w:rsidR="000D6920" w:rsidRDefault="000D6920" w:rsidP="00077CC1">
      <w:pPr>
        <w:jc w:val="both"/>
      </w:pPr>
    </w:p>
    <w:p w:rsidR="000D6920" w:rsidRPr="00875A15" w:rsidRDefault="000D6920" w:rsidP="000D6920">
      <w:r>
        <w:t>The purpose of this role is to provide advanced clinical expertise, leadership and consultancy for patients within the orthopaedic service that promotes health, prevents disease and enhances treatment and care planning. They will wor</w:t>
      </w:r>
      <w:r w:rsidRPr="00875A15">
        <w:t>k collaboratively within the multidisciplinary team ensuring quality patient care and a safe client journey across the care continuum.</w:t>
      </w:r>
    </w:p>
    <w:p w:rsidR="00077CC1" w:rsidRDefault="00077CC1" w:rsidP="00077CC1">
      <w:pPr>
        <w:jc w:val="both"/>
      </w:pPr>
    </w:p>
    <w:p w:rsidR="00734995" w:rsidRPr="00734995" w:rsidRDefault="00734995" w:rsidP="00734995">
      <w:r w:rsidRPr="00734995">
        <w:t xml:space="preserve">As a senior nurse, this role also has a responsibility for improving the quality of professional nursing practice and safe guarding high standards of care in Te Whatu Ora Lakes through research, evaluating, developing and implementing standards of nursing practice in the </w:t>
      </w:r>
      <w:r w:rsidR="00CD0176">
        <w:t xml:space="preserve">Orthopaedic Service </w:t>
      </w:r>
      <w:r w:rsidRPr="00734995">
        <w:t>and supporting an environment in which excellence in clinical care can flourish.</w:t>
      </w:r>
    </w:p>
    <w:p w:rsidR="00734995" w:rsidRPr="00734995" w:rsidRDefault="00734995" w:rsidP="00734995"/>
    <w:p w:rsidR="00077CC1" w:rsidRPr="00B305A9" w:rsidRDefault="00077CC1" w:rsidP="00077CC1"/>
    <w:tbl>
      <w:tblPr>
        <w:tblStyle w:val="TableGrid"/>
        <w:tblW w:w="0" w:type="auto"/>
        <w:tblBorders>
          <w:top w:val="none" w:sz="0" w:space="0" w:color="auto"/>
          <w:left w:val="none" w:sz="0" w:space="0" w:color="auto"/>
          <w:bottom w:val="single" w:sz="8" w:space="0" w:color="182B49"/>
          <w:right w:val="none" w:sz="0" w:space="0" w:color="auto"/>
          <w:insideH w:val="none" w:sz="0" w:space="0" w:color="auto"/>
          <w:insideV w:val="none" w:sz="0" w:space="0" w:color="auto"/>
        </w:tblBorders>
        <w:tblLook w:val="04A0" w:firstRow="1" w:lastRow="0" w:firstColumn="1" w:lastColumn="0" w:noHBand="0" w:noVBand="1"/>
      </w:tblPr>
      <w:tblGrid>
        <w:gridCol w:w="3642"/>
        <w:gridCol w:w="10928"/>
      </w:tblGrid>
      <w:tr w:rsidR="00BB0373" w:rsidRPr="00B305A9" w:rsidTr="00E8405D">
        <w:trPr>
          <w:tblHeader/>
        </w:trPr>
        <w:tc>
          <w:tcPr>
            <w:tcW w:w="3642" w:type="dxa"/>
            <w:tcBorders>
              <w:bottom w:val="single" w:sz="8" w:space="0" w:color="182B49"/>
            </w:tcBorders>
          </w:tcPr>
          <w:p w:rsidR="00BB0373" w:rsidRPr="00B305A9" w:rsidRDefault="00BB0373" w:rsidP="007701BC">
            <w:pPr>
              <w:pStyle w:val="TableHeading"/>
            </w:pPr>
            <w:r w:rsidRPr="00B305A9">
              <w:t>Key Objectives</w:t>
            </w:r>
          </w:p>
        </w:tc>
        <w:tc>
          <w:tcPr>
            <w:tcW w:w="10928" w:type="dxa"/>
            <w:tcBorders>
              <w:bottom w:val="single" w:sz="8" w:space="0" w:color="182B49"/>
            </w:tcBorders>
          </w:tcPr>
          <w:p w:rsidR="00BB0373" w:rsidRPr="00B305A9" w:rsidRDefault="00BB0373" w:rsidP="00AE1DAF">
            <w:pPr>
              <w:spacing w:before="60" w:after="60"/>
              <w:rPr>
                <w:rFonts w:cs="Arial"/>
                <w:szCs w:val="20"/>
              </w:rPr>
            </w:pPr>
            <w:r w:rsidRPr="00B305A9">
              <w:rPr>
                <w:rFonts w:cs="Arial"/>
                <w:b/>
                <w:color w:val="0C818F"/>
                <w:spacing w:val="10"/>
                <w:szCs w:val="20"/>
              </w:rPr>
              <w:t>Expected Outcomes</w:t>
            </w:r>
          </w:p>
        </w:tc>
      </w:tr>
      <w:tr w:rsidR="00BB0373" w:rsidRPr="00B305A9" w:rsidTr="003A1FEC">
        <w:tc>
          <w:tcPr>
            <w:tcW w:w="3642" w:type="dxa"/>
            <w:tcBorders>
              <w:top w:val="single" w:sz="8" w:space="0" w:color="182B49"/>
              <w:bottom w:val="single" w:sz="8" w:space="0" w:color="182B49"/>
            </w:tcBorders>
          </w:tcPr>
          <w:p w:rsidR="00BB0373" w:rsidRDefault="00EB2A03" w:rsidP="00AE1DAF">
            <w:pPr>
              <w:spacing w:before="60" w:after="60"/>
              <w:rPr>
                <w:rFonts w:cs="Arial"/>
                <w:szCs w:val="20"/>
              </w:rPr>
            </w:pPr>
            <w:r>
              <w:rPr>
                <w:rFonts w:cs="Arial"/>
                <w:b/>
                <w:szCs w:val="20"/>
              </w:rPr>
              <w:t>Nursing Practice</w:t>
            </w:r>
          </w:p>
          <w:p w:rsidR="00BB0373" w:rsidRPr="00875A15" w:rsidRDefault="00077CC1" w:rsidP="008D71A5">
            <w:pPr>
              <w:pStyle w:val="TableText"/>
            </w:pPr>
            <w:r w:rsidRPr="00077CC1">
              <w:t>Delivers quality nursing care in line with registration and current practising certificate competency requirements of the Nursing Council of New Zealand</w:t>
            </w:r>
          </w:p>
        </w:tc>
        <w:tc>
          <w:tcPr>
            <w:tcW w:w="10928" w:type="dxa"/>
            <w:tcBorders>
              <w:top w:val="single" w:sz="8" w:space="0" w:color="182B49"/>
              <w:bottom w:val="single" w:sz="8" w:space="0" w:color="182B49"/>
            </w:tcBorders>
          </w:tcPr>
          <w:p w:rsidR="00875A15" w:rsidRDefault="00875A15" w:rsidP="00734995">
            <w:pPr>
              <w:pStyle w:val="TableBulletPoint"/>
            </w:pPr>
            <w:r w:rsidRPr="002A0EAC">
              <w:t>Demonstrates continuing achievement of competencies within the four domains for a Registered Nurse with Nursing Council of New Zealand</w:t>
            </w:r>
            <w:r w:rsidR="008D71A5">
              <w:t xml:space="preserve"> (NCNZ)</w:t>
            </w:r>
            <w:r>
              <w:t>:</w:t>
            </w:r>
          </w:p>
          <w:p w:rsidR="00875A15" w:rsidRPr="002A0EAC" w:rsidRDefault="00377C11" w:rsidP="00734995">
            <w:pPr>
              <w:pStyle w:val="TableBulletPoint"/>
              <w:numPr>
                <w:ilvl w:val="0"/>
                <w:numId w:val="0"/>
              </w:numPr>
              <w:ind w:left="284"/>
              <w:rPr>
                <w:sz w:val="22"/>
                <w:szCs w:val="22"/>
              </w:rPr>
            </w:pPr>
            <w:hyperlink r:id="rId12" w:history="1">
              <w:r w:rsidR="00875A15" w:rsidRPr="00C84D2A">
                <w:rPr>
                  <w:rStyle w:val="Hyperlink"/>
                  <w:sz w:val="22"/>
                  <w:szCs w:val="22"/>
                </w:rPr>
                <w:t>http://www.nursingcouncil.org.nz/content/download/263/1205/file/Nursing%20comp%20for%20RN.pdf</w:t>
              </w:r>
            </w:hyperlink>
          </w:p>
          <w:p w:rsidR="00875A15" w:rsidRPr="002A0EAC" w:rsidRDefault="00875A15" w:rsidP="00734995">
            <w:pPr>
              <w:pStyle w:val="TableBulletPoint"/>
              <w:numPr>
                <w:ilvl w:val="0"/>
                <w:numId w:val="18"/>
              </w:numPr>
            </w:pPr>
            <w:r w:rsidRPr="002A0EAC">
              <w:t>Professional Responsibility</w:t>
            </w:r>
            <w:r>
              <w:t>;</w:t>
            </w:r>
          </w:p>
          <w:p w:rsidR="00875A15" w:rsidRPr="002A0EAC" w:rsidRDefault="00875A15" w:rsidP="00734995">
            <w:pPr>
              <w:pStyle w:val="TableBulletPoint"/>
              <w:numPr>
                <w:ilvl w:val="0"/>
                <w:numId w:val="18"/>
              </w:numPr>
            </w:pPr>
            <w:r w:rsidRPr="002A0EAC">
              <w:t>Management of nursing care</w:t>
            </w:r>
            <w:r>
              <w:t>;</w:t>
            </w:r>
          </w:p>
          <w:p w:rsidR="00875A15" w:rsidRPr="002A0EAC" w:rsidRDefault="00875A15" w:rsidP="00734995">
            <w:pPr>
              <w:pStyle w:val="TableBulletPoint"/>
              <w:numPr>
                <w:ilvl w:val="0"/>
                <w:numId w:val="18"/>
              </w:numPr>
            </w:pPr>
            <w:r w:rsidRPr="002A0EAC">
              <w:t>Interpersonal relationships</w:t>
            </w:r>
            <w:r>
              <w:t>;</w:t>
            </w:r>
          </w:p>
          <w:p w:rsidR="00875A15" w:rsidRPr="002A0EAC" w:rsidRDefault="00875A15" w:rsidP="00734995">
            <w:pPr>
              <w:pStyle w:val="TableBulletPoint"/>
              <w:numPr>
                <w:ilvl w:val="0"/>
                <w:numId w:val="18"/>
              </w:numPr>
            </w:pPr>
            <w:r>
              <w:t>Inter-professional</w:t>
            </w:r>
            <w:r w:rsidR="008D71A5">
              <w:t xml:space="preserve"> </w:t>
            </w:r>
            <w:r>
              <w:t xml:space="preserve">health care and </w:t>
            </w:r>
            <w:r w:rsidRPr="002A0EAC">
              <w:t>quality improvement</w:t>
            </w:r>
            <w:r>
              <w:t>.</w:t>
            </w:r>
          </w:p>
          <w:p w:rsidR="00077CC1" w:rsidRDefault="00077CC1" w:rsidP="00734995">
            <w:pPr>
              <w:pStyle w:val="TableBulletPoint"/>
            </w:pPr>
            <w:r>
              <w:t>Meets practice and educational hours in accordance with NCNZ minimum requirements.</w:t>
            </w:r>
          </w:p>
          <w:p w:rsidR="00077CC1" w:rsidRDefault="00077CC1" w:rsidP="00734995">
            <w:pPr>
              <w:pStyle w:val="TableBulletPoint"/>
            </w:pPr>
            <w:r>
              <w:t>Maintains currency in organisational core certification as relevant to the clinical   area.</w:t>
            </w:r>
          </w:p>
          <w:p w:rsidR="00077CC1" w:rsidRDefault="00077CC1" w:rsidP="00734995">
            <w:pPr>
              <w:pStyle w:val="TableBulletPoint"/>
            </w:pPr>
            <w:r>
              <w:t>Meets the orientation and on-going knowledge and skill requirements for relevant clinical areas.</w:t>
            </w:r>
          </w:p>
          <w:p w:rsidR="00BB0373" w:rsidRPr="00077CC1" w:rsidRDefault="00077CC1" w:rsidP="00734995">
            <w:pPr>
              <w:pStyle w:val="TableBulletPoint"/>
            </w:pPr>
            <w:r>
              <w:t>Must comply with any specific conditions on practice as determined by NCNZ</w:t>
            </w:r>
          </w:p>
        </w:tc>
      </w:tr>
      <w:tr w:rsidR="00BB0373" w:rsidRPr="00B305A9" w:rsidTr="007701BC">
        <w:tc>
          <w:tcPr>
            <w:tcW w:w="3642" w:type="dxa"/>
            <w:tcBorders>
              <w:top w:val="single" w:sz="8" w:space="0" w:color="182B49"/>
              <w:bottom w:val="single" w:sz="8" w:space="0" w:color="182B49"/>
            </w:tcBorders>
          </w:tcPr>
          <w:p w:rsidR="00BB0373" w:rsidRPr="008D71A5" w:rsidRDefault="00445EE7" w:rsidP="008D71A5">
            <w:pPr>
              <w:pStyle w:val="TableText"/>
              <w:rPr>
                <w:b/>
              </w:rPr>
            </w:pPr>
            <w:r>
              <w:rPr>
                <w:b/>
              </w:rPr>
              <w:t>Contribution to effective clinical service delivery</w:t>
            </w:r>
          </w:p>
          <w:p w:rsidR="00875A15" w:rsidRPr="00875A15" w:rsidRDefault="00077CC1" w:rsidP="008D71A5">
            <w:pPr>
              <w:pStyle w:val="TableText"/>
            </w:pPr>
            <w:r w:rsidRPr="00077CC1">
              <w:t>Provides support to Clinical Nurse Manager in achieving the aims of the department.</w:t>
            </w:r>
          </w:p>
        </w:tc>
        <w:tc>
          <w:tcPr>
            <w:tcW w:w="10928" w:type="dxa"/>
            <w:tcBorders>
              <w:top w:val="single" w:sz="8" w:space="0" w:color="182B49"/>
              <w:bottom w:val="single" w:sz="8" w:space="0" w:color="182B49"/>
            </w:tcBorders>
          </w:tcPr>
          <w:p w:rsidR="00077CC1" w:rsidRDefault="00077CC1" w:rsidP="00734995">
            <w:pPr>
              <w:pStyle w:val="TableBulletPoint"/>
            </w:pPr>
            <w:r>
              <w:t>Undertakes and manages a specific portfolio of responsibilities as agreed with the CNM.</w:t>
            </w:r>
          </w:p>
          <w:p w:rsidR="00077CC1" w:rsidRDefault="00077CC1" w:rsidP="00734995">
            <w:pPr>
              <w:pStyle w:val="TableBulletPoint"/>
            </w:pPr>
            <w:r>
              <w:t xml:space="preserve">Actively facilitates and role models team working and flexibility between multidisciplinary and support staff members </w:t>
            </w:r>
          </w:p>
          <w:p w:rsidR="00077CC1" w:rsidRDefault="00077CC1" w:rsidP="00734995">
            <w:pPr>
              <w:pStyle w:val="TableBulletPoint"/>
            </w:pPr>
            <w:r>
              <w:t xml:space="preserve">Works proactively with medical, nursing and allied health staff to ensure effective services to patients using the department. </w:t>
            </w:r>
          </w:p>
          <w:p w:rsidR="00B21B0B" w:rsidRPr="00B305A9" w:rsidRDefault="00077CC1" w:rsidP="00734995">
            <w:pPr>
              <w:pStyle w:val="TableBulletPoint"/>
            </w:pPr>
            <w:r>
              <w:lastRenderedPageBreak/>
              <w:t>Provides care which enables effective patient journeys through the care continuum.</w:t>
            </w:r>
          </w:p>
        </w:tc>
      </w:tr>
      <w:tr w:rsidR="00445EE7" w:rsidRPr="00B305A9" w:rsidTr="008B2893">
        <w:tc>
          <w:tcPr>
            <w:tcW w:w="3642" w:type="dxa"/>
            <w:tcBorders>
              <w:top w:val="single" w:sz="8" w:space="0" w:color="182B49"/>
            </w:tcBorders>
          </w:tcPr>
          <w:p w:rsidR="00445EE7" w:rsidRPr="00875A15" w:rsidRDefault="00445EE7" w:rsidP="00445EE7">
            <w:pPr>
              <w:pStyle w:val="TableText"/>
            </w:pPr>
            <w:r w:rsidRPr="00187010">
              <w:rPr>
                <w:b/>
              </w:rPr>
              <w:lastRenderedPageBreak/>
              <w:t xml:space="preserve">Patient Centred Care Coordination </w:t>
            </w:r>
            <w:r w:rsidRPr="00187010">
              <w:t>Management of Patient Care</w:t>
            </w:r>
            <w:r w:rsidRPr="00077CC1">
              <w:t>.</w:t>
            </w:r>
          </w:p>
          <w:p w:rsidR="00445EE7" w:rsidRPr="00077CC1" w:rsidRDefault="00445EE7" w:rsidP="00122B49">
            <w:pPr>
              <w:pStyle w:val="TableText"/>
              <w:rPr>
                <w:b/>
              </w:rPr>
            </w:pPr>
          </w:p>
        </w:tc>
        <w:tc>
          <w:tcPr>
            <w:tcW w:w="10928" w:type="dxa"/>
            <w:tcBorders>
              <w:top w:val="single" w:sz="8" w:space="0" w:color="182B49"/>
            </w:tcBorders>
          </w:tcPr>
          <w:p w:rsidR="00445EE7" w:rsidRPr="00445EE7" w:rsidRDefault="00445EE7" w:rsidP="00445EE7">
            <w:pPr>
              <w:numPr>
                <w:ilvl w:val="0"/>
                <w:numId w:val="1"/>
              </w:numPr>
              <w:spacing w:before="60" w:after="60"/>
              <w:jc w:val="both"/>
              <w:rPr>
                <w:rFonts w:cs="Arial"/>
                <w:szCs w:val="20"/>
              </w:rPr>
            </w:pPr>
            <w:r w:rsidRPr="00445EE7">
              <w:rPr>
                <w:rFonts w:cs="Arial"/>
                <w:szCs w:val="20"/>
              </w:rPr>
              <w:t xml:space="preserve">Undertake planned comprehensive and accurate nursing assessment of </w:t>
            </w:r>
            <w:r w:rsidR="00CD0176">
              <w:rPr>
                <w:rFonts w:cs="Arial"/>
                <w:szCs w:val="20"/>
              </w:rPr>
              <w:t xml:space="preserve">orthopaedic </w:t>
            </w:r>
            <w:r w:rsidRPr="00445EE7">
              <w:rPr>
                <w:rFonts w:cs="Arial"/>
                <w:szCs w:val="20"/>
              </w:rPr>
              <w:t>clients to identify key needs and facilitate best outcomes of care.</w:t>
            </w:r>
          </w:p>
          <w:p w:rsidR="00445EE7" w:rsidRPr="005D0E55" w:rsidRDefault="00445EE7" w:rsidP="00445EE7">
            <w:pPr>
              <w:numPr>
                <w:ilvl w:val="0"/>
                <w:numId w:val="1"/>
              </w:numPr>
              <w:spacing w:before="60" w:after="60"/>
              <w:jc w:val="both"/>
              <w:rPr>
                <w:rFonts w:cs="Arial"/>
                <w:szCs w:val="20"/>
              </w:rPr>
            </w:pPr>
            <w:r w:rsidRPr="005D0E55">
              <w:rPr>
                <w:rFonts w:cs="Arial"/>
                <w:szCs w:val="20"/>
              </w:rPr>
              <w:t>Provides direct management of care for the agreed population of ambulatory clients in association with and unde</w:t>
            </w:r>
            <w:r w:rsidR="000D6920">
              <w:rPr>
                <w:rFonts w:cs="Arial"/>
                <w:szCs w:val="20"/>
              </w:rPr>
              <w:t>r supervision of the Orthopaedic Team.</w:t>
            </w:r>
          </w:p>
          <w:p w:rsidR="00445EE7" w:rsidRPr="005D0E55" w:rsidRDefault="00445EE7" w:rsidP="00445EE7">
            <w:pPr>
              <w:numPr>
                <w:ilvl w:val="0"/>
                <w:numId w:val="1"/>
              </w:numPr>
              <w:spacing w:before="60" w:after="60"/>
              <w:jc w:val="both"/>
              <w:rPr>
                <w:rFonts w:cs="Arial"/>
                <w:szCs w:val="20"/>
              </w:rPr>
            </w:pPr>
            <w:r w:rsidRPr="005D0E55">
              <w:rPr>
                <w:rFonts w:cs="Arial"/>
                <w:szCs w:val="20"/>
              </w:rPr>
              <w:t>Responds to findings on patient assessment and involves relevant medical specialties for further diagnostics, or evaluation as necessary.</w:t>
            </w:r>
          </w:p>
          <w:p w:rsidR="00445EE7" w:rsidRPr="005D0E55" w:rsidRDefault="00445EE7" w:rsidP="00445EE7">
            <w:pPr>
              <w:numPr>
                <w:ilvl w:val="0"/>
                <w:numId w:val="1"/>
              </w:numPr>
              <w:spacing w:before="60" w:after="60"/>
              <w:jc w:val="both"/>
              <w:rPr>
                <w:rFonts w:cs="Arial"/>
                <w:szCs w:val="20"/>
              </w:rPr>
            </w:pPr>
            <w:r w:rsidRPr="005D0E55">
              <w:rPr>
                <w:rFonts w:cs="Arial"/>
                <w:szCs w:val="20"/>
              </w:rPr>
              <w:t xml:space="preserve">Uses advanced knowledge research and skills to provide direct nursing care/interventions for patients in the department to achieve specific outcomes. </w:t>
            </w:r>
          </w:p>
          <w:p w:rsidR="00445EE7" w:rsidRPr="005D0E55" w:rsidRDefault="00445EE7" w:rsidP="00445EE7">
            <w:pPr>
              <w:numPr>
                <w:ilvl w:val="0"/>
                <w:numId w:val="1"/>
              </w:numPr>
              <w:spacing w:before="60" w:after="60"/>
              <w:jc w:val="both"/>
              <w:rPr>
                <w:rFonts w:cs="Arial"/>
                <w:szCs w:val="20"/>
              </w:rPr>
            </w:pPr>
            <w:r w:rsidRPr="005D0E55">
              <w:rPr>
                <w:rFonts w:cs="Arial"/>
                <w:szCs w:val="20"/>
              </w:rPr>
              <w:t>Fosters the provision of positive patient/client outcomes and person centred care.</w:t>
            </w:r>
          </w:p>
          <w:p w:rsidR="00445EE7" w:rsidRPr="00445EE7" w:rsidRDefault="00445EE7" w:rsidP="00445EE7">
            <w:pPr>
              <w:numPr>
                <w:ilvl w:val="0"/>
                <w:numId w:val="1"/>
              </w:numPr>
              <w:spacing w:before="60" w:after="60"/>
              <w:jc w:val="both"/>
              <w:rPr>
                <w:rFonts w:cs="Arial"/>
                <w:szCs w:val="20"/>
              </w:rPr>
            </w:pPr>
            <w:r w:rsidRPr="00445EE7">
              <w:rPr>
                <w:rFonts w:cs="Arial"/>
                <w:szCs w:val="20"/>
              </w:rPr>
              <w:t xml:space="preserve">Ensure all documentation relating to patient care is clear concise legible and meets standards of </w:t>
            </w:r>
            <w:r w:rsidR="00734995">
              <w:rPr>
                <w:rFonts w:cs="Arial"/>
                <w:szCs w:val="20"/>
              </w:rPr>
              <w:t>Te Whatu Ora Lakes</w:t>
            </w:r>
            <w:r w:rsidRPr="00445EE7">
              <w:rPr>
                <w:rFonts w:cs="Arial"/>
                <w:szCs w:val="20"/>
              </w:rPr>
              <w:t xml:space="preserve"> documentation.</w:t>
            </w:r>
          </w:p>
          <w:p w:rsidR="00445EE7" w:rsidRPr="00445EE7" w:rsidRDefault="00445EE7" w:rsidP="00445EE7">
            <w:pPr>
              <w:numPr>
                <w:ilvl w:val="0"/>
                <w:numId w:val="1"/>
              </w:numPr>
              <w:spacing w:before="60" w:after="60"/>
              <w:jc w:val="both"/>
              <w:rPr>
                <w:rFonts w:cs="Arial"/>
                <w:szCs w:val="20"/>
              </w:rPr>
            </w:pPr>
            <w:r w:rsidRPr="00445EE7">
              <w:rPr>
                <w:rFonts w:cs="Arial"/>
                <w:szCs w:val="20"/>
              </w:rPr>
              <w:t>Implements evidenced based practice with the intention of integrating medical and nursing skills to promote excellence in patient care.</w:t>
            </w:r>
          </w:p>
          <w:p w:rsidR="00445EE7" w:rsidRPr="00445EE7" w:rsidRDefault="00445EE7" w:rsidP="00445EE7">
            <w:pPr>
              <w:numPr>
                <w:ilvl w:val="0"/>
                <w:numId w:val="1"/>
              </w:numPr>
              <w:spacing w:before="60" w:after="60"/>
              <w:jc w:val="both"/>
              <w:rPr>
                <w:rFonts w:cs="Arial"/>
                <w:szCs w:val="20"/>
              </w:rPr>
            </w:pPr>
            <w:r w:rsidRPr="00445EE7">
              <w:rPr>
                <w:rFonts w:cs="Arial"/>
                <w:szCs w:val="20"/>
              </w:rPr>
              <w:t xml:space="preserve">Liaise with other health care professionals across different treatment and support areas to ensure planning and coordination of services aligns the care planning process and treatment plan.  </w:t>
            </w:r>
          </w:p>
          <w:p w:rsidR="00445EE7" w:rsidRPr="00445EE7" w:rsidRDefault="00445EE7" w:rsidP="00445EE7">
            <w:pPr>
              <w:numPr>
                <w:ilvl w:val="0"/>
                <w:numId w:val="1"/>
              </w:numPr>
              <w:spacing w:before="60" w:after="60"/>
              <w:jc w:val="both"/>
              <w:rPr>
                <w:rFonts w:cs="Arial"/>
                <w:szCs w:val="20"/>
              </w:rPr>
            </w:pPr>
            <w:r w:rsidRPr="00445EE7">
              <w:rPr>
                <w:rFonts w:cs="Arial"/>
                <w:szCs w:val="20"/>
              </w:rPr>
              <w:t>Identifies risk factors to achieve successful independent management and strategizes actions for improving desired patient and treatment outcomes.</w:t>
            </w:r>
          </w:p>
          <w:p w:rsidR="00445EE7" w:rsidRPr="00445EE7" w:rsidRDefault="00445EE7" w:rsidP="00445EE7">
            <w:pPr>
              <w:numPr>
                <w:ilvl w:val="0"/>
                <w:numId w:val="1"/>
              </w:numPr>
              <w:spacing w:before="60" w:after="60"/>
              <w:jc w:val="both"/>
              <w:rPr>
                <w:rFonts w:cs="Arial"/>
                <w:szCs w:val="20"/>
              </w:rPr>
            </w:pPr>
            <w:r w:rsidRPr="00445EE7">
              <w:rPr>
                <w:rFonts w:cs="Arial"/>
                <w:szCs w:val="20"/>
              </w:rPr>
              <w:t>Communicates findings from assessment and care planning to others involved in the care of the patient.</w:t>
            </w:r>
          </w:p>
          <w:p w:rsidR="00445EE7" w:rsidRPr="00445EE7" w:rsidRDefault="00445EE7" w:rsidP="00445EE7">
            <w:pPr>
              <w:numPr>
                <w:ilvl w:val="0"/>
                <w:numId w:val="1"/>
              </w:numPr>
              <w:spacing w:before="60" w:after="60"/>
              <w:jc w:val="both"/>
              <w:rPr>
                <w:rFonts w:cs="Arial"/>
                <w:szCs w:val="20"/>
              </w:rPr>
            </w:pPr>
            <w:r w:rsidRPr="00445EE7">
              <w:rPr>
                <w:rFonts w:cs="Arial"/>
                <w:szCs w:val="20"/>
              </w:rPr>
              <w:t>Monitor clinical outcomes/indicators and manages variance to agreed protocols/path ways.</w:t>
            </w:r>
          </w:p>
          <w:p w:rsidR="00445EE7" w:rsidRPr="00445EE7" w:rsidRDefault="00445EE7" w:rsidP="00445EE7">
            <w:pPr>
              <w:numPr>
                <w:ilvl w:val="0"/>
                <w:numId w:val="1"/>
              </w:numPr>
              <w:spacing w:before="60" w:after="60"/>
              <w:jc w:val="both"/>
              <w:rPr>
                <w:rFonts w:cs="Arial"/>
                <w:szCs w:val="20"/>
              </w:rPr>
            </w:pPr>
            <w:r w:rsidRPr="00445EE7">
              <w:rPr>
                <w:rFonts w:cs="Arial"/>
                <w:szCs w:val="20"/>
              </w:rPr>
              <w:t xml:space="preserve">Assess client family level of understanding and delivers adjusted, appropriate education to improve knowledge of treatment, prevention of complications and to promote well-being.  </w:t>
            </w:r>
          </w:p>
          <w:p w:rsidR="00445EE7" w:rsidRPr="00445EE7" w:rsidRDefault="00445EE7" w:rsidP="00445EE7">
            <w:pPr>
              <w:numPr>
                <w:ilvl w:val="0"/>
                <w:numId w:val="1"/>
              </w:numPr>
              <w:spacing w:before="60" w:after="60"/>
              <w:jc w:val="both"/>
              <w:rPr>
                <w:rFonts w:cs="Arial"/>
                <w:szCs w:val="20"/>
              </w:rPr>
            </w:pPr>
            <w:r w:rsidRPr="00445EE7">
              <w:rPr>
                <w:rFonts w:cs="Arial"/>
                <w:szCs w:val="20"/>
              </w:rPr>
              <w:t>Provide leadership in care co-ordination, including advocating for care co-ordination as a core function and responsibility of all health professionals.</w:t>
            </w:r>
          </w:p>
          <w:p w:rsidR="00445EE7" w:rsidRPr="00445EE7" w:rsidRDefault="00445EE7" w:rsidP="00445EE7">
            <w:pPr>
              <w:numPr>
                <w:ilvl w:val="0"/>
                <w:numId w:val="1"/>
              </w:numPr>
              <w:spacing w:before="60" w:after="60"/>
              <w:jc w:val="both"/>
              <w:rPr>
                <w:rFonts w:cs="Arial"/>
                <w:szCs w:val="20"/>
              </w:rPr>
            </w:pPr>
            <w:r w:rsidRPr="00445EE7">
              <w:rPr>
                <w:rFonts w:cs="Arial"/>
                <w:szCs w:val="20"/>
              </w:rPr>
              <w:t>Identify and implement strategies to follow up/monitor at risk clients in collaboration with the multidisciplinary team.</w:t>
            </w:r>
          </w:p>
          <w:p w:rsidR="00445EE7" w:rsidRDefault="00445EE7" w:rsidP="00734995">
            <w:pPr>
              <w:pStyle w:val="TableBulletPoint"/>
            </w:pPr>
            <w:r w:rsidRPr="00445EE7">
              <w:t>Undertake/participate in audit/reviews of nursing practice and procedu</w:t>
            </w:r>
            <w:r w:rsidR="00734995">
              <w:t>res and show a commitment to any</w:t>
            </w:r>
            <w:r w:rsidRPr="00445EE7">
              <w:t xml:space="preserve"> accreditation process.</w:t>
            </w:r>
          </w:p>
        </w:tc>
      </w:tr>
      <w:tr w:rsidR="00445EE7" w:rsidRPr="00B305A9" w:rsidTr="008B2893">
        <w:tc>
          <w:tcPr>
            <w:tcW w:w="3642" w:type="dxa"/>
            <w:tcBorders>
              <w:top w:val="single" w:sz="8" w:space="0" w:color="182B49"/>
            </w:tcBorders>
          </w:tcPr>
          <w:p w:rsidR="00445EE7" w:rsidRPr="00445EE7" w:rsidRDefault="00445EE7" w:rsidP="00445EE7">
            <w:pPr>
              <w:spacing w:before="60" w:after="60"/>
              <w:rPr>
                <w:rFonts w:cs="Arial"/>
                <w:b/>
                <w:szCs w:val="20"/>
              </w:rPr>
            </w:pPr>
            <w:r w:rsidRPr="00445EE7">
              <w:rPr>
                <w:rFonts w:cs="Arial"/>
                <w:b/>
                <w:szCs w:val="20"/>
              </w:rPr>
              <w:t>Provide nursing care to patients with complex needs</w:t>
            </w:r>
          </w:p>
          <w:p w:rsidR="00445EE7" w:rsidRPr="00187010" w:rsidRDefault="00445EE7" w:rsidP="00445EE7">
            <w:pPr>
              <w:pStyle w:val="TableText"/>
              <w:rPr>
                <w:b/>
              </w:rPr>
            </w:pPr>
          </w:p>
        </w:tc>
        <w:tc>
          <w:tcPr>
            <w:tcW w:w="10928" w:type="dxa"/>
            <w:tcBorders>
              <w:top w:val="single" w:sz="8" w:space="0" w:color="182B49"/>
            </w:tcBorders>
          </w:tcPr>
          <w:p w:rsidR="00132B4C" w:rsidRPr="00132B4C" w:rsidRDefault="00132B4C" w:rsidP="00132B4C">
            <w:pPr>
              <w:numPr>
                <w:ilvl w:val="0"/>
                <w:numId w:val="1"/>
              </w:numPr>
              <w:spacing w:before="60" w:after="60"/>
              <w:rPr>
                <w:rFonts w:cs="Arial"/>
                <w:szCs w:val="20"/>
              </w:rPr>
            </w:pPr>
            <w:r w:rsidRPr="00132B4C">
              <w:rPr>
                <w:rFonts w:cs="Arial"/>
                <w:szCs w:val="20"/>
              </w:rPr>
              <w:t>Utilises advanced nursing knowledge to conduct patient assessment, care and management of all patients including those on agreed treatment pathways</w:t>
            </w:r>
          </w:p>
          <w:p w:rsidR="00132B4C" w:rsidRPr="00734995" w:rsidRDefault="00132B4C" w:rsidP="00132B4C">
            <w:pPr>
              <w:numPr>
                <w:ilvl w:val="0"/>
                <w:numId w:val="1"/>
              </w:numPr>
              <w:spacing w:before="60" w:after="60"/>
              <w:rPr>
                <w:rFonts w:cs="Arial"/>
                <w:szCs w:val="20"/>
              </w:rPr>
            </w:pPr>
            <w:r w:rsidRPr="00734995">
              <w:rPr>
                <w:rFonts w:cs="Arial"/>
                <w:szCs w:val="20"/>
              </w:rPr>
              <w:t>Maintains required clinical competencies and technical expertise, in clinical assessment and diagnostic reasoning.</w:t>
            </w:r>
          </w:p>
          <w:p w:rsidR="00132B4C" w:rsidRPr="00132B4C" w:rsidRDefault="00132B4C" w:rsidP="00132B4C">
            <w:pPr>
              <w:numPr>
                <w:ilvl w:val="0"/>
                <w:numId w:val="1"/>
              </w:numPr>
              <w:spacing w:before="60" w:after="60"/>
              <w:rPr>
                <w:rFonts w:cs="Arial"/>
                <w:szCs w:val="20"/>
              </w:rPr>
            </w:pPr>
            <w:r w:rsidRPr="00132B4C">
              <w:rPr>
                <w:rFonts w:cs="Arial"/>
                <w:szCs w:val="20"/>
              </w:rPr>
              <w:t>Demonstrates advanced clinical judgement and decision making, role modelling best practice.</w:t>
            </w:r>
          </w:p>
          <w:p w:rsidR="00132B4C" w:rsidRPr="00132B4C" w:rsidRDefault="00132B4C" w:rsidP="00132B4C">
            <w:pPr>
              <w:numPr>
                <w:ilvl w:val="0"/>
                <w:numId w:val="1"/>
              </w:numPr>
              <w:spacing w:before="60" w:after="60"/>
              <w:rPr>
                <w:rFonts w:cs="Arial"/>
                <w:szCs w:val="20"/>
              </w:rPr>
            </w:pPr>
            <w:r w:rsidRPr="00132B4C">
              <w:rPr>
                <w:rFonts w:cs="Arial"/>
                <w:szCs w:val="20"/>
              </w:rPr>
              <w:t>Provide advocacy and leadership in facilitating choice and pa</w:t>
            </w:r>
            <w:r w:rsidR="00734995">
              <w:rPr>
                <w:rFonts w:cs="Arial"/>
                <w:szCs w:val="20"/>
              </w:rPr>
              <w:t xml:space="preserve">tient centred decisions in the </w:t>
            </w:r>
            <w:r w:rsidRPr="00132B4C">
              <w:rPr>
                <w:rFonts w:cs="Arial"/>
                <w:szCs w:val="20"/>
              </w:rPr>
              <w:t>management of care.</w:t>
            </w:r>
          </w:p>
          <w:p w:rsidR="00132B4C" w:rsidRPr="00132B4C" w:rsidRDefault="00132B4C" w:rsidP="00132B4C">
            <w:pPr>
              <w:numPr>
                <w:ilvl w:val="0"/>
                <w:numId w:val="1"/>
              </w:numPr>
              <w:spacing w:before="60" w:after="60"/>
              <w:rPr>
                <w:rFonts w:cs="Arial"/>
                <w:szCs w:val="20"/>
              </w:rPr>
            </w:pPr>
            <w:r w:rsidRPr="00132B4C">
              <w:rPr>
                <w:rFonts w:cs="Arial"/>
                <w:szCs w:val="20"/>
              </w:rPr>
              <w:lastRenderedPageBreak/>
              <w:t>Nursing care plans are monitored and evaluated for effectiveness of nursing care delivery and any changes made in partnership with client and their support network</w:t>
            </w:r>
          </w:p>
          <w:p w:rsidR="00445EE7" w:rsidRPr="00445EE7" w:rsidRDefault="00132B4C" w:rsidP="00132B4C">
            <w:pPr>
              <w:numPr>
                <w:ilvl w:val="0"/>
                <w:numId w:val="1"/>
              </w:numPr>
              <w:spacing w:before="60" w:after="60"/>
              <w:jc w:val="both"/>
              <w:rPr>
                <w:rFonts w:cs="Arial"/>
                <w:szCs w:val="20"/>
              </w:rPr>
            </w:pPr>
            <w:r w:rsidRPr="00132B4C">
              <w:t>Provide  education and immediate support based on the patient’s individual need in collaboration with the multidisciplinary team.</w:t>
            </w:r>
          </w:p>
        </w:tc>
      </w:tr>
      <w:tr w:rsidR="00132B4C" w:rsidRPr="00B305A9" w:rsidTr="005D0E55">
        <w:tc>
          <w:tcPr>
            <w:tcW w:w="3642" w:type="dxa"/>
            <w:tcBorders>
              <w:top w:val="single" w:sz="8" w:space="0" w:color="182B49"/>
            </w:tcBorders>
            <w:shd w:val="clear" w:color="auto" w:fill="auto"/>
          </w:tcPr>
          <w:p w:rsidR="00132B4C" w:rsidRPr="00734995" w:rsidRDefault="000D6920" w:rsidP="000D6920">
            <w:pPr>
              <w:spacing w:before="60" w:after="60"/>
              <w:rPr>
                <w:rFonts w:cs="Arial"/>
                <w:b/>
                <w:szCs w:val="20"/>
              </w:rPr>
            </w:pPr>
            <w:r>
              <w:rPr>
                <w:b/>
              </w:rPr>
              <w:lastRenderedPageBreak/>
              <w:t>P</w:t>
            </w:r>
            <w:r w:rsidR="00132B4C" w:rsidRPr="005D0E55">
              <w:rPr>
                <w:b/>
              </w:rPr>
              <w:t>rovide</w:t>
            </w:r>
            <w:r>
              <w:rPr>
                <w:b/>
              </w:rPr>
              <w:t xml:space="preserve"> support to the </w:t>
            </w:r>
            <w:r w:rsidR="00032DD5">
              <w:rPr>
                <w:b/>
              </w:rPr>
              <w:t>Orthopaedic</w:t>
            </w:r>
            <w:r w:rsidR="00CD0176">
              <w:rPr>
                <w:b/>
              </w:rPr>
              <w:t xml:space="preserve"> Outpatients</w:t>
            </w:r>
            <w:r>
              <w:rPr>
                <w:b/>
              </w:rPr>
              <w:t xml:space="preserve"> service at Rotorua</w:t>
            </w:r>
          </w:p>
        </w:tc>
        <w:tc>
          <w:tcPr>
            <w:tcW w:w="10928" w:type="dxa"/>
            <w:tcBorders>
              <w:top w:val="single" w:sz="8" w:space="0" w:color="182B49"/>
            </w:tcBorders>
          </w:tcPr>
          <w:p w:rsidR="00132B4C" w:rsidRPr="000D6920" w:rsidRDefault="000D6920" w:rsidP="00132B4C">
            <w:pPr>
              <w:numPr>
                <w:ilvl w:val="0"/>
                <w:numId w:val="1"/>
              </w:numPr>
              <w:spacing w:before="60" w:after="60"/>
              <w:rPr>
                <w:rFonts w:cs="Arial"/>
                <w:szCs w:val="20"/>
              </w:rPr>
            </w:pPr>
            <w:r>
              <w:t>To ensure patients that are referred to the orthopaedic service with major joint issues are accepted onto a pathway that provides the best possible care for the individual as per the set criteria of the Major Joint Pathway.</w:t>
            </w:r>
          </w:p>
          <w:p w:rsidR="000D6920" w:rsidRDefault="000D6920" w:rsidP="00132B4C">
            <w:pPr>
              <w:numPr>
                <w:ilvl w:val="0"/>
                <w:numId w:val="1"/>
              </w:numPr>
              <w:spacing w:before="60" w:after="60"/>
              <w:rPr>
                <w:rFonts w:cs="Arial"/>
                <w:szCs w:val="20"/>
              </w:rPr>
            </w:pPr>
            <w:r>
              <w:rPr>
                <w:rFonts w:cs="Arial"/>
                <w:szCs w:val="20"/>
              </w:rPr>
              <w:t xml:space="preserve">Management of </w:t>
            </w:r>
            <w:r w:rsidR="00CD0176">
              <w:rPr>
                <w:rFonts w:cs="Arial"/>
                <w:szCs w:val="20"/>
              </w:rPr>
              <w:t>own nurse led c</w:t>
            </w:r>
            <w:r>
              <w:rPr>
                <w:rFonts w:cs="Arial"/>
                <w:szCs w:val="20"/>
              </w:rPr>
              <w:t>linics alongside the Orthopaedic team for Major joint follow up patients.</w:t>
            </w:r>
          </w:p>
          <w:p w:rsidR="000D6920" w:rsidRDefault="009B788C" w:rsidP="00132B4C">
            <w:pPr>
              <w:numPr>
                <w:ilvl w:val="0"/>
                <w:numId w:val="1"/>
              </w:numPr>
              <w:spacing w:before="60" w:after="60"/>
              <w:rPr>
                <w:rFonts w:cs="Arial"/>
                <w:szCs w:val="20"/>
              </w:rPr>
            </w:pPr>
            <w:r>
              <w:rPr>
                <w:rFonts w:cs="Arial"/>
                <w:szCs w:val="20"/>
              </w:rPr>
              <w:t xml:space="preserve">Application of </w:t>
            </w:r>
            <w:r w:rsidR="00CD0176">
              <w:rPr>
                <w:rFonts w:cs="Arial"/>
                <w:szCs w:val="20"/>
              </w:rPr>
              <w:t>c</w:t>
            </w:r>
            <w:r>
              <w:rPr>
                <w:rFonts w:cs="Arial"/>
                <w:szCs w:val="20"/>
              </w:rPr>
              <w:t>omplex casting in Talipes</w:t>
            </w:r>
            <w:r w:rsidR="00CD0176">
              <w:rPr>
                <w:rFonts w:cs="Arial"/>
                <w:szCs w:val="20"/>
              </w:rPr>
              <w:t xml:space="preserve"> alongside the Orthopaedic team</w:t>
            </w:r>
          </w:p>
          <w:p w:rsidR="009B788C" w:rsidRDefault="009B788C" w:rsidP="00132B4C">
            <w:pPr>
              <w:numPr>
                <w:ilvl w:val="0"/>
                <w:numId w:val="1"/>
              </w:numPr>
              <w:spacing w:before="60" w:after="60"/>
              <w:rPr>
                <w:rFonts w:cs="Arial"/>
                <w:szCs w:val="20"/>
              </w:rPr>
            </w:pPr>
            <w:r>
              <w:rPr>
                <w:rFonts w:cs="Arial"/>
                <w:szCs w:val="20"/>
              </w:rPr>
              <w:t xml:space="preserve">Management of patient care for follow up fracture management, Achilles management and </w:t>
            </w:r>
            <w:r w:rsidR="00032DD5">
              <w:rPr>
                <w:rFonts w:cs="Arial"/>
                <w:szCs w:val="20"/>
              </w:rPr>
              <w:t>post-Surgical</w:t>
            </w:r>
            <w:r>
              <w:rPr>
                <w:rFonts w:cs="Arial"/>
                <w:szCs w:val="20"/>
              </w:rPr>
              <w:t xml:space="preserve"> care removal following set criteria from the Orthopaedic team</w:t>
            </w:r>
          </w:p>
          <w:p w:rsidR="009B788C" w:rsidRDefault="009B788C" w:rsidP="00132B4C">
            <w:pPr>
              <w:numPr>
                <w:ilvl w:val="0"/>
                <w:numId w:val="1"/>
              </w:numPr>
              <w:spacing w:before="60" w:after="60"/>
              <w:rPr>
                <w:rFonts w:cs="Arial"/>
                <w:szCs w:val="20"/>
              </w:rPr>
            </w:pPr>
            <w:r>
              <w:rPr>
                <w:rFonts w:cs="Arial"/>
                <w:szCs w:val="20"/>
              </w:rPr>
              <w:t xml:space="preserve">Service Improvement Initiatives and regular Audits.  </w:t>
            </w:r>
          </w:p>
          <w:p w:rsidR="000D6920" w:rsidRPr="00734995" w:rsidRDefault="000D6920" w:rsidP="009B788C">
            <w:pPr>
              <w:spacing w:before="60" w:after="60"/>
              <w:ind w:left="360"/>
              <w:rPr>
                <w:rFonts w:cs="Arial"/>
                <w:szCs w:val="20"/>
              </w:rPr>
            </w:pPr>
          </w:p>
        </w:tc>
      </w:tr>
      <w:tr w:rsidR="00122B49" w:rsidRPr="00B305A9" w:rsidTr="008B2893">
        <w:tc>
          <w:tcPr>
            <w:tcW w:w="3642" w:type="dxa"/>
            <w:tcBorders>
              <w:top w:val="single" w:sz="8" w:space="0" w:color="182B49"/>
            </w:tcBorders>
          </w:tcPr>
          <w:p w:rsidR="00077CC1" w:rsidRDefault="00077CC1" w:rsidP="00122B49">
            <w:pPr>
              <w:pStyle w:val="TableText"/>
              <w:rPr>
                <w:b/>
              </w:rPr>
            </w:pPr>
            <w:r w:rsidRPr="00077CC1">
              <w:rPr>
                <w:b/>
              </w:rPr>
              <w:t xml:space="preserve">Senior Nursing and Professional Leadership </w:t>
            </w:r>
          </w:p>
          <w:p w:rsidR="00122B49" w:rsidRPr="008D71A5" w:rsidRDefault="00077CC1" w:rsidP="00122B49">
            <w:pPr>
              <w:pStyle w:val="TableText"/>
              <w:rPr>
                <w:b/>
              </w:rPr>
            </w:pPr>
            <w:r w:rsidRPr="00077CC1">
              <w:t>P</w:t>
            </w:r>
            <w:r>
              <w:t xml:space="preserve">rovide advice and education to </w:t>
            </w:r>
            <w:r w:rsidRPr="00077CC1">
              <w:t>nurses and other health professionals</w:t>
            </w:r>
            <w:r w:rsidR="00122B49" w:rsidRPr="00122B49">
              <w:t>.</w:t>
            </w:r>
          </w:p>
        </w:tc>
        <w:tc>
          <w:tcPr>
            <w:tcW w:w="10928" w:type="dxa"/>
            <w:tcBorders>
              <w:top w:val="single" w:sz="8" w:space="0" w:color="182B49"/>
            </w:tcBorders>
          </w:tcPr>
          <w:p w:rsidR="00132B4C" w:rsidRPr="00132B4C" w:rsidRDefault="00132B4C" w:rsidP="00132B4C">
            <w:pPr>
              <w:numPr>
                <w:ilvl w:val="0"/>
                <w:numId w:val="1"/>
              </w:numPr>
              <w:spacing w:before="60" w:after="60"/>
              <w:rPr>
                <w:rFonts w:cs="Arial"/>
                <w:szCs w:val="20"/>
              </w:rPr>
            </w:pPr>
            <w:r w:rsidRPr="00132B4C">
              <w:rPr>
                <w:rFonts w:cs="Arial"/>
                <w:szCs w:val="20"/>
              </w:rPr>
              <w:t>Demonstrates nursing leadership through broad problem solving and analytical skill in relation to nursing standards at service, organisational and/or national level.</w:t>
            </w:r>
          </w:p>
          <w:p w:rsidR="00132B4C" w:rsidRPr="00132B4C" w:rsidRDefault="00132B4C" w:rsidP="00132B4C">
            <w:pPr>
              <w:numPr>
                <w:ilvl w:val="0"/>
                <w:numId w:val="1"/>
              </w:numPr>
              <w:spacing w:before="60" w:after="60"/>
              <w:rPr>
                <w:rFonts w:cs="Arial"/>
                <w:szCs w:val="20"/>
              </w:rPr>
            </w:pPr>
            <w:r w:rsidRPr="00132B4C">
              <w:rPr>
                <w:rFonts w:cs="Arial"/>
                <w:szCs w:val="20"/>
              </w:rPr>
              <w:t>Utilised in an expert/advisory capacity for extensive nursing experience/knowledge.</w:t>
            </w:r>
          </w:p>
          <w:p w:rsidR="00132B4C" w:rsidRPr="00132B4C" w:rsidRDefault="00132B4C" w:rsidP="00132B4C">
            <w:pPr>
              <w:numPr>
                <w:ilvl w:val="0"/>
                <w:numId w:val="1"/>
              </w:numPr>
              <w:spacing w:before="60" w:after="60"/>
              <w:rPr>
                <w:rFonts w:cs="Arial"/>
                <w:szCs w:val="20"/>
              </w:rPr>
            </w:pPr>
            <w:r w:rsidRPr="00132B4C">
              <w:rPr>
                <w:rFonts w:cs="Arial"/>
                <w:szCs w:val="20"/>
              </w:rPr>
              <w:t xml:space="preserve">Works through or </w:t>
            </w:r>
            <w:r w:rsidR="00CD0176" w:rsidRPr="00132B4C">
              <w:rPr>
                <w:rFonts w:cs="Arial"/>
                <w:szCs w:val="20"/>
              </w:rPr>
              <w:t>mentor’s</w:t>
            </w:r>
            <w:r w:rsidRPr="00132B4C">
              <w:rPr>
                <w:rFonts w:cs="Arial"/>
                <w:szCs w:val="20"/>
              </w:rPr>
              <w:t xml:space="preserve"> nurses through, change processes to introduce nursing initiatives which are evidence based and quality focused to improve nursing standards/practice and enhance the service provided.  The change process incorporates partnership with Maori, other client groups and the health team.</w:t>
            </w:r>
          </w:p>
          <w:p w:rsidR="00132B4C" w:rsidRPr="00132B4C" w:rsidRDefault="00132B4C" w:rsidP="00132B4C">
            <w:pPr>
              <w:numPr>
                <w:ilvl w:val="0"/>
                <w:numId w:val="1"/>
              </w:numPr>
              <w:spacing w:before="60" w:after="60"/>
              <w:rPr>
                <w:rFonts w:cs="Arial"/>
                <w:szCs w:val="20"/>
              </w:rPr>
            </w:pPr>
            <w:r w:rsidRPr="00132B4C">
              <w:rPr>
                <w:rFonts w:cs="Arial"/>
                <w:szCs w:val="20"/>
              </w:rPr>
              <w:t xml:space="preserve">Support development of appropriate skills to support </w:t>
            </w:r>
            <w:r w:rsidR="00CD0176">
              <w:rPr>
                <w:rFonts w:cs="Arial"/>
                <w:szCs w:val="20"/>
              </w:rPr>
              <w:t>orthopaedic</w:t>
            </w:r>
            <w:r w:rsidR="009B788C">
              <w:rPr>
                <w:rFonts w:cs="Arial"/>
                <w:szCs w:val="20"/>
              </w:rPr>
              <w:t xml:space="preserve"> outpatients</w:t>
            </w:r>
            <w:r w:rsidRPr="00132B4C">
              <w:rPr>
                <w:rFonts w:cs="Arial"/>
                <w:szCs w:val="20"/>
              </w:rPr>
              <w:t xml:space="preserve"> nursing care requirements.</w:t>
            </w:r>
          </w:p>
          <w:p w:rsidR="00132B4C" w:rsidRPr="00132B4C" w:rsidRDefault="00132B4C" w:rsidP="00132B4C">
            <w:pPr>
              <w:numPr>
                <w:ilvl w:val="0"/>
                <w:numId w:val="1"/>
              </w:numPr>
              <w:spacing w:before="60" w:after="60"/>
              <w:rPr>
                <w:rFonts w:cs="Arial"/>
                <w:szCs w:val="20"/>
              </w:rPr>
            </w:pPr>
            <w:r w:rsidRPr="00132B4C">
              <w:rPr>
                <w:rFonts w:cs="Arial"/>
                <w:szCs w:val="20"/>
              </w:rPr>
              <w:t>Supports educational initiatives in partnership with other health professionals to support the</w:t>
            </w:r>
            <w:r w:rsidR="009B788C">
              <w:rPr>
                <w:rFonts w:cs="Arial"/>
                <w:szCs w:val="20"/>
              </w:rPr>
              <w:t xml:space="preserve"> </w:t>
            </w:r>
            <w:r w:rsidR="00032DD5">
              <w:rPr>
                <w:rFonts w:cs="Arial"/>
                <w:szCs w:val="20"/>
              </w:rPr>
              <w:t>Orthopaedic</w:t>
            </w:r>
            <w:r w:rsidRPr="00132B4C">
              <w:rPr>
                <w:rFonts w:cs="Arial"/>
                <w:szCs w:val="20"/>
              </w:rPr>
              <w:t xml:space="preserve"> department strategic direction </w:t>
            </w:r>
          </w:p>
          <w:p w:rsidR="00132B4C" w:rsidRPr="00132B4C" w:rsidRDefault="00132B4C" w:rsidP="00132B4C">
            <w:pPr>
              <w:numPr>
                <w:ilvl w:val="0"/>
                <w:numId w:val="1"/>
              </w:numPr>
              <w:spacing w:before="60" w:after="60"/>
              <w:rPr>
                <w:rFonts w:cs="Arial"/>
                <w:szCs w:val="20"/>
              </w:rPr>
            </w:pPr>
            <w:r w:rsidRPr="00132B4C">
              <w:rPr>
                <w:rFonts w:cs="Arial"/>
                <w:szCs w:val="20"/>
              </w:rPr>
              <w:t>Clinical leadership is evident through the empowerment and motivation of others</w:t>
            </w:r>
          </w:p>
          <w:p w:rsidR="00132B4C" w:rsidRPr="00132B4C" w:rsidRDefault="00132B4C" w:rsidP="00132B4C">
            <w:pPr>
              <w:numPr>
                <w:ilvl w:val="1"/>
                <w:numId w:val="1"/>
              </w:numPr>
              <w:spacing w:before="60" w:after="60"/>
              <w:rPr>
                <w:rFonts w:cs="Arial"/>
                <w:szCs w:val="20"/>
              </w:rPr>
            </w:pPr>
            <w:r w:rsidRPr="00132B4C">
              <w:rPr>
                <w:rFonts w:cs="Arial"/>
                <w:szCs w:val="20"/>
              </w:rPr>
              <w:t>Acts as a resource providing advice and education to nursing staff and other health professionals as required.</w:t>
            </w:r>
          </w:p>
          <w:p w:rsidR="00132B4C" w:rsidRPr="00CD0176" w:rsidRDefault="00132B4C" w:rsidP="00CD0176">
            <w:pPr>
              <w:numPr>
                <w:ilvl w:val="1"/>
                <w:numId w:val="1"/>
              </w:numPr>
              <w:spacing w:before="60" w:after="60"/>
              <w:rPr>
                <w:rFonts w:cs="Arial"/>
                <w:szCs w:val="20"/>
              </w:rPr>
            </w:pPr>
            <w:r w:rsidRPr="00132B4C">
              <w:rPr>
                <w:rFonts w:cs="Arial"/>
                <w:szCs w:val="20"/>
              </w:rPr>
              <w:t xml:space="preserve">Undertakes coaching and teaching in relation to </w:t>
            </w:r>
            <w:r w:rsidR="00CD0176">
              <w:rPr>
                <w:rFonts w:cs="Arial"/>
                <w:szCs w:val="20"/>
              </w:rPr>
              <w:t>Orthopaedics management</w:t>
            </w:r>
            <w:r w:rsidRPr="00132B4C">
              <w:rPr>
                <w:rFonts w:cs="Arial"/>
                <w:szCs w:val="20"/>
              </w:rPr>
              <w:t xml:space="preserve"> to nursing staff and other health </w:t>
            </w:r>
            <w:r w:rsidRPr="00734995">
              <w:rPr>
                <w:rFonts w:cs="Arial"/>
                <w:szCs w:val="20"/>
              </w:rPr>
              <w:t>professionals</w:t>
            </w:r>
            <w:r w:rsidR="00CD0176">
              <w:rPr>
                <w:rFonts w:cs="Arial"/>
                <w:szCs w:val="20"/>
              </w:rPr>
              <w:t>.</w:t>
            </w:r>
          </w:p>
        </w:tc>
      </w:tr>
      <w:tr w:rsidR="00122B49" w:rsidRPr="00B305A9" w:rsidTr="008B2893">
        <w:tc>
          <w:tcPr>
            <w:tcW w:w="3642" w:type="dxa"/>
            <w:tcBorders>
              <w:top w:val="single" w:sz="8" w:space="0" w:color="182B49"/>
            </w:tcBorders>
          </w:tcPr>
          <w:p w:rsidR="00122B49" w:rsidRPr="008D71A5" w:rsidRDefault="00077CC1" w:rsidP="00122B49">
            <w:pPr>
              <w:pStyle w:val="TableText"/>
              <w:rPr>
                <w:b/>
              </w:rPr>
            </w:pPr>
            <w:r w:rsidRPr="00077CC1">
              <w:rPr>
                <w:b/>
              </w:rPr>
              <w:t>Ongoing Professional Development</w:t>
            </w:r>
          </w:p>
        </w:tc>
        <w:tc>
          <w:tcPr>
            <w:tcW w:w="10928" w:type="dxa"/>
            <w:tcBorders>
              <w:top w:val="single" w:sz="8" w:space="0" w:color="182B49"/>
            </w:tcBorders>
          </w:tcPr>
          <w:p w:rsidR="00077CC1" w:rsidRDefault="00077CC1" w:rsidP="00734995">
            <w:pPr>
              <w:pStyle w:val="TableBulletPoint"/>
            </w:pPr>
            <w:r>
              <w:t>Maintains and extends own clinical expertise and nursing knowledge</w:t>
            </w:r>
          </w:p>
          <w:p w:rsidR="00077CC1" w:rsidRDefault="00077CC1" w:rsidP="00734995">
            <w:pPr>
              <w:pStyle w:val="TableBulletPoint"/>
            </w:pPr>
            <w:r>
              <w:t>Participates in case reviews and on-going activities as required</w:t>
            </w:r>
          </w:p>
          <w:p w:rsidR="00077CC1" w:rsidRDefault="00077CC1" w:rsidP="00734995">
            <w:pPr>
              <w:pStyle w:val="TableBulletPoint"/>
            </w:pPr>
            <w:r>
              <w:t xml:space="preserve">Is available as a resource to the multidisciplinary team, other allied health professionals and community health related </w:t>
            </w:r>
            <w:r w:rsidR="00CD0176">
              <w:t>personnel.</w:t>
            </w:r>
          </w:p>
          <w:p w:rsidR="00077CC1" w:rsidRDefault="00077CC1" w:rsidP="00734995">
            <w:pPr>
              <w:pStyle w:val="TableBulletPoint"/>
            </w:pPr>
            <w:r>
              <w:t>Participates in health promotion activities pertaining to specialty area</w:t>
            </w:r>
          </w:p>
          <w:p w:rsidR="00077CC1" w:rsidRDefault="00077CC1" w:rsidP="00734995">
            <w:pPr>
              <w:pStyle w:val="TableBulletPoint"/>
            </w:pPr>
            <w:r>
              <w:t>Is responsible for own professional development</w:t>
            </w:r>
          </w:p>
          <w:p w:rsidR="00077CC1" w:rsidRDefault="00077CC1" w:rsidP="00734995">
            <w:pPr>
              <w:pStyle w:val="TableBulletPoint"/>
            </w:pPr>
            <w:r>
              <w:t>Evidence of application of learning gained from post graduate or post registration education to advance own nursing practice/role.</w:t>
            </w:r>
          </w:p>
          <w:p w:rsidR="00122B49" w:rsidRDefault="00077CC1" w:rsidP="00734995">
            <w:pPr>
              <w:pStyle w:val="TableBulletPoint"/>
            </w:pPr>
            <w:r>
              <w:t>Actively participates in professional groups to advance nursing practice.</w:t>
            </w:r>
          </w:p>
        </w:tc>
      </w:tr>
      <w:tr w:rsidR="003C0CAB" w:rsidRPr="00B305A9" w:rsidTr="008B2893">
        <w:tc>
          <w:tcPr>
            <w:tcW w:w="3642" w:type="dxa"/>
            <w:tcBorders>
              <w:top w:val="single" w:sz="8" w:space="0" w:color="182B49"/>
            </w:tcBorders>
          </w:tcPr>
          <w:p w:rsidR="003C0CAB" w:rsidRPr="008D71A5" w:rsidRDefault="003C0CAB" w:rsidP="008D71A5">
            <w:pPr>
              <w:pStyle w:val="TableText"/>
              <w:rPr>
                <w:b/>
              </w:rPr>
            </w:pPr>
            <w:r w:rsidRPr="008D71A5">
              <w:rPr>
                <w:b/>
              </w:rPr>
              <w:t>Other Requirements</w:t>
            </w:r>
          </w:p>
          <w:p w:rsidR="003C0CAB" w:rsidRPr="008D71A5" w:rsidRDefault="003C0CAB" w:rsidP="008D71A5">
            <w:pPr>
              <w:pStyle w:val="TableText"/>
              <w:rPr>
                <w:b/>
              </w:rPr>
            </w:pPr>
          </w:p>
        </w:tc>
        <w:tc>
          <w:tcPr>
            <w:tcW w:w="10928" w:type="dxa"/>
            <w:tcBorders>
              <w:top w:val="single" w:sz="8" w:space="0" w:color="182B49"/>
            </w:tcBorders>
          </w:tcPr>
          <w:p w:rsidR="003C0CAB" w:rsidRPr="003C0CAB" w:rsidRDefault="00B21B0B" w:rsidP="00734995">
            <w:pPr>
              <w:pStyle w:val="TableBulletPoint"/>
            </w:pPr>
            <w:r>
              <w:t xml:space="preserve">Te Whatu Ora - </w:t>
            </w:r>
            <w:r w:rsidR="003C0CAB" w:rsidRPr="003C0CAB">
              <w:t>Lakes is required to provide 24 hour services which at times may require you to change duties or redeploy to another unit/department to ensure safe patient care.</w:t>
            </w:r>
          </w:p>
          <w:p w:rsidR="003C0CAB" w:rsidRPr="003C0CAB" w:rsidRDefault="003C0CAB" w:rsidP="00734995">
            <w:pPr>
              <w:pStyle w:val="TableBulletPoint"/>
            </w:pPr>
            <w:r w:rsidRPr="003C0CAB">
              <w:t>This position description is not exhaustive and you may be requested to perform other reasonable tasks within your scope of practice.</w:t>
            </w:r>
          </w:p>
        </w:tc>
      </w:tr>
    </w:tbl>
    <w:p w:rsidR="005B3EC8" w:rsidRPr="00B305A9" w:rsidRDefault="005B3EC8">
      <w:pPr>
        <w:rPr>
          <w:rFonts w:cs="Arial"/>
          <w:szCs w:val="20"/>
        </w:rPr>
      </w:pPr>
    </w:p>
    <w:p w:rsidR="00AE1DAF" w:rsidRPr="00B305A9" w:rsidRDefault="00AE1DAF">
      <w:pPr>
        <w:rPr>
          <w:rFonts w:cs="Arial"/>
          <w:szCs w:val="20"/>
        </w:rPr>
      </w:pPr>
    </w:p>
    <w:tbl>
      <w:tblPr>
        <w:tblStyle w:val="TableGrid"/>
        <w:tblW w:w="14570" w:type="dxa"/>
        <w:tblBorders>
          <w:top w:val="none" w:sz="0" w:space="0" w:color="auto"/>
          <w:left w:val="none" w:sz="0" w:space="0" w:color="auto"/>
          <w:bottom w:val="single" w:sz="8" w:space="0" w:color="182B49"/>
          <w:right w:val="none" w:sz="0" w:space="0" w:color="auto"/>
          <w:insideH w:val="none" w:sz="0" w:space="0" w:color="auto"/>
          <w:insideV w:val="none" w:sz="0" w:space="0" w:color="auto"/>
        </w:tblBorders>
        <w:tblLayout w:type="fixed"/>
        <w:tblLook w:val="04A0" w:firstRow="1" w:lastRow="0" w:firstColumn="1" w:lastColumn="0" w:noHBand="0" w:noVBand="1"/>
      </w:tblPr>
      <w:tblGrid>
        <w:gridCol w:w="3640"/>
        <w:gridCol w:w="3645"/>
        <w:gridCol w:w="7285"/>
      </w:tblGrid>
      <w:tr w:rsidR="00A04E1B" w:rsidRPr="00B305A9" w:rsidTr="00403EDF">
        <w:trPr>
          <w:cantSplit/>
          <w:tblHeader/>
        </w:trPr>
        <w:tc>
          <w:tcPr>
            <w:tcW w:w="3640" w:type="dxa"/>
            <w:tcBorders>
              <w:bottom w:val="single" w:sz="8" w:space="0" w:color="182B49"/>
            </w:tcBorders>
          </w:tcPr>
          <w:p w:rsidR="00A04E1B" w:rsidRPr="00B305A9" w:rsidRDefault="00A04E1B" w:rsidP="00403EDF">
            <w:pPr>
              <w:pStyle w:val="TableHeading"/>
            </w:pPr>
            <w:r w:rsidRPr="00B305A9">
              <w:t>Key Objectives</w:t>
            </w:r>
          </w:p>
        </w:tc>
        <w:tc>
          <w:tcPr>
            <w:tcW w:w="3645" w:type="dxa"/>
            <w:tcBorders>
              <w:bottom w:val="single" w:sz="8" w:space="0" w:color="182B49"/>
            </w:tcBorders>
          </w:tcPr>
          <w:p w:rsidR="00A04E1B" w:rsidRPr="00B305A9" w:rsidRDefault="00A04E1B" w:rsidP="00403EDF">
            <w:pPr>
              <w:pStyle w:val="TableHeading"/>
            </w:pPr>
            <w:r w:rsidRPr="00B305A9">
              <w:t>Description</w:t>
            </w:r>
          </w:p>
        </w:tc>
        <w:tc>
          <w:tcPr>
            <w:tcW w:w="7285" w:type="dxa"/>
            <w:tcBorders>
              <w:bottom w:val="single" w:sz="8" w:space="0" w:color="182B49"/>
            </w:tcBorders>
          </w:tcPr>
          <w:p w:rsidR="00A04E1B" w:rsidRPr="00B305A9" w:rsidRDefault="00A04E1B" w:rsidP="00403EDF">
            <w:pPr>
              <w:pStyle w:val="TableHeading"/>
            </w:pPr>
            <w:r w:rsidRPr="00B305A9">
              <w:t>Expected Outcomes</w:t>
            </w:r>
          </w:p>
        </w:tc>
      </w:tr>
      <w:tr w:rsidR="007300F7" w:rsidRPr="00B305A9" w:rsidTr="007300F7">
        <w:trPr>
          <w:cantSplit/>
          <w:trHeight w:val="20"/>
        </w:trPr>
        <w:tc>
          <w:tcPr>
            <w:tcW w:w="3640" w:type="dxa"/>
            <w:tcBorders>
              <w:top w:val="single" w:sz="8" w:space="0" w:color="182B49"/>
            </w:tcBorders>
          </w:tcPr>
          <w:p w:rsidR="007300F7" w:rsidRPr="00B305A9" w:rsidRDefault="007300F7" w:rsidP="00C40D80">
            <w:pPr>
              <w:spacing w:before="60" w:afterLines="60" w:after="144"/>
              <w:rPr>
                <w:rFonts w:cs="Arial"/>
                <w:b/>
                <w:szCs w:val="20"/>
              </w:rPr>
            </w:pPr>
            <w:r w:rsidRPr="00B305A9">
              <w:rPr>
                <w:rFonts w:cs="Arial"/>
                <w:b/>
                <w:szCs w:val="20"/>
              </w:rPr>
              <w:t>Communication and Personal Interaction</w:t>
            </w:r>
          </w:p>
          <w:p w:rsidR="007300F7" w:rsidRPr="00B305A9" w:rsidRDefault="007300F7" w:rsidP="00AE1DAF">
            <w:pPr>
              <w:spacing w:before="60" w:afterLines="60" w:after="144"/>
              <w:jc w:val="center"/>
              <w:rPr>
                <w:rFonts w:cs="Arial"/>
                <w:b/>
                <w:szCs w:val="20"/>
              </w:rPr>
            </w:pPr>
            <w:r w:rsidRPr="00B305A9">
              <w:rPr>
                <w:rFonts w:cs="Arial"/>
                <w:b/>
                <w:szCs w:val="20"/>
              </w:rPr>
              <w:t>Te Ringa Hora</w:t>
            </w:r>
          </w:p>
          <w:p w:rsidR="007300F7" w:rsidRPr="00B305A9" w:rsidRDefault="007300F7" w:rsidP="00AE1DAF">
            <w:pPr>
              <w:spacing w:before="60" w:afterLines="60" w:after="144"/>
              <w:jc w:val="center"/>
              <w:rPr>
                <w:rFonts w:cs="Arial"/>
                <w:b/>
                <w:i/>
                <w:szCs w:val="20"/>
              </w:rPr>
            </w:pPr>
            <w:r w:rsidRPr="00B305A9">
              <w:rPr>
                <w:rFonts w:cs="Arial"/>
                <w:noProof/>
                <w:szCs w:val="20"/>
                <w:lang w:eastAsia="en-NZ"/>
              </w:rPr>
              <w:drawing>
                <wp:inline distT="0" distB="0" distL="0" distR="0" wp14:anchorId="3E1D15D9" wp14:editId="7CDC0763">
                  <wp:extent cx="1059401" cy="421419"/>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a:extLst>
                              <a:ext uri="{28A0092B-C50C-407E-A947-70E740481C1C}">
                                <a14:useLocalDpi xmlns:a14="http://schemas.microsoft.com/office/drawing/2010/main" val="0"/>
                              </a:ext>
                            </a:extLst>
                          </a:blip>
                          <a:srcRect l="21170" t="12322" r="61021"/>
                          <a:stretch/>
                        </pic:blipFill>
                        <pic:spPr bwMode="auto">
                          <a:xfrm>
                            <a:off x="0" y="0"/>
                            <a:ext cx="1090934" cy="433962"/>
                          </a:xfrm>
                          <a:prstGeom prst="rect">
                            <a:avLst/>
                          </a:prstGeom>
                          <a:noFill/>
                          <a:ln>
                            <a:noFill/>
                          </a:ln>
                          <a:extLst>
                            <a:ext uri="{53640926-AAD7-44D8-BBD7-CCE9431645EC}">
                              <a14:shadowObscured xmlns:a14="http://schemas.microsoft.com/office/drawing/2010/main"/>
                            </a:ext>
                          </a:extLst>
                        </pic:spPr>
                      </pic:pic>
                    </a:graphicData>
                  </a:graphic>
                </wp:inline>
              </w:drawing>
            </w:r>
          </w:p>
          <w:p w:rsidR="007300F7" w:rsidRPr="00B305A9" w:rsidRDefault="007300F7" w:rsidP="00AE1DAF">
            <w:pPr>
              <w:spacing w:before="60" w:afterLines="60" w:after="144"/>
              <w:jc w:val="center"/>
              <w:rPr>
                <w:rFonts w:cs="Arial"/>
                <w:b/>
                <w:i/>
                <w:szCs w:val="20"/>
              </w:rPr>
            </w:pPr>
            <w:r w:rsidRPr="00B305A9">
              <w:rPr>
                <w:rFonts w:cs="Arial"/>
                <w:b/>
                <w:i/>
                <w:szCs w:val="20"/>
              </w:rPr>
              <w:t>the open hand (denoting someone who is sociable)</w:t>
            </w:r>
          </w:p>
        </w:tc>
        <w:tc>
          <w:tcPr>
            <w:tcW w:w="3645" w:type="dxa"/>
            <w:tcBorders>
              <w:top w:val="single" w:sz="8" w:space="0" w:color="182B49"/>
            </w:tcBorders>
          </w:tcPr>
          <w:p w:rsidR="007300F7" w:rsidRPr="00403EDF" w:rsidRDefault="007300F7" w:rsidP="008D71A5">
            <w:pPr>
              <w:pStyle w:val="TableText"/>
            </w:pPr>
            <w:r w:rsidRPr="006A30D9">
              <w:t xml:space="preserve">Openly communicates and cooperates with all </w:t>
            </w:r>
            <w:r w:rsidRPr="008D71A5">
              <w:t>levels</w:t>
            </w:r>
            <w:r w:rsidR="00734995">
              <w:t xml:space="preserve"> of District</w:t>
            </w:r>
            <w:r w:rsidRPr="006A30D9">
              <w:t xml:space="preserve"> employees, patients and visitors.</w:t>
            </w:r>
          </w:p>
        </w:tc>
        <w:tc>
          <w:tcPr>
            <w:tcW w:w="7285" w:type="dxa"/>
            <w:tcBorders>
              <w:top w:val="single" w:sz="8" w:space="0" w:color="182B49"/>
            </w:tcBorders>
          </w:tcPr>
          <w:p w:rsidR="00B21B0B" w:rsidRPr="00B21B0B" w:rsidRDefault="00B21B0B" w:rsidP="00734995">
            <w:pPr>
              <w:pStyle w:val="TableBulletPoint"/>
              <w:rPr>
                <w:lang w:val="en-GB"/>
              </w:rPr>
            </w:pPr>
            <w:r w:rsidRPr="00B21B0B">
              <w:rPr>
                <w:lang w:val="en-GB"/>
              </w:rPr>
              <w:t>Builds and maintains open respectful relationships.</w:t>
            </w:r>
          </w:p>
          <w:p w:rsidR="00B21B0B" w:rsidRPr="00B21B0B" w:rsidRDefault="00B21B0B" w:rsidP="00734995">
            <w:pPr>
              <w:pStyle w:val="TableBulletPoint"/>
              <w:rPr>
                <w:lang w:val="en-GB"/>
              </w:rPr>
            </w:pPr>
            <w:r w:rsidRPr="00B21B0B">
              <w:rPr>
                <w:lang w:val="en-GB"/>
              </w:rPr>
              <w:t>Openly and constructively participates in conversations with multidisciplinary team, patients, managers and visitors.</w:t>
            </w:r>
          </w:p>
          <w:p w:rsidR="00B21B0B" w:rsidRPr="00B21B0B" w:rsidRDefault="00B21B0B" w:rsidP="00734995">
            <w:pPr>
              <w:pStyle w:val="TableBulletPoint"/>
              <w:rPr>
                <w:lang w:val="en-GB"/>
              </w:rPr>
            </w:pPr>
            <w:r w:rsidRPr="00B21B0B">
              <w:rPr>
                <w:lang w:val="en-GB"/>
              </w:rPr>
              <w:t>Accepts differences of opinion can occur but these happen respectfully.</w:t>
            </w:r>
          </w:p>
          <w:p w:rsidR="00B21B0B" w:rsidRPr="00B21B0B" w:rsidRDefault="00B21B0B" w:rsidP="00734995">
            <w:pPr>
              <w:pStyle w:val="TableBulletPoint"/>
              <w:rPr>
                <w:lang w:val="en-GB"/>
              </w:rPr>
            </w:pPr>
            <w:r w:rsidRPr="00B21B0B">
              <w:rPr>
                <w:lang w:val="en-GB"/>
              </w:rPr>
              <w:t>Listens actively, absorbs message and responds appropriately</w:t>
            </w:r>
          </w:p>
          <w:p w:rsidR="007300F7" w:rsidRPr="00B305A9" w:rsidRDefault="00B21B0B" w:rsidP="00734995">
            <w:pPr>
              <w:pStyle w:val="TableBulletPoint"/>
            </w:pPr>
            <w:r w:rsidRPr="00B21B0B">
              <w:rPr>
                <w:lang w:val="en-GB"/>
              </w:rPr>
              <w:t>Establishes rapport with others and gains their respect while being adaptive in relating to different types of people and situation</w:t>
            </w:r>
          </w:p>
        </w:tc>
      </w:tr>
      <w:tr w:rsidR="007300F7" w:rsidRPr="00B305A9" w:rsidTr="00BD308C">
        <w:trPr>
          <w:cantSplit/>
        </w:trPr>
        <w:tc>
          <w:tcPr>
            <w:tcW w:w="3640" w:type="dxa"/>
            <w:vMerge w:val="restart"/>
            <w:tcBorders>
              <w:top w:val="single" w:sz="8" w:space="0" w:color="182B49"/>
            </w:tcBorders>
          </w:tcPr>
          <w:p w:rsidR="007300F7" w:rsidRPr="00B305A9" w:rsidRDefault="007300F7" w:rsidP="007300F7">
            <w:pPr>
              <w:spacing w:before="60" w:afterLines="60" w:after="144"/>
              <w:rPr>
                <w:rFonts w:cs="Arial"/>
                <w:b/>
                <w:szCs w:val="20"/>
              </w:rPr>
            </w:pPr>
            <w:r w:rsidRPr="00B305A9">
              <w:rPr>
                <w:rFonts w:cs="Arial"/>
                <w:b/>
                <w:szCs w:val="20"/>
              </w:rPr>
              <w:t>Strategy &amp; Performance</w:t>
            </w:r>
          </w:p>
          <w:p w:rsidR="007300F7" w:rsidRPr="00B305A9" w:rsidRDefault="007300F7" w:rsidP="007300F7">
            <w:pPr>
              <w:spacing w:before="60" w:afterLines="60" w:after="144"/>
              <w:jc w:val="center"/>
              <w:rPr>
                <w:rFonts w:cs="Arial"/>
                <w:b/>
                <w:szCs w:val="20"/>
              </w:rPr>
            </w:pPr>
            <w:r w:rsidRPr="00B305A9">
              <w:rPr>
                <w:rFonts w:cs="Arial"/>
                <w:b/>
                <w:szCs w:val="20"/>
              </w:rPr>
              <w:t>Te Ringa Raupā</w:t>
            </w:r>
          </w:p>
          <w:p w:rsidR="007300F7" w:rsidRPr="00B305A9" w:rsidRDefault="007300F7" w:rsidP="007300F7">
            <w:pPr>
              <w:spacing w:before="60" w:afterLines="60" w:after="144"/>
              <w:jc w:val="center"/>
              <w:rPr>
                <w:rFonts w:cs="Arial"/>
                <w:b/>
                <w:i/>
                <w:szCs w:val="20"/>
              </w:rPr>
            </w:pPr>
            <w:r w:rsidRPr="00B305A9">
              <w:rPr>
                <w:rFonts w:cs="Arial"/>
                <w:noProof/>
                <w:szCs w:val="20"/>
                <w:lang w:eastAsia="en-NZ"/>
              </w:rPr>
              <w:drawing>
                <wp:inline distT="0" distB="0" distL="0" distR="0" wp14:anchorId="1AB58424" wp14:editId="409B17F1">
                  <wp:extent cx="946205" cy="516866"/>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4">
                            <a:extLst>
                              <a:ext uri="{28A0092B-C50C-407E-A947-70E740481C1C}">
                                <a14:useLocalDpi xmlns:a14="http://schemas.microsoft.com/office/drawing/2010/main" val="0"/>
                              </a:ext>
                            </a:extLst>
                          </a:blip>
                          <a:srcRect l="44334" r="40846"/>
                          <a:stretch/>
                        </pic:blipFill>
                        <pic:spPr bwMode="auto">
                          <a:xfrm>
                            <a:off x="0" y="0"/>
                            <a:ext cx="946249" cy="516890"/>
                          </a:xfrm>
                          <a:prstGeom prst="rect">
                            <a:avLst/>
                          </a:prstGeom>
                          <a:noFill/>
                          <a:ln>
                            <a:noFill/>
                          </a:ln>
                          <a:extLst>
                            <a:ext uri="{53640926-AAD7-44D8-BBD7-CCE9431645EC}">
                              <a14:shadowObscured xmlns:a14="http://schemas.microsoft.com/office/drawing/2010/main"/>
                            </a:ext>
                          </a:extLst>
                        </pic:spPr>
                      </pic:pic>
                    </a:graphicData>
                  </a:graphic>
                </wp:inline>
              </w:drawing>
            </w:r>
          </w:p>
          <w:p w:rsidR="007300F7" w:rsidRPr="00B305A9" w:rsidRDefault="007300F7" w:rsidP="007300F7">
            <w:pPr>
              <w:spacing w:before="60" w:afterLines="60" w:after="144"/>
              <w:jc w:val="center"/>
              <w:rPr>
                <w:rFonts w:cs="Arial"/>
                <w:b/>
                <w:i/>
                <w:szCs w:val="20"/>
              </w:rPr>
            </w:pPr>
            <w:r w:rsidRPr="00B305A9">
              <w:rPr>
                <w:rFonts w:cs="Arial"/>
                <w:b/>
                <w:i/>
                <w:szCs w:val="20"/>
              </w:rPr>
              <w:t>the roughened hand (symbolising a hard worker)</w:t>
            </w:r>
          </w:p>
        </w:tc>
        <w:tc>
          <w:tcPr>
            <w:tcW w:w="3645" w:type="dxa"/>
            <w:tcBorders>
              <w:top w:val="single" w:sz="8" w:space="0" w:color="182B49"/>
              <w:bottom w:val="nil"/>
            </w:tcBorders>
          </w:tcPr>
          <w:p w:rsidR="007300F7" w:rsidRPr="007300F7" w:rsidRDefault="007300F7" w:rsidP="007300F7">
            <w:pPr>
              <w:pStyle w:val="TableText"/>
            </w:pPr>
            <w:r w:rsidRPr="006A30D9">
              <w:t>Spends energy on delivering role requ</w:t>
            </w:r>
            <w:r>
              <w:t>irements and meeting objectives.</w:t>
            </w:r>
          </w:p>
        </w:tc>
        <w:tc>
          <w:tcPr>
            <w:tcW w:w="7285" w:type="dxa"/>
            <w:tcBorders>
              <w:top w:val="single" w:sz="8" w:space="0" w:color="182B49"/>
              <w:bottom w:val="nil"/>
            </w:tcBorders>
          </w:tcPr>
          <w:p w:rsidR="007300F7" w:rsidRPr="00BC2783" w:rsidRDefault="007300F7" w:rsidP="00734995">
            <w:pPr>
              <w:pStyle w:val="TableBulletPoint"/>
            </w:pPr>
            <w:r>
              <w:t>Has an energetic approach to work and is self-</w:t>
            </w:r>
            <w:r w:rsidRPr="002A0EAC">
              <w:t>motivated.</w:t>
            </w:r>
          </w:p>
        </w:tc>
      </w:tr>
      <w:tr w:rsidR="007300F7" w:rsidRPr="00B305A9" w:rsidTr="00BD308C">
        <w:trPr>
          <w:cantSplit/>
        </w:trPr>
        <w:tc>
          <w:tcPr>
            <w:tcW w:w="3640" w:type="dxa"/>
            <w:vMerge/>
            <w:tcBorders>
              <w:bottom w:val="single" w:sz="8" w:space="0" w:color="182B49"/>
            </w:tcBorders>
          </w:tcPr>
          <w:p w:rsidR="007300F7" w:rsidRPr="00B305A9" w:rsidRDefault="007300F7" w:rsidP="007300F7">
            <w:pPr>
              <w:spacing w:before="60" w:afterLines="60" w:after="144"/>
              <w:jc w:val="center"/>
              <w:rPr>
                <w:rFonts w:cs="Arial"/>
                <w:b/>
                <w:szCs w:val="20"/>
              </w:rPr>
            </w:pPr>
          </w:p>
        </w:tc>
        <w:tc>
          <w:tcPr>
            <w:tcW w:w="3645" w:type="dxa"/>
            <w:tcBorders>
              <w:top w:val="nil"/>
              <w:bottom w:val="single" w:sz="8" w:space="0" w:color="182B49"/>
            </w:tcBorders>
          </w:tcPr>
          <w:p w:rsidR="007300F7" w:rsidRPr="006A30D9" w:rsidRDefault="007300F7" w:rsidP="007300F7">
            <w:pPr>
              <w:pStyle w:val="TableText"/>
            </w:pPr>
            <w:r w:rsidRPr="006A30D9">
              <w:t>Organises own time to deliver on required tasks and duties</w:t>
            </w:r>
            <w:r>
              <w:t>.</w:t>
            </w:r>
          </w:p>
        </w:tc>
        <w:tc>
          <w:tcPr>
            <w:tcW w:w="7285" w:type="dxa"/>
            <w:tcBorders>
              <w:top w:val="nil"/>
              <w:bottom w:val="single" w:sz="8" w:space="0" w:color="182B49"/>
            </w:tcBorders>
          </w:tcPr>
          <w:p w:rsidR="00B21B0B" w:rsidRDefault="00B21B0B" w:rsidP="00734995">
            <w:pPr>
              <w:pStyle w:val="TableBulletPoint"/>
            </w:pPr>
            <w:r>
              <w:t>Accepts direction and instruction of manager but is able to work effectively without direct guidance.</w:t>
            </w:r>
          </w:p>
          <w:p w:rsidR="00B21B0B" w:rsidRDefault="00B21B0B" w:rsidP="00734995">
            <w:pPr>
              <w:pStyle w:val="TableBulletPoint"/>
            </w:pPr>
            <w:r>
              <w:t>Maintains expected productivity in line with assigned duties.</w:t>
            </w:r>
          </w:p>
          <w:p w:rsidR="00B21B0B" w:rsidRDefault="00B21B0B" w:rsidP="00734995">
            <w:pPr>
              <w:pStyle w:val="TableBulletPoint"/>
            </w:pPr>
            <w:r>
              <w:t>Understands and work towards achievement of the organisation’s goals.</w:t>
            </w:r>
          </w:p>
          <w:p w:rsidR="00B21B0B" w:rsidRDefault="00B21B0B" w:rsidP="00734995">
            <w:pPr>
              <w:pStyle w:val="TableBulletPoint"/>
            </w:pPr>
            <w:r>
              <w:t>On shift is busy completing shift duties.</w:t>
            </w:r>
          </w:p>
          <w:p w:rsidR="007300F7" w:rsidRPr="006A30D9" w:rsidRDefault="00B21B0B" w:rsidP="00734995">
            <w:pPr>
              <w:pStyle w:val="TableBulletPoint"/>
            </w:pPr>
            <w:r>
              <w:t>Utilises effective time management strategies to meet shift duties and works towards achieving objectives in any spare moments.</w:t>
            </w:r>
          </w:p>
        </w:tc>
      </w:tr>
      <w:tr w:rsidR="007300F7" w:rsidRPr="00B305A9" w:rsidTr="00BD308C">
        <w:trPr>
          <w:cantSplit/>
        </w:trPr>
        <w:tc>
          <w:tcPr>
            <w:tcW w:w="3640" w:type="dxa"/>
            <w:vMerge w:val="restart"/>
            <w:tcBorders>
              <w:top w:val="single" w:sz="8" w:space="0" w:color="182B49"/>
            </w:tcBorders>
          </w:tcPr>
          <w:p w:rsidR="007300F7" w:rsidRPr="00B305A9" w:rsidRDefault="007300F7" w:rsidP="007300F7">
            <w:pPr>
              <w:keepNext/>
              <w:keepLines/>
              <w:spacing w:before="60" w:after="60"/>
              <w:rPr>
                <w:rFonts w:cs="Arial"/>
                <w:b/>
                <w:szCs w:val="20"/>
              </w:rPr>
            </w:pPr>
            <w:r w:rsidRPr="00B305A9">
              <w:rPr>
                <w:rFonts w:cs="Arial"/>
                <w:b/>
                <w:szCs w:val="20"/>
              </w:rPr>
              <w:t>Development and Change</w:t>
            </w:r>
          </w:p>
          <w:p w:rsidR="007300F7" w:rsidRPr="00B305A9" w:rsidRDefault="007300F7" w:rsidP="007300F7">
            <w:pPr>
              <w:keepNext/>
              <w:keepLines/>
              <w:spacing w:before="60" w:after="60"/>
              <w:jc w:val="center"/>
              <w:rPr>
                <w:rFonts w:cs="Arial"/>
                <w:b/>
                <w:szCs w:val="20"/>
              </w:rPr>
            </w:pPr>
            <w:r w:rsidRPr="00B305A9">
              <w:rPr>
                <w:rFonts w:cs="Arial"/>
                <w:b/>
                <w:szCs w:val="20"/>
              </w:rPr>
              <w:t>Te Ringa Ahuahu</w:t>
            </w:r>
          </w:p>
          <w:p w:rsidR="007300F7" w:rsidRPr="00B305A9" w:rsidRDefault="007300F7" w:rsidP="007300F7">
            <w:pPr>
              <w:keepNext/>
              <w:keepLines/>
              <w:spacing w:before="60" w:after="60"/>
              <w:jc w:val="center"/>
              <w:rPr>
                <w:rFonts w:cs="Arial"/>
                <w:b/>
                <w:i/>
                <w:szCs w:val="20"/>
              </w:rPr>
            </w:pPr>
            <w:r w:rsidRPr="00B305A9">
              <w:rPr>
                <w:rFonts w:cs="Arial"/>
                <w:noProof/>
                <w:szCs w:val="20"/>
                <w:lang w:eastAsia="en-NZ"/>
              </w:rPr>
              <w:drawing>
                <wp:inline distT="0" distB="0" distL="0" distR="0" wp14:anchorId="2DF5C00A" wp14:editId="47D513C7">
                  <wp:extent cx="882594" cy="51676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4">
                            <a:extLst>
                              <a:ext uri="{28A0092B-C50C-407E-A947-70E740481C1C}">
                                <a14:useLocalDpi xmlns:a14="http://schemas.microsoft.com/office/drawing/2010/main" val="0"/>
                              </a:ext>
                            </a:extLst>
                          </a:blip>
                          <a:srcRect l="63761" r="22413"/>
                          <a:stretch/>
                        </pic:blipFill>
                        <pic:spPr bwMode="auto">
                          <a:xfrm>
                            <a:off x="0" y="0"/>
                            <a:ext cx="882805" cy="516890"/>
                          </a:xfrm>
                          <a:prstGeom prst="rect">
                            <a:avLst/>
                          </a:prstGeom>
                          <a:noFill/>
                          <a:ln>
                            <a:noFill/>
                          </a:ln>
                          <a:extLst>
                            <a:ext uri="{53640926-AAD7-44D8-BBD7-CCE9431645EC}">
                              <a14:shadowObscured xmlns:a14="http://schemas.microsoft.com/office/drawing/2010/main"/>
                            </a:ext>
                          </a:extLst>
                        </pic:spPr>
                      </pic:pic>
                    </a:graphicData>
                  </a:graphic>
                </wp:inline>
              </w:drawing>
            </w:r>
          </w:p>
          <w:p w:rsidR="007300F7" w:rsidRPr="00B305A9" w:rsidRDefault="007300F7" w:rsidP="007300F7">
            <w:pPr>
              <w:keepNext/>
              <w:keepLines/>
              <w:spacing w:before="60" w:after="60"/>
              <w:jc w:val="center"/>
              <w:rPr>
                <w:rFonts w:cs="Arial"/>
                <w:b/>
                <w:i/>
                <w:szCs w:val="20"/>
              </w:rPr>
            </w:pPr>
            <w:r w:rsidRPr="00B305A9">
              <w:rPr>
                <w:rFonts w:cs="Arial"/>
                <w:b/>
                <w:i/>
                <w:szCs w:val="20"/>
              </w:rPr>
              <w:t>the hand that shapes or fashions something (refers to someone who is innovative)</w:t>
            </w:r>
          </w:p>
        </w:tc>
        <w:tc>
          <w:tcPr>
            <w:tcW w:w="3645" w:type="dxa"/>
            <w:tcBorders>
              <w:top w:val="single" w:sz="8" w:space="0" w:color="182B49"/>
              <w:bottom w:val="nil"/>
            </w:tcBorders>
          </w:tcPr>
          <w:p w:rsidR="007300F7" w:rsidRPr="006A30D9" w:rsidRDefault="007300F7" w:rsidP="007300F7">
            <w:pPr>
              <w:pStyle w:val="TableText"/>
            </w:pPr>
            <w:r w:rsidRPr="006A30D9">
              <w:t>Accepts change in day to day practices and contributes to decision making of the team.</w:t>
            </w:r>
          </w:p>
        </w:tc>
        <w:tc>
          <w:tcPr>
            <w:tcW w:w="7285" w:type="dxa"/>
            <w:tcBorders>
              <w:top w:val="single" w:sz="8" w:space="0" w:color="182B49"/>
              <w:bottom w:val="nil"/>
            </w:tcBorders>
          </w:tcPr>
          <w:p w:rsidR="007300F7" w:rsidRPr="00BC2783" w:rsidRDefault="007300F7" w:rsidP="00734995">
            <w:pPr>
              <w:pStyle w:val="TableBulletPoint"/>
            </w:pPr>
            <w:r w:rsidRPr="007E7B1A">
              <w:t>Constructively makes suggestions to improve process or practices and gain efficiencies.</w:t>
            </w:r>
          </w:p>
        </w:tc>
      </w:tr>
      <w:tr w:rsidR="007300F7" w:rsidRPr="00B305A9" w:rsidTr="00BD308C">
        <w:trPr>
          <w:cantSplit/>
        </w:trPr>
        <w:tc>
          <w:tcPr>
            <w:tcW w:w="3640" w:type="dxa"/>
            <w:vMerge/>
            <w:tcBorders>
              <w:bottom w:val="single" w:sz="8" w:space="0" w:color="182B49"/>
            </w:tcBorders>
          </w:tcPr>
          <w:p w:rsidR="007300F7" w:rsidRPr="00B305A9" w:rsidRDefault="007300F7" w:rsidP="007300F7">
            <w:pPr>
              <w:keepNext/>
              <w:keepLines/>
              <w:spacing w:before="60" w:after="60"/>
              <w:jc w:val="center"/>
              <w:rPr>
                <w:rFonts w:cs="Arial"/>
                <w:b/>
                <w:szCs w:val="20"/>
              </w:rPr>
            </w:pPr>
          </w:p>
        </w:tc>
        <w:tc>
          <w:tcPr>
            <w:tcW w:w="3645" w:type="dxa"/>
            <w:tcBorders>
              <w:top w:val="nil"/>
              <w:bottom w:val="single" w:sz="8" w:space="0" w:color="182B49"/>
            </w:tcBorders>
          </w:tcPr>
          <w:p w:rsidR="007300F7" w:rsidRPr="006A30D9" w:rsidRDefault="007300F7" w:rsidP="007300F7">
            <w:pPr>
              <w:pStyle w:val="TableText"/>
            </w:pPr>
            <w:r w:rsidRPr="006A30D9">
              <w:t>Makes suggestions to increase efficiency of the unit.</w:t>
            </w:r>
          </w:p>
        </w:tc>
        <w:tc>
          <w:tcPr>
            <w:tcW w:w="7285" w:type="dxa"/>
            <w:tcBorders>
              <w:top w:val="nil"/>
              <w:bottom w:val="single" w:sz="8" w:space="0" w:color="182B49"/>
            </w:tcBorders>
          </w:tcPr>
          <w:p w:rsidR="007300F7" w:rsidRPr="005B1B8A" w:rsidRDefault="007300F7" w:rsidP="00734995">
            <w:pPr>
              <w:pStyle w:val="TableBulletPoint"/>
            </w:pPr>
            <w:r w:rsidRPr="005B1B8A">
              <w:t>Demonstrates positive attitude and responsiveness to opportunities for improvement.</w:t>
            </w:r>
          </w:p>
          <w:p w:rsidR="007300F7" w:rsidRPr="005B1B8A" w:rsidRDefault="007300F7" w:rsidP="00734995">
            <w:pPr>
              <w:pStyle w:val="TableBulletPoint"/>
            </w:pPr>
            <w:r w:rsidRPr="005B1B8A">
              <w:t>Is solution focused.</w:t>
            </w:r>
          </w:p>
          <w:p w:rsidR="007300F7" w:rsidRPr="005B1B8A" w:rsidRDefault="007300F7" w:rsidP="00734995">
            <w:pPr>
              <w:pStyle w:val="TableBulletPoint"/>
            </w:pPr>
            <w:r>
              <w:t xml:space="preserve">Undertakes and manages a specific portfolio </w:t>
            </w:r>
            <w:r w:rsidRPr="005B1B8A">
              <w:t>of responsibilities as agreed with the CNM.</w:t>
            </w:r>
          </w:p>
        </w:tc>
      </w:tr>
      <w:tr w:rsidR="007300F7" w:rsidRPr="00B305A9" w:rsidTr="00BD308C">
        <w:trPr>
          <w:cantSplit/>
        </w:trPr>
        <w:tc>
          <w:tcPr>
            <w:tcW w:w="3640" w:type="dxa"/>
            <w:vMerge w:val="restart"/>
            <w:tcBorders>
              <w:top w:val="single" w:sz="8" w:space="0" w:color="182B49"/>
            </w:tcBorders>
          </w:tcPr>
          <w:p w:rsidR="007300F7" w:rsidRPr="00B305A9" w:rsidRDefault="007300F7" w:rsidP="007300F7">
            <w:pPr>
              <w:spacing w:before="60" w:afterLines="60" w:after="144"/>
              <w:rPr>
                <w:rFonts w:cs="Arial"/>
                <w:b/>
                <w:szCs w:val="20"/>
              </w:rPr>
            </w:pPr>
            <w:r w:rsidRPr="00B305A9">
              <w:rPr>
                <w:rFonts w:cs="Arial"/>
                <w:b/>
                <w:szCs w:val="20"/>
              </w:rPr>
              <w:t>Personal Accountability</w:t>
            </w:r>
          </w:p>
          <w:p w:rsidR="007300F7" w:rsidRPr="00B305A9" w:rsidRDefault="007300F7" w:rsidP="007300F7">
            <w:pPr>
              <w:spacing w:before="60" w:afterLines="60" w:after="144"/>
              <w:jc w:val="center"/>
              <w:rPr>
                <w:rFonts w:cs="Arial"/>
                <w:b/>
                <w:szCs w:val="20"/>
              </w:rPr>
            </w:pPr>
            <w:r w:rsidRPr="00B305A9">
              <w:rPr>
                <w:rFonts w:cs="Arial"/>
                <w:b/>
                <w:szCs w:val="20"/>
              </w:rPr>
              <w:t>Te Ringa Tōmau</w:t>
            </w:r>
          </w:p>
          <w:p w:rsidR="007300F7" w:rsidRPr="00B305A9" w:rsidRDefault="007300F7" w:rsidP="007300F7">
            <w:pPr>
              <w:spacing w:before="60" w:afterLines="60" w:after="144"/>
              <w:jc w:val="center"/>
              <w:rPr>
                <w:rFonts w:cs="Arial"/>
                <w:b/>
                <w:szCs w:val="20"/>
              </w:rPr>
            </w:pPr>
            <w:r w:rsidRPr="00B305A9">
              <w:rPr>
                <w:rFonts w:cs="Arial"/>
                <w:noProof/>
                <w:szCs w:val="20"/>
                <w:lang w:eastAsia="en-NZ"/>
              </w:rPr>
              <w:drawing>
                <wp:inline distT="0" distB="0" distL="0" distR="0" wp14:anchorId="54951248" wp14:editId="75EB43A6">
                  <wp:extent cx="1001864" cy="516890"/>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a:extLst>
                              <a:ext uri="{28A0092B-C50C-407E-A947-70E740481C1C}">
                                <a14:useLocalDpi xmlns:a14="http://schemas.microsoft.com/office/drawing/2010/main" val="0"/>
                              </a:ext>
                            </a:extLst>
                          </a:blip>
                          <a:srcRect r="84309"/>
                          <a:stretch/>
                        </pic:blipFill>
                        <pic:spPr bwMode="auto">
                          <a:xfrm>
                            <a:off x="0" y="0"/>
                            <a:ext cx="1001864" cy="516890"/>
                          </a:xfrm>
                          <a:prstGeom prst="rect">
                            <a:avLst/>
                          </a:prstGeom>
                          <a:noFill/>
                          <a:ln>
                            <a:noFill/>
                          </a:ln>
                          <a:extLst>
                            <a:ext uri="{53640926-AAD7-44D8-BBD7-CCE9431645EC}">
                              <a14:shadowObscured xmlns:a14="http://schemas.microsoft.com/office/drawing/2010/main"/>
                            </a:ext>
                          </a:extLst>
                        </pic:spPr>
                      </pic:pic>
                    </a:graphicData>
                  </a:graphic>
                </wp:inline>
              </w:drawing>
            </w:r>
          </w:p>
          <w:p w:rsidR="007300F7" w:rsidRPr="00B305A9" w:rsidRDefault="007300F7" w:rsidP="007300F7">
            <w:pPr>
              <w:spacing w:before="60" w:afterLines="60" w:after="144"/>
              <w:jc w:val="center"/>
              <w:rPr>
                <w:rFonts w:cs="Arial"/>
                <w:b/>
                <w:i/>
                <w:szCs w:val="20"/>
              </w:rPr>
            </w:pPr>
            <w:r w:rsidRPr="00B305A9">
              <w:rPr>
                <w:rFonts w:cs="Arial"/>
                <w:b/>
                <w:i/>
                <w:szCs w:val="20"/>
              </w:rPr>
              <w:t>the hand that is trustworthy</w:t>
            </w:r>
          </w:p>
        </w:tc>
        <w:tc>
          <w:tcPr>
            <w:tcW w:w="3645" w:type="dxa"/>
            <w:tcBorders>
              <w:top w:val="single" w:sz="8" w:space="0" w:color="182B49"/>
              <w:bottom w:val="nil"/>
            </w:tcBorders>
          </w:tcPr>
          <w:p w:rsidR="007300F7" w:rsidRPr="006A30D9" w:rsidRDefault="007300F7" w:rsidP="007300F7">
            <w:pPr>
              <w:pStyle w:val="TableText"/>
            </w:pPr>
            <w:r w:rsidRPr="006A30D9">
              <w:t>Is open with manager and colleagues and open to accepting feedback and critique to improve upon practice.</w:t>
            </w:r>
          </w:p>
        </w:tc>
        <w:tc>
          <w:tcPr>
            <w:tcW w:w="7285" w:type="dxa"/>
            <w:tcBorders>
              <w:top w:val="single" w:sz="8" w:space="0" w:color="182B49"/>
              <w:bottom w:val="nil"/>
            </w:tcBorders>
          </w:tcPr>
          <w:p w:rsidR="007300F7" w:rsidRPr="005B1B8A" w:rsidRDefault="007300F7" w:rsidP="00734995">
            <w:pPr>
              <w:pStyle w:val="TableBulletPoint"/>
            </w:pPr>
            <w:r w:rsidRPr="005B1B8A">
              <w:t>Offers and receives constructive critique of practice and self.</w:t>
            </w:r>
          </w:p>
          <w:p w:rsidR="007300F7" w:rsidRPr="005B1B8A" w:rsidRDefault="007300F7" w:rsidP="00734995">
            <w:pPr>
              <w:pStyle w:val="TableBulletPoint"/>
            </w:pPr>
            <w:r>
              <w:t xml:space="preserve">Shows </w:t>
            </w:r>
            <w:r w:rsidRPr="005B1B8A">
              <w:t>resp</w:t>
            </w:r>
            <w:r>
              <w:t xml:space="preserve">ect and establishes </w:t>
            </w:r>
            <w:r w:rsidRPr="005B1B8A">
              <w:t>rapport when responding to the different needs of people and practice situations.</w:t>
            </w:r>
          </w:p>
          <w:p w:rsidR="007300F7" w:rsidRPr="005B1B8A" w:rsidRDefault="007300F7" w:rsidP="00734995">
            <w:pPr>
              <w:pStyle w:val="TableBulletPoint"/>
            </w:pPr>
            <w:r w:rsidRPr="005B1B8A">
              <w:t>Advises manager whenever issues may be impacting on performance.</w:t>
            </w:r>
          </w:p>
        </w:tc>
      </w:tr>
      <w:tr w:rsidR="007300F7" w:rsidRPr="00B305A9" w:rsidTr="004D0B02">
        <w:trPr>
          <w:cantSplit/>
          <w:trHeight w:val="1508"/>
        </w:trPr>
        <w:tc>
          <w:tcPr>
            <w:tcW w:w="3640" w:type="dxa"/>
            <w:vMerge/>
          </w:tcPr>
          <w:p w:rsidR="007300F7" w:rsidRPr="00B305A9" w:rsidRDefault="007300F7" w:rsidP="007300F7">
            <w:pPr>
              <w:spacing w:before="60" w:afterLines="60" w:after="144"/>
              <w:jc w:val="center"/>
              <w:rPr>
                <w:rFonts w:cs="Arial"/>
                <w:b/>
                <w:szCs w:val="20"/>
              </w:rPr>
            </w:pPr>
          </w:p>
        </w:tc>
        <w:tc>
          <w:tcPr>
            <w:tcW w:w="3645" w:type="dxa"/>
            <w:tcBorders>
              <w:top w:val="nil"/>
            </w:tcBorders>
          </w:tcPr>
          <w:p w:rsidR="007300F7" w:rsidRPr="006A30D9" w:rsidRDefault="007300F7" w:rsidP="007300F7">
            <w:pPr>
              <w:pStyle w:val="TableText"/>
            </w:pPr>
            <w:r w:rsidRPr="006A30D9">
              <w:t>Looks for and undertakes development activities appropriate for role and career development.</w:t>
            </w:r>
          </w:p>
        </w:tc>
        <w:tc>
          <w:tcPr>
            <w:tcW w:w="7285" w:type="dxa"/>
            <w:tcBorders>
              <w:top w:val="nil"/>
            </w:tcBorders>
          </w:tcPr>
          <w:p w:rsidR="007300F7" w:rsidRPr="007300F7" w:rsidRDefault="007300F7" w:rsidP="00734995">
            <w:pPr>
              <w:pStyle w:val="TableBulletPoint"/>
            </w:pPr>
            <w:r>
              <w:t xml:space="preserve">Recognises areas that could be improved in </w:t>
            </w:r>
            <w:r w:rsidRPr="007E7B1A">
              <w:t>own practice and takes action to address those needs.</w:t>
            </w:r>
          </w:p>
        </w:tc>
      </w:tr>
      <w:tr w:rsidR="00A04E1B" w:rsidRPr="00B305A9" w:rsidTr="00B305A9">
        <w:trPr>
          <w:cantSplit/>
        </w:trPr>
        <w:tc>
          <w:tcPr>
            <w:tcW w:w="3640" w:type="dxa"/>
            <w:tcBorders>
              <w:top w:val="single" w:sz="8" w:space="0" w:color="182B49"/>
              <w:bottom w:val="single" w:sz="8" w:space="0" w:color="182B49"/>
            </w:tcBorders>
          </w:tcPr>
          <w:p w:rsidR="00A04E1B" w:rsidRPr="00B305A9" w:rsidRDefault="00A04E1B" w:rsidP="00C40D80">
            <w:pPr>
              <w:keepNext/>
              <w:keepLines/>
              <w:spacing w:before="60" w:afterLines="60" w:after="144"/>
              <w:rPr>
                <w:rFonts w:cs="Arial"/>
                <w:b/>
                <w:szCs w:val="20"/>
              </w:rPr>
            </w:pPr>
            <w:r w:rsidRPr="00B305A9">
              <w:rPr>
                <w:rFonts w:cs="Arial"/>
                <w:b/>
                <w:szCs w:val="20"/>
              </w:rPr>
              <w:t>Culture and Values</w:t>
            </w:r>
          </w:p>
          <w:p w:rsidR="00A04E1B" w:rsidRPr="00B305A9" w:rsidRDefault="00A04E1B" w:rsidP="00AE1DAF">
            <w:pPr>
              <w:keepNext/>
              <w:keepLines/>
              <w:spacing w:before="60" w:afterLines="60" w:after="144"/>
              <w:jc w:val="center"/>
              <w:rPr>
                <w:rFonts w:cs="Arial"/>
                <w:b/>
                <w:szCs w:val="20"/>
              </w:rPr>
            </w:pPr>
            <w:r w:rsidRPr="00B305A9">
              <w:rPr>
                <w:rFonts w:cs="Arial"/>
                <w:b/>
                <w:szCs w:val="20"/>
              </w:rPr>
              <w:t>Te Ringa Taurima</w:t>
            </w:r>
          </w:p>
          <w:p w:rsidR="00AE1DAF" w:rsidRPr="00B305A9" w:rsidRDefault="00AE1DAF" w:rsidP="00AE1DAF">
            <w:pPr>
              <w:keepNext/>
              <w:keepLines/>
              <w:spacing w:before="60" w:afterLines="60" w:after="144"/>
              <w:jc w:val="center"/>
              <w:rPr>
                <w:rFonts w:cs="Arial"/>
                <w:b/>
                <w:i/>
                <w:szCs w:val="20"/>
              </w:rPr>
            </w:pPr>
            <w:r w:rsidRPr="00B305A9">
              <w:rPr>
                <w:rFonts w:cs="Arial"/>
                <w:noProof/>
                <w:szCs w:val="20"/>
                <w:lang w:eastAsia="en-NZ"/>
              </w:rPr>
              <w:drawing>
                <wp:inline distT="0" distB="0" distL="0" distR="0" wp14:anchorId="6F8239EB" wp14:editId="71F4D1E5">
                  <wp:extent cx="978038" cy="51689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4">
                            <a:extLst>
                              <a:ext uri="{28A0092B-C50C-407E-A947-70E740481C1C}">
                                <a14:useLocalDpi xmlns:a14="http://schemas.microsoft.com/office/drawing/2010/main" val="0"/>
                              </a:ext>
                            </a:extLst>
                          </a:blip>
                          <a:srcRect l="84682"/>
                          <a:stretch/>
                        </pic:blipFill>
                        <pic:spPr bwMode="auto">
                          <a:xfrm>
                            <a:off x="0" y="0"/>
                            <a:ext cx="978038" cy="516890"/>
                          </a:xfrm>
                          <a:prstGeom prst="rect">
                            <a:avLst/>
                          </a:prstGeom>
                          <a:noFill/>
                          <a:ln>
                            <a:noFill/>
                          </a:ln>
                          <a:extLst>
                            <a:ext uri="{53640926-AAD7-44D8-BBD7-CCE9431645EC}">
                              <a14:shadowObscured xmlns:a14="http://schemas.microsoft.com/office/drawing/2010/main"/>
                            </a:ext>
                          </a:extLst>
                        </pic:spPr>
                      </pic:pic>
                    </a:graphicData>
                  </a:graphic>
                </wp:inline>
              </w:drawing>
            </w:r>
          </w:p>
          <w:p w:rsidR="00A04E1B" w:rsidRPr="00B305A9" w:rsidRDefault="00A04E1B" w:rsidP="00AE1DAF">
            <w:pPr>
              <w:keepNext/>
              <w:keepLines/>
              <w:spacing w:before="60" w:afterLines="60" w:after="144"/>
              <w:jc w:val="center"/>
              <w:rPr>
                <w:rFonts w:cs="Arial"/>
                <w:b/>
                <w:i/>
                <w:szCs w:val="20"/>
              </w:rPr>
            </w:pPr>
            <w:r w:rsidRPr="00B305A9">
              <w:rPr>
                <w:rFonts w:cs="Arial"/>
                <w:b/>
                <w:i/>
                <w:szCs w:val="20"/>
              </w:rPr>
              <w:t>the hand that nurtures, encourages, supports</w:t>
            </w:r>
          </w:p>
        </w:tc>
        <w:tc>
          <w:tcPr>
            <w:tcW w:w="3645" w:type="dxa"/>
            <w:tcBorders>
              <w:top w:val="single" w:sz="8" w:space="0" w:color="182B49"/>
              <w:bottom w:val="single" w:sz="8" w:space="0" w:color="182B49"/>
            </w:tcBorders>
          </w:tcPr>
          <w:p w:rsidR="00A04E1B" w:rsidRPr="00B305A9" w:rsidRDefault="007300F7" w:rsidP="007300F7">
            <w:pPr>
              <w:pStyle w:val="TableText"/>
            </w:pPr>
            <w:r w:rsidRPr="006A30D9">
              <w:t>Operates in line with</w:t>
            </w:r>
            <w:r w:rsidR="00B21B0B">
              <w:t xml:space="preserve"> Te Whatu Ora -</w:t>
            </w:r>
            <w:r w:rsidRPr="006A30D9">
              <w:t xml:space="preserve"> </w:t>
            </w:r>
            <w:r>
              <w:t>Lakes</w:t>
            </w:r>
            <w:r w:rsidRPr="006A30D9">
              <w:t xml:space="preserve"> values and expectations an</w:t>
            </w:r>
            <w:r>
              <w:t>d professional codes of conduct</w:t>
            </w:r>
            <w:r w:rsidR="00BD308C" w:rsidRPr="00B25E4C">
              <w:t>.</w:t>
            </w:r>
          </w:p>
        </w:tc>
        <w:tc>
          <w:tcPr>
            <w:tcW w:w="7285" w:type="dxa"/>
            <w:tcBorders>
              <w:top w:val="single" w:sz="8" w:space="0" w:color="182B49"/>
              <w:bottom w:val="single" w:sz="8" w:space="0" w:color="182B49"/>
            </w:tcBorders>
          </w:tcPr>
          <w:p w:rsidR="007300F7" w:rsidRPr="007300F7" w:rsidRDefault="007300F7" w:rsidP="00734995">
            <w:pPr>
              <w:pStyle w:val="TableBulletPoint"/>
            </w:pPr>
            <w:r w:rsidRPr="007300F7">
              <w:t>Demonstrates manaakitanga, respect, integrity and accountability in every day performance.</w:t>
            </w:r>
          </w:p>
          <w:p w:rsidR="007300F7" w:rsidRPr="007300F7" w:rsidRDefault="007300F7" w:rsidP="00734995">
            <w:pPr>
              <w:pStyle w:val="TableBulletPoint"/>
            </w:pPr>
            <w:r w:rsidRPr="007300F7">
              <w:t>Incorporates the Lakes Way into day to day business activities.</w:t>
            </w:r>
          </w:p>
          <w:p w:rsidR="007300F7" w:rsidRPr="007300F7" w:rsidRDefault="007300F7" w:rsidP="00734995">
            <w:pPr>
              <w:pStyle w:val="TableBulletPoint"/>
            </w:pPr>
            <w:r w:rsidRPr="007300F7">
              <w:t xml:space="preserve">Demonstrates the culture and the agreed behaviours of Te iti Kahurangi. </w:t>
            </w:r>
          </w:p>
          <w:p w:rsidR="00A04E1B" w:rsidRPr="00B305A9" w:rsidRDefault="007300F7" w:rsidP="00734995">
            <w:pPr>
              <w:pStyle w:val="TableBulletPoint"/>
            </w:pPr>
            <w:r w:rsidRPr="007300F7">
              <w:t>Shows respect for patients, colleagues, managers, Multi-disciplinary team and others</w:t>
            </w:r>
            <w:r w:rsidR="00BD308C">
              <w:t>.</w:t>
            </w:r>
          </w:p>
        </w:tc>
      </w:tr>
    </w:tbl>
    <w:p w:rsidR="00A04E1B" w:rsidRPr="00B305A9" w:rsidRDefault="00A04E1B">
      <w:pPr>
        <w:rPr>
          <w:rFonts w:cs="Arial"/>
          <w:szCs w:val="20"/>
        </w:rPr>
      </w:pPr>
    </w:p>
    <w:tbl>
      <w:tblPr>
        <w:tblStyle w:val="TableGrid"/>
        <w:tblW w:w="0" w:type="auto"/>
        <w:tblBorders>
          <w:top w:val="none" w:sz="0" w:space="0" w:color="auto"/>
          <w:left w:val="none" w:sz="0" w:space="0" w:color="auto"/>
          <w:bottom w:val="single" w:sz="8" w:space="0" w:color="182B49"/>
          <w:right w:val="none" w:sz="0" w:space="0" w:color="auto"/>
          <w:insideH w:val="none" w:sz="0" w:space="0" w:color="auto"/>
          <w:insideV w:val="none" w:sz="0" w:space="0" w:color="auto"/>
        </w:tblBorders>
        <w:tblLook w:val="04A0" w:firstRow="1" w:lastRow="0" w:firstColumn="1" w:lastColumn="0" w:noHBand="0" w:noVBand="1"/>
      </w:tblPr>
      <w:tblGrid>
        <w:gridCol w:w="3640"/>
        <w:gridCol w:w="10930"/>
      </w:tblGrid>
      <w:tr w:rsidR="00BB0373" w:rsidRPr="00B305A9" w:rsidTr="00E03A13">
        <w:trPr>
          <w:cantSplit/>
          <w:tblHeader/>
        </w:trPr>
        <w:tc>
          <w:tcPr>
            <w:tcW w:w="3640" w:type="dxa"/>
            <w:tcBorders>
              <w:bottom w:val="single" w:sz="8" w:space="0" w:color="182B49"/>
            </w:tcBorders>
          </w:tcPr>
          <w:p w:rsidR="00BB0373" w:rsidRPr="00B305A9" w:rsidRDefault="00BB0373" w:rsidP="00BD308C">
            <w:pPr>
              <w:pStyle w:val="TableHeading"/>
            </w:pPr>
            <w:r w:rsidRPr="00B305A9">
              <w:t>Compulsory Requirements</w:t>
            </w:r>
          </w:p>
        </w:tc>
        <w:tc>
          <w:tcPr>
            <w:tcW w:w="10930" w:type="dxa"/>
            <w:tcBorders>
              <w:bottom w:val="single" w:sz="8" w:space="0" w:color="182B49"/>
            </w:tcBorders>
          </w:tcPr>
          <w:p w:rsidR="00BB0373" w:rsidRPr="00B305A9" w:rsidRDefault="00BB0373" w:rsidP="00BD308C">
            <w:pPr>
              <w:pStyle w:val="TableHeading"/>
            </w:pPr>
            <w:r w:rsidRPr="00B305A9">
              <w:rPr>
                <w:color w:val="0C818F"/>
              </w:rPr>
              <w:t>Expected Outcomes</w:t>
            </w:r>
          </w:p>
        </w:tc>
      </w:tr>
      <w:tr w:rsidR="00BB0373" w:rsidRPr="00B305A9" w:rsidTr="00354509">
        <w:trPr>
          <w:cantSplit/>
        </w:trPr>
        <w:tc>
          <w:tcPr>
            <w:tcW w:w="3640" w:type="dxa"/>
            <w:tcBorders>
              <w:top w:val="single" w:sz="8" w:space="0" w:color="182B49"/>
              <w:bottom w:val="single" w:sz="8" w:space="0" w:color="182B49"/>
            </w:tcBorders>
          </w:tcPr>
          <w:p w:rsidR="00BB0373" w:rsidRDefault="00BB0373" w:rsidP="00C40D80">
            <w:pPr>
              <w:spacing w:before="60" w:after="60"/>
              <w:rPr>
                <w:rFonts w:cs="Arial"/>
                <w:szCs w:val="20"/>
              </w:rPr>
            </w:pPr>
            <w:r w:rsidRPr="00B305A9">
              <w:rPr>
                <w:rFonts w:cs="Arial"/>
                <w:b/>
                <w:szCs w:val="20"/>
              </w:rPr>
              <w:t>Māori Health</w:t>
            </w:r>
          </w:p>
          <w:p w:rsidR="00BB0373" w:rsidRPr="00BD308C" w:rsidRDefault="00BB0373" w:rsidP="008D71A5">
            <w:pPr>
              <w:pStyle w:val="TableText"/>
            </w:pPr>
            <w:r w:rsidRPr="00B305A9">
              <w:t>Māori philosophies and values of health are demonstrated in work practice.</w:t>
            </w:r>
          </w:p>
        </w:tc>
        <w:tc>
          <w:tcPr>
            <w:tcW w:w="10930" w:type="dxa"/>
            <w:tcBorders>
              <w:top w:val="single" w:sz="8" w:space="0" w:color="182B49"/>
              <w:bottom w:val="single" w:sz="8" w:space="0" w:color="182B49"/>
            </w:tcBorders>
          </w:tcPr>
          <w:p w:rsidR="00BB0373" w:rsidRPr="00B305A9" w:rsidRDefault="00BB0373" w:rsidP="00734995">
            <w:pPr>
              <w:pStyle w:val="TableBulletPoint"/>
              <w:rPr>
                <w:lang w:eastAsia="en-GB"/>
              </w:rPr>
            </w:pPr>
            <w:r w:rsidRPr="00B305A9">
              <w:rPr>
                <w:lang w:eastAsia="en-GB"/>
              </w:rPr>
              <w:t xml:space="preserve">Meaningful relationships are established with Te Aka Matua (Rotorua and Taupo Hospitals) and </w:t>
            </w:r>
            <w:r w:rsidR="00B21B0B">
              <w:rPr>
                <w:lang w:eastAsia="en-GB"/>
              </w:rPr>
              <w:t xml:space="preserve">Te Whatu Ora - </w:t>
            </w:r>
            <w:r w:rsidRPr="00B305A9">
              <w:rPr>
                <w:lang w:eastAsia="en-GB"/>
              </w:rPr>
              <w:t>Lakes Maori Health division in the planning and delivery of services.</w:t>
            </w:r>
          </w:p>
          <w:p w:rsidR="00BB0373" w:rsidRPr="00B305A9" w:rsidRDefault="00BB0373" w:rsidP="00734995">
            <w:pPr>
              <w:pStyle w:val="TableBulletPoint"/>
              <w:rPr>
                <w:lang w:eastAsia="en-GB"/>
              </w:rPr>
            </w:pPr>
            <w:r w:rsidRPr="00B305A9">
              <w:rPr>
                <w:lang w:eastAsia="en-GB"/>
              </w:rPr>
              <w:t>Practices are consistent with Te Tiriti o Waitangi /The Treaty of Waitangi when working with Māori.</w:t>
            </w:r>
          </w:p>
          <w:p w:rsidR="00BB0373" w:rsidRPr="00B305A9" w:rsidRDefault="00BB0373" w:rsidP="00734995">
            <w:pPr>
              <w:pStyle w:val="TableBulletPoint"/>
              <w:rPr>
                <w:lang w:eastAsia="en-GB"/>
              </w:rPr>
            </w:pPr>
            <w:r w:rsidRPr="00B305A9">
              <w:rPr>
                <w:lang w:eastAsia="en-GB"/>
              </w:rPr>
              <w:t>Delivery of safe services for Māori are facilitated by ensuring they can access treatment options and are involved in the planning and delivery of their care.</w:t>
            </w:r>
          </w:p>
          <w:p w:rsidR="00BB0373" w:rsidRPr="00B305A9" w:rsidRDefault="00BB0373" w:rsidP="00734995">
            <w:pPr>
              <w:pStyle w:val="TableBulletPoint"/>
              <w:rPr>
                <w:lang w:eastAsia="en-GB"/>
              </w:rPr>
            </w:pPr>
            <w:r w:rsidRPr="00B305A9">
              <w:rPr>
                <w:lang w:eastAsia="en-GB"/>
              </w:rPr>
              <w:t xml:space="preserve">Māori are enabled to access and participate in cultural activities provided by </w:t>
            </w:r>
            <w:r w:rsidR="00B21B0B">
              <w:rPr>
                <w:lang w:eastAsia="en-GB"/>
              </w:rPr>
              <w:t>Te Whatu Ora -</w:t>
            </w:r>
            <w:r w:rsidRPr="00B305A9">
              <w:rPr>
                <w:lang w:eastAsia="en-GB"/>
              </w:rPr>
              <w:t xml:space="preserve"> Lakes.</w:t>
            </w:r>
          </w:p>
          <w:p w:rsidR="00BB0373" w:rsidRPr="00B305A9" w:rsidRDefault="00BB0373" w:rsidP="00734995">
            <w:pPr>
              <w:pStyle w:val="TableBulletPoint"/>
            </w:pPr>
            <w:r w:rsidRPr="00B305A9">
              <w:rPr>
                <w:lang w:eastAsia="en-GB"/>
              </w:rPr>
              <w:t xml:space="preserve">A commitment to improving the wellbeing of Māori by increasing cultural knowledge in </w:t>
            </w:r>
            <w:r w:rsidR="00B21B0B">
              <w:rPr>
                <w:lang w:eastAsia="en-GB"/>
              </w:rPr>
              <w:t>Te Whatu Ora -</w:t>
            </w:r>
            <w:r w:rsidRPr="00B305A9">
              <w:rPr>
                <w:lang w:eastAsia="en-GB"/>
              </w:rPr>
              <w:t xml:space="preserve"> Lakes is shown.</w:t>
            </w:r>
          </w:p>
        </w:tc>
      </w:tr>
      <w:tr w:rsidR="00BB0373" w:rsidRPr="00B305A9" w:rsidTr="00402E13">
        <w:trPr>
          <w:cantSplit/>
        </w:trPr>
        <w:tc>
          <w:tcPr>
            <w:tcW w:w="3640" w:type="dxa"/>
            <w:tcBorders>
              <w:top w:val="single" w:sz="8" w:space="0" w:color="182B49"/>
              <w:bottom w:val="single" w:sz="8" w:space="0" w:color="182B49"/>
            </w:tcBorders>
          </w:tcPr>
          <w:p w:rsidR="00BB0373" w:rsidRDefault="00BB0373" w:rsidP="00C40D80">
            <w:pPr>
              <w:spacing w:before="60" w:after="60"/>
              <w:rPr>
                <w:rFonts w:cs="Arial"/>
                <w:szCs w:val="20"/>
              </w:rPr>
            </w:pPr>
            <w:r w:rsidRPr="00B305A9">
              <w:rPr>
                <w:rFonts w:cs="Arial"/>
                <w:b/>
                <w:szCs w:val="20"/>
              </w:rPr>
              <w:t>Te Iti Kahurangi</w:t>
            </w:r>
          </w:p>
          <w:p w:rsidR="00BB0373" w:rsidRPr="00BD308C" w:rsidRDefault="00BB0373" w:rsidP="008D71A5">
            <w:pPr>
              <w:pStyle w:val="TableText"/>
            </w:pPr>
            <w:r w:rsidRPr="00BD308C">
              <w:t>The Lakes Way, Our Place Our Culture.</w:t>
            </w:r>
          </w:p>
        </w:tc>
        <w:tc>
          <w:tcPr>
            <w:tcW w:w="10930" w:type="dxa"/>
            <w:tcBorders>
              <w:top w:val="single" w:sz="8" w:space="0" w:color="182B49"/>
              <w:bottom w:val="single" w:sz="8" w:space="0" w:color="182B49"/>
            </w:tcBorders>
          </w:tcPr>
          <w:p w:rsidR="00BB0373" w:rsidRPr="00B305A9" w:rsidRDefault="00BB0373" w:rsidP="00734995">
            <w:pPr>
              <w:pStyle w:val="TableBulletPoint"/>
              <w:rPr>
                <w:lang w:eastAsia="en-GB"/>
              </w:rPr>
            </w:pPr>
            <w:r w:rsidRPr="00B305A9">
              <w:rPr>
                <w:lang w:eastAsia="en-GB"/>
              </w:rPr>
              <w:t xml:space="preserve">Works within the Te Iti Kahurangi framework and supporting guide document. </w:t>
            </w:r>
          </w:p>
        </w:tc>
      </w:tr>
      <w:tr w:rsidR="00BB0373" w:rsidRPr="00B305A9" w:rsidTr="000B3E38">
        <w:trPr>
          <w:cantSplit/>
        </w:trPr>
        <w:tc>
          <w:tcPr>
            <w:tcW w:w="3640" w:type="dxa"/>
            <w:tcBorders>
              <w:top w:val="single" w:sz="8" w:space="0" w:color="182B49"/>
              <w:bottom w:val="single" w:sz="8" w:space="0" w:color="182B49"/>
            </w:tcBorders>
          </w:tcPr>
          <w:p w:rsidR="00BB0373" w:rsidRPr="00B305A9" w:rsidRDefault="00BB0373" w:rsidP="00C40D80">
            <w:pPr>
              <w:spacing w:before="60" w:after="60"/>
              <w:rPr>
                <w:rFonts w:cs="Arial"/>
                <w:b/>
                <w:szCs w:val="20"/>
              </w:rPr>
            </w:pPr>
            <w:r w:rsidRPr="00B305A9">
              <w:rPr>
                <w:rFonts w:cs="Arial"/>
                <w:b/>
                <w:szCs w:val="20"/>
              </w:rPr>
              <w:t>Record Keeping</w:t>
            </w:r>
          </w:p>
        </w:tc>
        <w:tc>
          <w:tcPr>
            <w:tcW w:w="10930" w:type="dxa"/>
            <w:tcBorders>
              <w:top w:val="single" w:sz="8" w:space="0" w:color="182B49"/>
              <w:bottom w:val="single" w:sz="8" w:space="0" w:color="182B49"/>
            </w:tcBorders>
          </w:tcPr>
          <w:p w:rsidR="00BB0373" w:rsidRPr="00B305A9" w:rsidRDefault="00BB0373" w:rsidP="00734995">
            <w:pPr>
              <w:pStyle w:val="TableBulletPoint"/>
              <w:rPr>
                <w:lang w:eastAsia="en-GB"/>
              </w:rPr>
            </w:pPr>
            <w:r w:rsidRPr="00B305A9">
              <w:rPr>
                <w:lang w:eastAsia="en-GB"/>
              </w:rPr>
              <w:t xml:space="preserve">Complies with </w:t>
            </w:r>
            <w:r w:rsidR="00B21B0B">
              <w:rPr>
                <w:lang w:eastAsia="en-GB"/>
              </w:rPr>
              <w:t>Te Whatu Ora -</w:t>
            </w:r>
            <w:r w:rsidRPr="00B305A9">
              <w:rPr>
                <w:lang w:eastAsia="en-GB"/>
              </w:rPr>
              <w:t xml:space="preserve"> Lakes Corporate Records Management policy to create and maintain full and accurate records.</w:t>
            </w:r>
          </w:p>
        </w:tc>
      </w:tr>
      <w:tr w:rsidR="00BB0373" w:rsidRPr="00B305A9" w:rsidTr="00210FF9">
        <w:trPr>
          <w:cantSplit/>
        </w:trPr>
        <w:tc>
          <w:tcPr>
            <w:tcW w:w="3640" w:type="dxa"/>
            <w:tcBorders>
              <w:top w:val="single" w:sz="8" w:space="0" w:color="182B49"/>
              <w:bottom w:val="single" w:sz="8" w:space="0" w:color="182B49"/>
            </w:tcBorders>
          </w:tcPr>
          <w:p w:rsidR="00BB0373" w:rsidRDefault="00BB0373" w:rsidP="00C40D80">
            <w:pPr>
              <w:spacing w:before="60" w:after="60"/>
              <w:rPr>
                <w:rFonts w:cs="Arial"/>
                <w:bCs w:val="0"/>
                <w:szCs w:val="20"/>
                <w:lang w:val="en-US"/>
              </w:rPr>
            </w:pPr>
            <w:r w:rsidRPr="00B305A9">
              <w:rPr>
                <w:rFonts w:cs="Arial"/>
                <w:b/>
                <w:szCs w:val="20"/>
              </w:rPr>
              <w:t>Quality &amp; Risk</w:t>
            </w:r>
          </w:p>
          <w:p w:rsidR="00BB0373" w:rsidRPr="00B305A9" w:rsidRDefault="00BB0373" w:rsidP="008D71A5">
            <w:pPr>
              <w:pStyle w:val="TableText"/>
              <w:rPr>
                <w:b/>
              </w:rPr>
            </w:pPr>
            <w:r w:rsidRPr="00B305A9">
              <w:rPr>
                <w:lang w:val="en-US"/>
              </w:rPr>
              <w:t xml:space="preserve">Patient safety is paramount to the service we deliver at </w:t>
            </w:r>
            <w:r w:rsidR="00B21B0B">
              <w:rPr>
                <w:lang w:val="en-US"/>
              </w:rPr>
              <w:t xml:space="preserve">Te Whatu Ora - </w:t>
            </w:r>
            <w:r w:rsidRPr="00B305A9">
              <w:rPr>
                <w:lang w:val="en-US"/>
              </w:rPr>
              <w:t>Lakes. This is to be achieved in a clinical governance framework that is culturally responsive and identifies and manages risk and opportunities to improve.</w:t>
            </w:r>
          </w:p>
        </w:tc>
        <w:tc>
          <w:tcPr>
            <w:tcW w:w="10930" w:type="dxa"/>
            <w:tcBorders>
              <w:top w:val="single" w:sz="8" w:space="0" w:color="182B49"/>
              <w:bottom w:val="single" w:sz="8" w:space="0" w:color="182B49"/>
            </w:tcBorders>
          </w:tcPr>
          <w:p w:rsidR="00BB0373" w:rsidRPr="00B305A9" w:rsidRDefault="00BB0373" w:rsidP="00734995">
            <w:pPr>
              <w:pStyle w:val="TableBulletPoint"/>
              <w:rPr>
                <w:lang w:eastAsia="en-GB"/>
              </w:rPr>
            </w:pPr>
            <w:r w:rsidRPr="00B305A9">
              <w:rPr>
                <w:lang w:eastAsia="en-GB"/>
              </w:rPr>
              <w:t>Employees are supported to lead by example and implement a culture of continuous quality improvement.</w:t>
            </w:r>
          </w:p>
          <w:p w:rsidR="00BB0373" w:rsidRPr="00B305A9" w:rsidRDefault="00BB0373" w:rsidP="00734995">
            <w:pPr>
              <w:pStyle w:val="TableBulletPoint"/>
              <w:rPr>
                <w:lang w:eastAsia="en-GB"/>
              </w:rPr>
            </w:pPr>
            <w:r w:rsidRPr="00B305A9">
              <w:rPr>
                <w:lang w:eastAsia="en-GB"/>
              </w:rPr>
              <w:t>Risks that may prevent Lakes from achieving their goals are identified, reported, and managed.</w:t>
            </w:r>
          </w:p>
          <w:p w:rsidR="00BB0373" w:rsidRPr="00B305A9" w:rsidRDefault="00BB0373" w:rsidP="00734995">
            <w:pPr>
              <w:pStyle w:val="TableBulletPoint"/>
              <w:rPr>
                <w:lang w:eastAsia="en-GB"/>
              </w:rPr>
            </w:pPr>
            <w:r w:rsidRPr="00B305A9">
              <w:rPr>
                <w:lang w:eastAsia="en-GB"/>
              </w:rPr>
              <w:t>Māori patients are provided patient-centred care to achieve positive Māori health outcomes.</w:t>
            </w:r>
          </w:p>
          <w:p w:rsidR="00BB0373" w:rsidRPr="00B305A9" w:rsidRDefault="00BB0373" w:rsidP="00734995">
            <w:pPr>
              <w:pStyle w:val="TableBulletPoint"/>
              <w:rPr>
                <w:lang w:eastAsia="en-GB"/>
              </w:rPr>
            </w:pPr>
            <w:r w:rsidRPr="00B305A9">
              <w:rPr>
                <w:lang w:eastAsia="en-GB"/>
              </w:rPr>
              <w:t>Needs of Māori are reviewed and reported in the further development of practice, process and or policy.</w:t>
            </w:r>
          </w:p>
          <w:p w:rsidR="00BB0373" w:rsidRPr="00B305A9" w:rsidRDefault="00BB0373" w:rsidP="00734995">
            <w:pPr>
              <w:pStyle w:val="TableBulletPoint"/>
              <w:rPr>
                <w:lang w:eastAsia="en-GB"/>
              </w:rPr>
            </w:pPr>
            <w:r w:rsidRPr="00B305A9">
              <w:rPr>
                <w:lang w:eastAsia="en-GB"/>
              </w:rPr>
              <w:t xml:space="preserve">Evidence-based methodologies are used to support improvements, e.g. </w:t>
            </w:r>
            <w:r w:rsidR="00A86AC7">
              <w:rPr>
                <w:lang w:eastAsia="en-GB"/>
              </w:rPr>
              <w:t>Kaupapa,</w:t>
            </w:r>
            <w:r w:rsidRPr="00B305A9">
              <w:rPr>
                <w:lang w:eastAsia="en-GB"/>
              </w:rPr>
              <w:t xml:space="preserve"> Māori methodology.</w:t>
            </w:r>
          </w:p>
          <w:p w:rsidR="00BB0373" w:rsidRPr="00B305A9" w:rsidRDefault="00BB0373" w:rsidP="00734995">
            <w:pPr>
              <w:pStyle w:val="TableBulletPoint"/>
              <w:rPr>
                <w:lang w:val="en-US"/>
              </w:rPr>
            </w:pPr>
            <w:r w:rsidRPr="00B305A9">
              <w:rPr>
                <w:lang w:eastAsia="en-GB"/>
              </w:rPr>
              <w:t>Quality care is provided to certification standards.</w:t>
            </w:r>
          </w:p>
        </w:tc>
      </w:tr>
      <w:tr w:rsidR="00BB0373" w:rsidRPr="00B305A9" w:rsidTr="003B6F54">
        <w:trPr>
          <w:cantSplit/>
        </w:trPr>
        <w:tc>
          <w:tcPr>
            <w:tcW w:w="3640" w:type="dxa"/>
            <w:tcBorders>
              <w:top w:val="single" w:sz="8" w:space="0" w:color="182B49"/>
              <w:bottom w:val="single" w:sz="8" w:space="0" w:color="182B49"/>
            </w:tcBorders>
          </w:tcPr>
          <w:p w:rsidR="00BB0373" w:rsidRDefault="00BB0373" w:rsidP="00C40D80">
            <w:pPr>
              <w:spacing w:before="60" w:after="60"/>
              <w:rPr>
                <w:rFonts w:cs="Arial"/>
                <w:szCs w:val="20"/>
              </w:rPr>
            </w:pPr>
            <w:r w:rsidRPr="00B305A9">
              <w:rPr>
                <w:rFonts w:cs="Arial"/>
                <w:b/>
                <w:szCs w:val="20"/>
              </w:rPr>
              <w:t>Health &amp; Safety</w:t>
            </w:r>
          </w:p>
          <w:p w:rsidR="00BB0373" w:rsidRPr="00B305A9" w:rsidRDefault="00BB0373" w:rsidP="008D71A5">
            <w:pPr>
              <w:pStyle w:val="TableText"/>
              <w:rPr>
                <w:b/>
              </w:rPr>
            </w:pPr>
            <w:r w:rsidRPr="00B305A9">
              <w:t>Each individual is responsible for ensuring the safety of themselves, their colleagues, patients and their visitors and to comply with all organisational health and safety policies, procedures and guidelines.</w:t>
            </w:r>
          </w:p>
        </w:tc>
        <w:tc>
          <w:tcPr>
            <w:tcW w:w="10930" w:type="dxa"/>
            <w:tcBorders>
              <w:top w:val="single" w:sz="8" w:space="0" w:color="182B49"/>
              <w:bottom w:val="single" w:sz="8" w:space="0" w:color="182B49"/>
            </w:tcBorders>
          </w:tcPr>
          <w:p w:rsidR="00BB0373" w:rsidRPr="00B305A9" w:rsidRDefault="00BB0373" w:rsidP="00734995">
            <w:pPr>
              <w:pStyle w:val="TableBulletPoint"/>
              <w:rPr>
                <w:lang w:val="en-US"/>
              </w:rPr>
            </w:pPr>
            <w:r w:rsidRPr="00B305A9">
              <w:t>Implementation and reinforcement of a proactive healthy work place culture which reflects relevant</w:t>
            </w:r>
            <w:r w:rsidR="00B21B0B">
              <w:t xml:space="preserve"> Te Whatu Ora -</w:t>
            </w:r>
            <w:r w:rsidRPr="00B305A9">
              <w:t xml:space="preserve"> Lakes policy and legislative requirements.</w:t>
            </w:r>
          </w:p>
          <w:p w:rsidR="00BB0373" w:rsidRPr="00B305A9" w:rsidRDefault="00BB0373" w:rsidP="00734995">
            <w:pPr>
              <w:pStyle w:val="TableBulletPoint"/>
            </w:pPr>
            <w:r w:rsidRPr="00B305A9">
              <w:t>Healthy lifestyles are actively promoted and participated in, within the work area.</w:t>
            </w:r>
          </w:p>
          <w:p w:rsidR="00BB0373" w:rsidRPr="00B305A9" w:rsidRDefault="00BB0373" w:rsidP="00734995">
            <w:pPr>
              <w:pStyle w:val="TableBulletPoint"/>
            </w:pPr>
            <w:r w:rsidRPr="00B305A9">
              <w:t>Employees participate in Health and Safety within areas of work.</w:t>
            </w:r>
          </w:p>
          <w:p w:rsidR="00BB0373" w:rsidRPr="00B305A9" w:rsidRDefault="00BB0373" w:rsidP="00734995">
            <w:pPr>
              <w:pStyle w:val="TableBulletPoint"/>
              <w:rPr>
                <w:spacing w:val="-2"/>
              </w:rPr>
            </w:pPr>
            <w:r w:rsidRPr="00B305A9">
              <w:t xml:space="preserve">Health and Safety activities are appropriately </w:t>
            </w:r>
            <w:r w:rsidRPr="00B305A9">
              <w:rPr>
                <w:spacing w:val="-2"/>
              </w:rPr>
              <w:t>documented within specified timeframes.</w:t>
            </w:r>
          </w:p>
          <w:p w:rsidR="00BB0373" w:rsidRPr="00B305A9" w:rsidRDefault="00BB0373" w:rsidP="00734995">
            <w:pPr>
              <w:pStyle w:val="TableBulletPoint"/>
            </w:pPr>
            <w:r w:rsidRPr="00B305A9">
              <w:t>Health and Safety policies have been read and understood and are applied in the workplace.</w:t>
            </w:r>
          </w:p>
          <w:p w:rsidR="00BB0373" w:rsidRPr="00B305A9" w:rsidRDefault="00BB0373" w:rsidP="00734995">
            <w:pPr>
              <w:pStyle w:val="TableBulletPoint"/>
            </w:pPr>
            <w:r w:rsidRPr="00B305A9">
              <w:t>Health and Safety policies are appropriately documented within specified timeframes and incidents are reported immediately.</w:t>
            </w:r>
          </w:p>
          <w:p w:rsidR="00BB0373" w:rsidRPr="00B305A9" w:rsidRDefault="00BB0373" w:rsidP="00734995">
            <w:pPr>
              <w:pStyle w:val="TableBulletPoint"/>
            </w:pPr>
            <w:r w:rsidRPr="00B305A9">
              <w:t>Any opportunities for improving Health and Safety are reported and acted upon in a timely manner.</w:t>
            </w:r>
          </w:p>
          <w:p w:rsidR="00BB0373" w:rsidRPr="00B305A9" w:rsidRDefault="00BB0373" w:rsidP="00734995">
            <w:pPr>
              <w:pStyle w:val="TableBulletPoint"/>
            </w:pPr>
            <w:r w:rsidRPr="00B305A9">
              <w:t>All near misses/incident/accidents are reported to the appropriate line manager within 24 hours.</w:t>
            </w:r>
          </w:p>
        </w:tc>
      </w:tr>
    </w:tbl>
    <w:p w:rsidR="00B305A9" w:rsidRPr="00077CC1" w:rsidRDefault="00B305A9">
      <w:pPr>
        <w:rPr>
          <w:rFonts w:cs="Arial"/>
          <w:sz w:val="16"/>
          <w:szCs w:val="20"/>
        </w:rPr>
      </w:pPr>
    </w:p>
    <w:p w:rsidR="00B305A9" w:rsidRPr="00B305A9" w:rsidRDefault="00B305A9" w:rsidP="00BD308C">
      <w:pPr>
        <w:pStyle w:val="Heading3"/>
      </w:pPr>
      <w:r w:rsidRPr="00BD308C">
        <w:t>Signatures</w:t>
      </w:r>
      <w:r w:rsidRPr="00B305A9">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38"/>
        <w:gridCol w:w="3644"/>
        <w:gridCol w:w="3644"/>
        <w:gridCol w:w="3644"/>
      </w:tblGrid>
      <w:tr w:rsidR="00B305A9" w:rsidRPr="00B305A9" w:rsidTr="00B305A9">
        <w:tc>
          <w:tcPr>
            <w:tcW w:w="3638" w:type="dxa"/>
          </w:tcPr>
          <w:p w:rsidR="00B305A9" w:rsidRPr="00B305A9" w:rsidRDefault="00B305A9" w:rsidP="00B305A9">
            <w:pPr>
              <w:spacing w:before="60" w:after="60"/>
              <w:jc w:val="both"/>
              <w:rPr>
                <w:rFonts w:cs="Arial"/>
                <w:b/>
                <w:bCs w:val="0"/>
                <w:szCs w:val="20"/>
              </w:rPr>
            </w:pPr>
            <w:r w:rsidRPr="00B305A9">
              <w:rPr>
                <w:rFonts w:cs="Arial"/>
                <w:b/>
                <w:bCs w:val="0"/>
                <w:szCs w:val="20"/>
              </w:rPr>
              <w:t>Line Manager:</w:t>
            </w:r>
          </w:p>
          <w:p w:rsidR="00B305A9" w:rsidRPr="00B305A9" w:rsidRDefault="00B305A9" w:rsidP="00B305A9">
            <w:pPr>
              <w:spacing w:before="60" w:after="60"/>
              <w:jc w:val="both"/>
              <w:rPr>
                <w:rFonts w:cs="Arial"/>
                <w:bCs w:val="0"/>
                <w:szCs w:val="20"/>
              </w:rPr>
            </w:pPr>
            <w:r w:rsidRPr="00B305A9">
              <w:rPr>
                <w:rFonts w:cs="Arial"/>
                <w:bCs w:val="0"/>
                <w:szCs w:val="20"/>
              </w:rPr>
              <w:t>Position D</w:t>
            </w:r>
            <w:r>
              <w:rPr>
                <w:rFonts w:cs="Arial"/>
                <w:bCs w:val="0"/>
                <w:szCs w:val="20"/>
              </w:rPr>
              <w:t>escription A</w:t>
            </w:r>
            <w:r w:rsidRPr="00B305A9">
              <w:rPr>
                <w:rFonts w:cs="Arial"/>
                <w:bCs w:val="0"/>
                <w:szCs w:val="20"/>
              </w:rPr>
              <w:t>pproved:</w:t>
            </w:r>
          </w:p>
        </w:tc>
        <w:tc>
          <w:tcPr>
            <w:tcW w:w="3644" w:type="dxa"/>
            <w:tcBorders>
              <w:bottom w:val="single" w:sz="4" w:space="0" w:color="auto"/>
            </w:tcBorders>
          </w:tcPr>
          <w:p w:rsidR="00B305A9" w:rsidRPr="00B305A9" w:rsidRDefault="00B305A9" w:rsidP="00B305A9">
            <w:pPr>
              <w:spacing w:before="60" w:after="60"/>
              <w:jc w:val="both"/>
              <w:rPr>
                <w:rFonts w:cs="Arial"/>
                <w:bCs w:val="0"/>
                <w:szCs w:val="20"/>
              </w:rPr>
            </w:pPr>
          </w:p>
        </w:tc>
        <w:tc>
          <w:tcPr>
            <w:tcW w:w="3644" w:type="dxa"/>
          </w:tcPr>
          <w:p w:rsidR="00B305A9" w:rsidRPr="00B305A9" w:rsidRDefault="00B305A9" w:rsidP="00B305A9">
            <w:pPr>
              <w:spacing w:before="60" w:after="60"/>
              <w:jc w:val="both"/>
              <w:rPr>
                <w:rFonts w:cs="Arial"/>
                <w:b/>
                <w:bCs w:val="0"/>
                <w:szCs w:val="20"/>
              </w:rPr>
            </w:pPr>
            <w:r w:rsidRPr="00B305A9">
              <w:rPr>
                <w:rFonts w:cs="Arial"/>
                <w:b/>
                <w:bCs w:val="0"/>
                <w:szCs w:val="20"/>
              </w:rPr>
              <w:t>Employee:</w:t>
            </w:r>
          </w:p>
          <w:p w:rsidR="00B305A9" w:rsidRPr="00B305A9" w:rsidRDefault="00B305A9" w:rsidP="00B305A9">
            <w:pPr>
              <w:spacing w:before="60" w:after="60"/>
              <w:jc w:val="both"/>
              <w:rPr>
                <w:rFonts w:cs="Arial"/>
                <w:bCs w:val="0"/>
                <w:szCs w:val="20"/>
              </w:rPr>
            </w:pPr>
            <w:r w:rsidRPr="00B305A9">
              <w:rPr>
                <w:rFonts w:cs="Arial"/>
                <w:bCs w:val="0"/>
                <w:szCs w:val="20"/>
              </w:rPr>
              <w:t>Acceptance of Position Description:</w:t>
            </w:r>
          </w:p>
        </w:tc>
        <w:tc>
          <w:tcPr>
            <w:tcW w:w="3644" w:type="dxa"/>
            <w:tcBorders>
              <w:bottom w:val="single" w:sz="4" w:space="0" w:color="auto"/>
            </w:tcBorders>
          </w:tcPr>
          <w:p w:rsidR="00B305A9" w:rsidRPr="00B305A9" w:rsidRDefault="00B305A9" w:rsidP="00B305A9">
            <w:pPr>
              <w:spacing w:before="60" w:after="60"/>
              <w:jc w:val="both"/>
              <w:rPr>
                <w:rFonts w:cs="Arial"/>
                <w:bCs w:val="0"/>
                <w:szCs w:val="20"/>
              </w:rPr>
            </w:pPr>
          </w:p>
        </w:tc>
      </w:tr>
    </w:tbl>
    <w:p w:rsidR="00B305A9" w:rsidRPr="00077CC1" w:rsidRDefault="00B305A9" w:rsidP="00B305A9">
      <w:pPr>
        <w:jc w:val="both"/>
        <w:rPr>
          <w:rFonts w:cs="Arial"/>
          <w:bCs w:val="0"/>
          <w:i/>
          <w:sz w:val="16"/>
          <w:szCs w:val="20"/>
        </w:rPr>
      </w:pPr>
    </w:p>
    <w:p w:rsidR="00B305A9" w:rsidRDefault="00B305A9" w:rsidP="00B305A9">
      <w:pPr>
        <w:jc w:val="both"/>
        <w:rPr>
          <w:rFonts w:cs="Arial"/>
          <w:bCs w:val="0"/>
          <w:i/>
          <w:szCs w:val="20"/>
        </w:rPr>
      </w:pPr>
      <w:r w:rsidRPr="00B305A9">
        <w:rPr>
          <w:rFonts w:cs="Arial"/>
          <w:bCs w:val="0"/>
          <w:i/>
          <w:szCs w:val="20"/>
        </w:rPr>
        <w:t>(Please also initial all other pages to show acceptance of position description.)</w:t>
      </w:r>
    </w:p>
    <w:p w:rsidR="00B305A9" w:rsidRDefault="00B305A9" w:rsidP="00B305A9">
      <w:pPr>
        <w:jc w:val="both"/>
        <w:rPr>
          <w:rFonts w:cs="Arial"/>
          <w:bCs w:val="0"/>
          <w:szCs w:val="20"/>
        </w:rPr>
      </w:pPr>
    </w:p>
    <w:tbl>
      <w:tblPr>
        <w:tblStyle w:val="TableGrid"/>
        <w:tblW w:w="14601" w:type="dxa"/>
        <w:tblBorders>
          <w:top w:val="none" w:sz="0" w:space="0" w:color="auto"/>
          <w:left w:val="none" w:sz="0" w:space="0" w:color="auto"/>
          <w:bottom w:val="single" w:sz="8" w:space="0" w:color="182B49"/>
          <w:right w:val="none" w:sz="0" w:space="0" w:color="auto"/>
          <w:insideH w:val="none" w:sz="0" w:space="0" w:color="auto"/>
          <w:insideV w:val="none" w:sz="0" w:space="0" w:color="auto"/>
        </w:tblBorders>
        <w:tblLook w:val="04A0" w:firstRow="1" w:lastRow="0" w:firstColumn="1" w:lastColumn="0" w:noHBand="0" w:noVBand="1"/>
      </w:tblPr>
      <w:tblGrid>
        <w:gridCol w:w="3640"/>
        <w:gridCol w:w="5480"/>
        <w:gridCol w:w="5481"/>
      </w:tblGrid>
      <w:tr w:rsidR="00B305A9" w:rsidRPr="00B305A9" w:rsidTr="007F5D98">
        <w:trPr>
          <w:tblHeader/>
        </w:trPr>
        <w:tc>
          <w:tcPr>
            <w:tcW w:w="3640" w:type="dxa"/>
            <w:tcBorders>
              <w:bottom w:val="single" w:sz="8" w:space="0" w:color="182B49"/>
            </w:tcBorders>
          </w:tcPr>
          <w:p w:rsidR="00B305A9" w:rsidRPr="00B305A9" w:rsidRDefault="00B305A9" w:rsidP="00BD308C">
            <w:pPr>
              <w:pStyle w:val="TableHeading"/>
            </w:pPr>
            <w:r>
              <w:t>Person Specification</w:t>
            </w:r>
          </w:p>
        </w:tc>
        <w:tc>
          <w:tcPr>
            <w:tcW w:w="5480" w:type="dxa"/>
            <w:tcBorders>
              <w:bottom w:val="single" w:sz="8" w:space="0" w:color="182B49"/>
            </w:tcBorders>
          </w:tcPr>
          <w:p w:rsidR="00B305A9" w:rsidRPr="00B305A9" w:rsidRDefault="00B305A9" w:rsidP="00BD308C">
            <w:pPr>
              <w:pStyle w:val="TableHeading"/>
            </w:pPr>
            <w:r>
              <w:t>Essential</w:t>
            </w:r>
          </w:p>
        </w:tc>
        <w:tc>
          <w:tcPr>
            <w:tcW w:w="5481" w:type="dxa"/>
            <w:tcBorders>
              <w:bottom w:val="single" w:sz="8" w:space="0" w:color="182B49"/>
            </w:tcBorders>
          </w:tcPr>
          <w:p w:rsidR="00B305A9" w:rsidRPr="00B305A9" w:rsidRDefault="007F5D98" w:rsidP="00BD308C">
            <w:pPr>
              <w:pStyle w:val="TableHeading"/>
            </w:pPr>
            <w:r>
              <w:t>Desir</w:t>
            </w:r>
            <w:r w:rsidR="00B305A9">
              <w:t>able</w:t>
            </w:r>
          </w:p>
        </w:tc>
      </w:tr>
      <w:tr w:rsidR="007F5D98" w:rsidRPr="00B305A9" w:rsidTr="007F5D98">
        <w:tc>
          <w:tcPr>
            <w:tcW w:w="3640" w:type="dxa"/>
            <w:tcBorders>
              <w:top w:val="single" w:sz="8" w:space="0" w:color="182B49"/>
              <w:bottom w:val="single" w:sz="8" w:space="0" w:color="182B49"/>
            </w:tcBorders>
          </w:tcPr>
          <w:p w:rsidR="007F5D98" w:rsidRPr="006A30D9" w:rsidRDefault="007F5D98" w:rsidP="007F5D98">
            <w:pPr>
              <w:spacing w:before="60" w:after="60"/>
              <w:rPr>
                <w:rFonts w:cs="Arial"/>
                <w:b/>
                <w:szCs w:val="20"/>
              </w:rPr>
            </w:pPr>
            <w:r>
              <w:rPr>
                <w:rFonts w:cs="Arial"/>
                <w:b/>
                <w:szCs w:val="20"/>
              </w:rPr>
              <w:t>Education and Qualifications</w:t>
            </w:r>
          </w:p>
        </w:tc>
        <w:tc>
          <w:tcPr>
            <w:tcW w:w="5480" w:type="dxa"/>
            <w:tcBorders>
              <w:top w:val="single" w:sz="8" w:space="0" w:color="182B49"/>
              <w:bottom w:val="single" w:sz="8" w:space="0" w:color="182B49"/>
            </w:tcBorders>
          </w:tcPr>
          <w:p w:rsidR="00077CC1" w:rsidRDefault="00077CC1" w:rsidP="00734995">
            <w:pPr>
              <w:pStyle w:val="TableBulletPoint"/>
            </w:pPr>
            <w:r>
              <w:t>Registered Nurse with a current Nursing Council of New Zealand (NCNZ) practising certificate in the appropriate scope</w:t>
            </w:r>
          </w:p>
          <w:p w:rsidR="00077CC1" w:rsidRDefault="00077CC1" w:rsidP="00734995">
            <w:pPr>
              <w:pStyle w:val="TableBulletPoint"/>
            </w:pPr>
            <w:r>
              <w:t xml:space="preserve">Current Annual Practising Certificate </w:t>
            </w:r>
          </w:p>
          <w:p w:rsidR="00077CC1" w:rsidRDefault="00077CC1" w:rsidP="00734995">
            <w:pPr>
              <w:pStyle w:val="TableBulletPoint"/>
            </w:pPr>
            <w:r>
              <w:t>Post Graduate Diploma in Nursing</w:t>
            </w:r>
            <w:r w:rsidR="00E04E2B">
              <w:t xml:space="preserve"> inclusive of an assessment and bioscience paper.</w:t>
            </w:r>
          </w:p>
          <w:p w:rsidR="007F5D98" w:rsidRPr="00A86AC7" w:rsidRDefault="00077CC1" w:rsidP="00734995">
            <w:pPr>
              <w:pStyle w:val="TableBulletPoint"/>
            </w:pPr>
            <w:r>
              <w:t>Current full drivers license</w:t>
            </w:r>
          </w:p>
        </w:tc>
        <w:tc>
          <w:tcPr>
            <w:tcW w:w="5481" w:type="dxa"/>
            <w:tcBorders>
              <w:top w:val="single" w:sz="8" w:space="0" w:color="182B49"/>
              <w:bottom w:val="single" w:sz="8" w:space="0" w:color="182B49"/>
            </w:tcBorders>
          </w:tcPr>
          <w:p w:rsidR="007F5D98" w:rsidRPr="008068F7" w:rsidRDefault="00077CC1" w:rsidP="00734995">
            <w:pPr>
              <w:pStyle w:val="TableBulletPoint"/>
            </w:pPr>
            <w:r w:rsidRPr="00077CC1">
              <w:t>Has or working towards Masters in Nursing</w:t>
            </w:r>
            <w:r w:rsidR="00122B49" w:rsidRPr="00122B49">
              <w:t>.</w:t>
            </w:r>
          </w:p>
        </w:tc>
      </w:tr>
      <w:tr w:rsidR="007F5D98" w:rsidRPr="00B305A9" w:rsidTr="007F5D98">
        <w:tc>
          <w:tcPr>
            <w:tcW w:w="3640" w:type="dxa"/>
            <w:tcBorders>
              <w:top w:val="single" w:sz="8" w:space="0" w:color="182B49"/>
              <w:bottom w:val="single" w:sz="8" w:space="0" w:color="182B49"/>
            </w:tcBorders>
          </w:tcPr>
          <w:p w:rsidR="007F5D98" w:rsidRPr="006A30D9" w:rsidRDefault="007F5D98" w:rsidP="007F5D98">
            <w:pPr>
              <w:spacing w:before="60" w:after="60"/>
              <w:rPr>
                <w:rFonts w:cs="Arial"/>
                <w:b/>
                <w:szCs w:val="20"/>
              </w:rPr>
            </w:pPr>
            <w:r>
              <w:rPr>
                <w:rFonts w:cs="Arial"/>
                <w:b/>
                <w:szCs w:val="20"/>
              </w:rPr>
              <w:t>Experience</w:t>
            </w:r>
          </w:p>
        </w:tc>
        <w:tc>
          <w:tcPr>
            <w:tcW w:w="5480" w:type="dxa"/>
            <w:tcBorders>
              <w:top w:val="single" w:sz="8" w:space="0" w:color="182B49"/>
              <w:bottom w:val="single" w:sz="8" w:space="0" w:color="182B49"/>
            </w:tcBorders>
          </w:tcPr>
          <w:p w:rsidR="007F5D98" w:rsidRPr="008068F7" w:rsidRDefault="00077CC1" w:rsidP="00CD0176">
            <w:pPr>
              <w:pStyle w:val="TableBulletPoint"/>
            </w:pPr>
            <w:r w:rsidRPr="00077CC1">
              <w:t xml:space="preserve">Recent hospital clinical practice – minimum of 5 years of </w:t>
            </w:r>
            <w:r w:rsidR="00CD0176">
              <w:t>Orthopaedic</w:t>
            </w:r>
            <w:r w:rsidRPr="00077CC1">
              <w:t xml:space="preserve"> nursing in a secondary or tertiary setting</w:t>
            </w:r>
            <w:r w:rsidR="00122B49" w:rsidRPr="00122B49">
              <w:t>.</w:t>
            </w:r>
          </w:p>
        </w:tc>
        <w:tc>
          <w:tcPr>
            <w:tcW w:w="5481" w:type="dxa"/>
            <w:tcBorders>
              <w:top w:val="single" w:sz="8" w:space="0" w:color="182B49"/>
              <w:bottom w:val="single" w:sz="8" w:space="0" w:color="182B49"/>
            </w:tcBorders>
          </w:tcPr>
          <w:p w:rsidR="007F5D98" w:rsidRPr="00A86AC7" w:rsidRDefault="00077CC1" w:rsidP="00734995">
            <w:pPr>
              <w:pStyle w:val="TableBulletPoint"/>
            </w:pPr>
            <w:r w:rsidRPr="00077CC1">
              <w:t>Has experience in leadership</w:t>
            </w:r>
          </w:p>
        </w:tc>
      </w:tr>
      <w:tr w:rsidR="007F5D98" w:rsidRPr="00B305A9" w:rsidTr="007F5D98">
        <w:tc>
          <w:tcPr>
            <w:tcW w:w="3640" w:type="dxa"/>
            <w:tcBorders>
              <w:top w:val="single" w:sz="8" w:space="0" w:color="182B49"/>
              <w:bottom w:val="single" w:sz="8" w:space="0" w:color="182B49"/>
            </w:tcBorders>
          </w:tcPr>
          <w:p w:rsidR="007F5D98" w:rsidRPr="006A30D9" w:rsidRDefault="007F5D98" w:rsidP="007F5D98">
            <w:pPr>
              <w:spacing w:before="60" w:after="60"/>
              <w:rPr>
                <w:rFonts w:cs="Arial"/>
                <w:b/>
                <w:szCs w:val="20"/>
              </w:rPr>
            </w:pPr>
            <w:r>
              <w:rPr>
                <w:rFonts w:cs="Arial"/>
                <w:b/>
                <w:szCs w:val="20"/>
              </w:rPr>
              <w:t>Knowledge</w:t>
            </w:r>
          </w:p>
        </w:tc>
        <w:tc>
          <w:tcPr>
            <w:tcW w:w="5480" w:type="dxa"/>
            <w:tcBorders>
              <w:top w:val="single" w:sz="8" w:space="0" w:color="182B49"/>
              <w:bottom w:val="single" w:sz="8" w:space="0" w:color="182B49"/>
            </w:tcBorders>
          </w:tcPr>
          <w:p w:rsidR="00A86AC7" w:rsidRPr="00A86AC7" w:rsidRDefault="00A86AC7" w:rsidP="00734995">
            <w:pPr>
              <w:pStyle w:val="TableBulletPoint"/>
            </w:pPr>
            <w:r w:rsidRPr="00A86AC7">
              <w:t>Te Tiriti O Waitangi in the provision of health care services and support to Māori.</w:t>
            </w:r>
          </w:p>
          <w:p w:rsidR="00A86AC7" w:rsidRPr="00A86AC7" w:rsidRDefault="00A86AC7" w:rsidP="00734995">
            <w:pPr>
              <w:pStyle w:val="TableBulletPoint"/>
            </w:pPr>
            <w:r w:rsidRPr="00A86AC7">
              <w:t>Te Tiriti O Waitangi in practice, process, policy development and decision making.</w:t>
            </w:r>
          </w:p>
          <w:p w:rsidR="00A86AC7" w:rsidRPr="00A86AC7" w:rsidRDefault="00A86AC7" w:rsidP="00734995">
            <w:pPr>
              <w:pStyle w:val="TableBulletPoint"/>
            </w:pPr>
            <w:r w:rsidRPr="00A86AC7">
              <w:t>Health and Disability Code of Consumer Rights 1996</w:t>
            </w:r>
          </w:p>
          <w:p w:rsidR="00A86AC7" w:rsidRPr="00A86AC7" w:rsidRDefault="00A86AC7" w:rsidP="00734995">
            <w:pPr>
              <w:pStyle w:val="TableBulletPoint"/>
            </w:pPr>
            <w:r w:rsidRPr="00A86AC7">
              <w:t>Health Information Privacy Code 1994</w:t>
            </w:r>
          </w:p>
          <w:p w:rsidR="00A86AC7" w:rsidRPr="00A86AC7" w:rsidRDefault="00A86AC7" w:rsidP="00734995">
            <w:pPr>
              <w:pStyle w:val="TableBulletPoint"/>
            </w:pPr>
            <w:r w:rsidRPr="00A86AC7">
              <w:t xml:space="preserve">Nursing Council of </w:t>
            </w:r>
            <w:r w:rsidR="009C2D69">
              <w:t>New Zealand Code of Conduct 2012</w:t>
            </w:r>
          </w:p>
          <w:p w:rsidR="00A86AC7" w:rsidRPr="00A86AC7" w:rsidRDefault="00A86AC7" w:rsidP="00734995">
            <w:pPr>
              <w:pStyle w:val="TableBulletPoint"/>
            </w:pPr>
            <w:r w:rsidRPr="00A86AC7">
              <w:t>Nursing Council of New Zealand Competencies fo</w:t>
            </w:r>
            <w:r w:rsidR="009C2D69">
              <w:t>r Scope of Registered Nurse 2007</w:t>
            </w:r>
          </w:p>
          <w:p w:rsidR="007F5D98" w:rsidRPr="00A86AC7" w:rsidRDefault="00A86AC7" w:rsidP="00734995">
            <w:pPr>
              <w:pStyle w:val="TableBulletPoint"/>
            </w:pPr>
            <w:r w:rsidRPr="00A86AC7">
              <w:t>Treaty of Waitangi Act 1975 and its application to the health setting.</w:t>
            </w:r>
          </w:p>
        </w:tc>
        <w:tc>
          <w:tcPr>
            <w:tcW w:w="5481" w:type="dxa"/>
            <w:tcBorders>
              <w:top w:val="single" w:sz="8" w:space="0" w:color="182B49"/>
              <w:bottom w:val="single" w:sz="8" w:space="0" w:color="182B49"/>
            </w:tcBorders>
          </w:tcPr>
          <w:p w:rsidR="007F5D98" w:rsidRPr="008068F7" w:rsidRDefault="007F5D98" w:rsidP="00734995">
            <w:pPr>
              <w:pStyle w:val="TableBulletPoint"/>
            </w:pPr>
          </w:p>
        </w:tc>
      </w:tr>
      <w:tr w:rsidR="007F5D98" w:rsidRPr="00B305A9" w:rsidTr="007F5D98">
        <w:tc>
          <w:tcPr>
            <w:tcW w:w="3640" w:type="dxa"/>
            <w:tcBorders>
              <w:top w:val="single" w:sz="8" w:space="0" w:color="182B49"/>
              <w:bottom w:val="single" w:sz="8" w:space="0" w:color="182B49"/>
            </w:tcBorders>
          </w:tcPr>
          <w:p w:rsidR="007F5D98" w:rsidRPr="006A30D9" w:rsidRDefault="00077CC1" w:rsidP="007F5D98">
            <w:pPr>
              <w:spacing w:before="60" w:after="60"/>
              <w:rPr>
                <w:rFonts w:cs="Arial"/>
                <w:b/>
                <w:szCs w:val="20"/>
              </w:rPr>
            </w:pPr>
            <w:r>
              <w:rPr>
                <w:rFonts w:cs="Arial"/>
                <w:b/>
                <w:szCs w:val="20"/>
              </w:rPr>
              <w:t>Heath Practitioners Competence Assurance Act 2003</w:t>
            </w:r>
          </w:p>
        </w:tc>
        <w:tc>
          <w:tcPr>
            <w:tcW w:w="5480" w:type="dxa"/>
            <w:tcBorders>
              <w:top w:val="single" w:sz="8" w:space="0" w:color="182B49"/>
              <w:bottom w:val="single" w:sz="8" w:space="0" w:color="182B49"/>
            </w:tcBorders>
          </w:tcPr>
          <w:p w:rsidR="007F5D98" w:rsidRDefault="00A86AC7" w:rsidP="00734995">
            <w:pPr>
              <w:pStyle w:val="TableBulletPoint"/>
              <w:rPr>
                <w:lang w:val="en-US"/>
              </w:rPr>
            </w:pPr>
            <w:r w:rsidRPr="00A86AC7">
              <w:rPr>
                <w:lang w:val="en-US"/>
              </w:rPr>
              <w:t>Pronunciation of Te Reo Māori words and names</w:t>
            </w:r>
            <w:r w:rsidR="00856690">
              <w:rPr>
                <w:lang w:val="en-US"/>
              </w:rPr>
              <w:t>.</w:t>
            </w:r>
          </w:p>
          <w:p w:rsidR="00077CC1" w:rsidRPr="00077CC1" w:rsidRDefault="00077CC1" w:rsidP="00734995">
            <w:pPr>
              <w:pStyle w:val="TableBulletPoint"/>
              <w:rPr>
                <w:lang w:val="en-US"/>
              </w:rPr>
            </w:pPr>
            <w:r w:rsidRPr="00077CC1">
              <w:rPr>
                <w:lang w:val="en-US"/>
              </w:rPr>
              <w:t>You are required to maintain your current competency based practicing certificate.</w:t>
            </w:r>
          </w:p>
          <w:p w:rsidR="00077CC1" w:rsidRPr="00077CC1" w:rsidRDefault="00077CC1" w:rsidP="00734995">
            <w:pPr>
              <w:pStyle w:val="TableBulletPoint"/>
              <w:rPr>
                <w:lang w:val="en-US"/>
              </w:rPr>
            </w:pPr>
            <w:r w:rsidRPr="00077CC1">
              <w:rPr>
                <w:lang w:val="en-US"/>
              </w:rPr>
              <w:t>You must notify your Manager of any changes to scope or conditions on practice (determined by Regulatory Authority).</w:t>
            </w:r>
          </w:p>
          <w:p w:rsidR="00077CC1" w:rsidRPr="00077CC1" w:rsidRDefault="00077CC1" w:rsidP="00734995">
            <w:pPr>
              <w:pStyle w:val="TableBulletPoint"/>
              <w:rPr>
                <w:lang w:val="en-US"/>
              </w:rPr>
            </w:pPr>
            <w:r w:rsidRPr="00077CC1">
              <w:rPr>
                <w:lang w:val="en-US"/>
              </w:rPr>
              <w:t xml:space="preserve">You must complete the requirements of any competency </w:t>
            </w:r>
            <w:r w:rsidR="00CD0176">
              <w:rPr>
                <w:lang w:val="en-US"/>
              </w:rPr>
              <w:t>programme</w:t>
            </w:r>
            <w:r w:rsidRPr="00077CC1">
              <w:rPr>
                <w:lang w:val="en-US"/>
              </w:rPr>
              <w:t>.</w:t>
            </w:r>
          </w:p>
          <w:p w:rsidR="00077CC1" w:rsidRPr="00077CC1" w:rsidRDefault="00077CC1" w:rsidP="00734995">
            <w:pPr>
              <w:pStyle w:val="TableBulletPoint"/>
              <w:rPr>
                <w:lang w:val="en-US"/>
              </w:rPr>
            </w:pPr>
            <w:r w:rsidRPr="00077CC1">
              <w:rPr>
                <w:lang w:val="en-US"/>
              </w:rPr>
              <w:t>You must notify the employer of concerns relating to the risk of harm to the public of another health practitioner practicing below the required standard of competence.</w:t>
            </w:r>
          </w:p>
          <w:p w:rsidR="00122B49" w:rsidRPr="008068F7" w:rsidRDefault="00077CC1" w:rsidP="00734995">
            <w:pPr>
              <w:pStyle w:val="TableBulletPoint"/>
              <w:rPr>
                <w:lang w:val="en-US"/>
              </w:rPr>
            </w:pPr>
            <w:r w:rsidRPr="00077CC1">
              <w:rPr>
                <w:lang w:val="en-US"/>
              </w:rPr>
              <w:t>You are required to know the provisions of the HPCAA as the governing legislation</w:t>
            </w:r>
          </w:p>
        </w:tc>
        <w:tc>
          <w:tcPr>
            <w:tcW w:w="5481" w:type="dxa"/>
            <w:tcBorders>
              <w:top w:val="single" w:sz="8" w:space="0" w:color="182B49"/>
              <w:bottom w:val="single" w:sz="8" w:space="0" w:color="182B49"/>
            </w:tcBorders>
          </w:tcPr>
          <w:p w:rsidR="007F5D98" w:rsidRDefault="00856690" w:rsidP="00734995">
            <w:pPr>
              <w:pStyle w:val="TableBulletPoint"/>
            </w:pPr>
            <w:r w:rsidRPr="00A86AC7">
              <w:t>Proficiency in tikanga and te reo.</w:t>
            </w:r>
          </w:p>
          <w:p w:rsidR="00122B49" w:rsidRPr="007F5D98" w:rsidRDefault="00122B49" w:rsidP="00734995">
            <w:pPr>
              <w:pStyle w:val="TableBulletPoint"/>
            </w:pPr>
            <w:r w:rsidRPr="00122B49">
              <w:t>Computer literacy</w:t>
            </w:r>
          </w:p>
        </w:tc>
      </w:tr>
      <w:tr w:rsidR="007F5D98" w:rsidRPr="00B305A9" w:rsidTr="007F5D98">
        <w:tc>
          <w:tcPr>
            <w:tcW w:w="3640" w:type="dxa"/>
            <w:tcBorders>
              <w:top w:val="single" w:sz="8" w:space="0" w:color="182B49"/>
              <w:bottom w:val="single" w:sz="8" w:space="0" w:color="182B49"/>
            </w:tcBorders>
          </w:tcPr>
          <w:p w:rsidR="007F5D98" w:rsidRPr="006A30D9" w:rsidRDefault="007F5D98" w:rsidP="007F5D98">
            <w:pPr>
              <w:spacing w:before="60" w:after="60"/>
              <w:rPr>
                <w:rFonts w:cs="Arial"/>
                <w:b/>
                <w:szCs w:val="20"/>
              </w:rPr>
            </w:pPr>
            <w:r>
              <w:rPr>
                <w:rFonts w:cs="Arial"/>
                <w:b/>
                <w:szCs w:val="20"/>
              </w:rPr>
              <w:t>Personal Attributes</w:t>
            </w:r>
          </w:p>
        </w:tc>
        <w:tc>
          <w:tcPr>
            <w:tcW w:w="5480" w:type="dxa"/>
            <w:tcBorders>
              <w:top w:val="single" w:sz="8" w:space="0" w:color="182B49"/>
              <w:bottom w:val="single" w:sz="8" w:space="0" w:color="182B49"/>
            </w:tcBorders>
          </w:tcPr>
          <w:p w:rsidR="00122B49" w:rsidRDefault="00077CC1" w:rsidP="00734995">
            <w:pPr>
              <w:pStyle w:val="TableBulletPoint"/>
            </w:pPr>
            <w:r w:rsidRPr="00077CC1">
              <w:t>Contributes positively to the culture of the organisation, is a team player, takes direction and accounts for performance. Demonstrate a caring and compassionate attitude towards clients, whanau and co-workers</w:t>
            </w:r>
          </w:p>
          <w:p w:rsidR="007F5D98" w:rsidRPr="00572FB9" w:rsidRDefault="007F5D98" w:rsidP="00734995">
            <w:pPr>
              <w:pStyle w:val="TableBulletPoint"/>
              <w:numPr>
                <w:ilvl w:val="0"/>
                <w:numId w:val="0"/>
              </w:numPr>
              <w:ind w:left="720"/>
            </w:pPr>
          </w:p>
        </w:tc>
        <w:tc>
          <w:tcPr>
            <w:tcW w:w="5481" w:type="dxa"/>
            <w:tcBorders>
              <w:top w:val="single" w:sz="8" w:space="0" w:color="182B49"/>
              <w:bottom w:val="single" w:sz="8" w:space="0" w:color="182B49"/>
            </w:tcBorders>
          </w:tcPr>
          <w:p w:rsidR="00077CC1" w:rsidRPr="00077CC1" w:rsidRDefault="00077CC1" w:rsidP="00734995">
            <w:pPr>
              <w:pStyle w:val="TableBulletPoint"/>
              <w:rPr>
                <w:lang w:val="en-US"/>
              </w:rPr>
            </w:pPr>
            <w:r w:rsidRPr="00077CC1">
              <w:rPr>
                <w:lang w:val="en-US"/>
              </w:rPr>
              <w:t>Commitment to on-going post graduate education</w:t>
            </w:r>
          </w:p>
          <w:p w:rsidR="00077CC1" w:rsidRPr="00077CC1" w:rsidRDefault="00077CC1" w:rsidP="00734995">
            <w:pPr>
              <w:pStyle w:val="TableBulletPoint"/>
              <w:rPr>
                <w:lang w:val="en-US"/>
              </w:rPr>
            </w:pPr>
            <w:r w:rsidRPr="00077CC1">
              <w:rPr>
                <w:lang w:val="en-US"/>
              </w:rPr>
              <w:t>Evidence of relevant professional development in specialty clinical knowledge and skills</w:t>
            </w:r>
          </w:p>
          <w:p w:rsidR="00077CC1" w:rsidRPr="00077CC1" w:rsidRDefault="00077CC1" w:rsidP="00734995">
            <w:pPr>
              <w:pStyle w:val="TableBulletPoint"/>
              <w:rPr>
                <w:lang w:val="en-US"/>
              </w:rPr>
            </w:pPr>
            <w:r w:rsidRPr="00077CC1">
              <w:rPr>
                <w:lang w:val="en-US"/>
              </w:rPr>
              <w:t>Professional affiliation</w:t>
            </w:r>
          </w:p>
          <w:p w:rsidR="007F5D98" w:rsidRDefault="00077CC1" w:rsidP="00734995">
            <w:pPr>
              <w:pStyle w:val="TableBulletPoint"/>
              <w:rPr>
                <w:lang w:val="en-US"/>
              </w:rPr>
            </w:pPr>
            <w:r w:rsidRPr="00077CC1">
              <w:rPr>
                <w:lang w:val="en-US"/>
              </w:rPr>
              <w:t>Non-smoker preferred.</w:t>
            </w:r>
          </w:p>
          <w:p w:rsidR="002E5C9C" w:rsidRDefault="002E5C9C" w:rsidP="00734995">
            <w:pPr>
              <w:pStyle w:val="TableBulletPoint"/>
              <w:numPr>
                <w:ilvl w:val="0"/>
                <w:numId w:val="0"/>
              </w:numPr>
              <w:ind w:left="284"/>
              <w:rPr>
                <w:lang w:val="en-US"/>
              </w:rPr>
            </w:pPr>
            <w:r w:rsidRPr="002E5C9C">
              <w:rPr>
                <w:noProof/>
                <w:lang w:eastAsia="en-NZ"/>
              </w:rPr>
              <w:drawing>
                <wp:inline distT="0" distB="0" distL="0" distR="0">
                  <wp:extent cx="2037600" cy="540000"/>
                  <wp:effectExtent l="0" t="0" r="127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7600" cy="540000"/>
                          </a:xfrm>
                          <a:prstGeom prst="rect">
                            <a:avLst/>
                          </a:prstGeom>
                          <a:noFill/>
                          <a:ln>
                            <a:noFill/>
                          </a:ln>
                        </pic:spPr>
                      </pic:pic>
                    </a:graphicData>
                  </a:graphic>
                </wp:inline>
              </w:drawing>
            </w:r>
          </w:p>
          <w:p w:rsidR="00A86AC7" w:rsidRPr="007F5D98" w:rsidRDefault="00572FB9" w:rsidP="00734995">
            <w:pPr>
              <w:pStyle w:val="TableBulletPoint"/>
              <w:rPr>
                <w:lang w:val="en-US"/>
              </w:rPr>
            </w:pPr>
            <w:r>
              <w:rPr>
                <w:lang w:val="en-US"/>
              </w:rPr>
              <w:t>Flexibility and lateral thinking</w:t>
            </w:r>
            <w:r w:rsidR="00A86AC7">
              <w:rPr>
                <w:lang w:val="en-US"/>
              </w:rPr>
              <w:t>.</w:t>
            </w:r>
          </w:p>
        </w:tc>
      </w:tr>
      <w:tr w:rsidR="00077CC1" w:rsidRPr="00B305A9" w:rsidTr="007F5D98">
        <w:tc>
          <w:tcPr>
            <w:tcW w:w="3640" w:type="dxa"/>
            <w:tcBorders>
              <w:top w:val="single" w:sz="8" w:space="0" w:color="182B49"/>
              <w:bottom w:val="single" w:sz="8" w:space="0" w:color="182B49"/>
            </w:tcBorders>
          </w:tcPr>
          <w:p w:rsidR="00077CC1" w:rsidRDefault="00077CC1" w:rsidP="007F5D98">
            <w:pPr>
              <w:spacing w:before="60" w:after="60"/>
              <w:rPr>
                <w:rFonts w:cs="Arial"/>
                <w:b/>
                <w:szCs w:val="20"/>
              </w:rPr>
            </w:pPr>
            <w:r w:rsidRPr="00077CC1">
              <w:rPr>
                <w:rFonts w:cs="Arial"/>
                <w:b/>
                <w:szCs w:val="20"/>
              </w:rPr>
              <w:t>Work Tasks (may include an</w:t>
            </w:r>
            <w:r>
              <w:rPr>
                <w:rFonts w:cs="Arial"/>
                <w:b/>
                <w:szCs w:val="20"/>
              </w:rPr>
              <w:t>y combination of the following)</w:t>
            </w:r>
          </w:p>
        </w:tc>
        <w:tc>
          <w:tcPr>
            <w:tcW w:w="5480" w:type="dxa"/>
            <w:tcBorders>
              <w:top w:val="single" w:sz="8" w:space="0" w:color="182B49"/>
              <w:bottom w:val="single" w:sz="8" w:space="0" w:color="182B49"/>
            </w:tcBorders>
          </w:tcPr>
          <w:p w:rsidR="00965887" w:rsidRDefault="00965887" w:rsidP="00734995">
            <w:pPr>
              <w:pStyle w:val="TableBulletPoint"/>
            </w:pPr>
            <w:r>
              <w:t xml:space="preserve">Assesses, plans, implements and evaluates nursing care for patients according to accepted nursing practice and standards; </w:t>
            </w:r>
          </w:p>
          <w:p w:rsidR="00965887" w:rsidRDefault="00965887" w:rsidP="00734995">
            <w:pPr>
              <w:pStyle w:val="TableBulletPoint"/>
            </w:pPr>
            <w:r>
              <w:t xml:space="preserve">Works in consultation with other health professionals and members of health teams, and co-ordinating the care of patients; </w:t>
            </w:r>
          </w:p>
          <w:p w:rsidR="00965887" w:rsidRDefault="00965887" w:rsidP="00734995">
            <w:pPr>
              <w:pStyle w:val="TableBulletPoint"/>
            </w:pPr>
            <w:r>
              <w:t xml:space="preserve">Provides interventions, treatments and therapies such as medications, and monitors responses to treatment and care plans; </w:t>
            </w:r>
          </w:p>
          <w:p w:rsidR="00965887" w:rsidRDefault="00965887" w:rsidP="00734995">
            <w:pPr>
              <w:pStyle w:val="TableBulletPoint"/>
            </w:pPr>
            <w:r>
              <w:t xml:space="preserve">Promotes health and assists in preventing ill health by participating in health education and other health promotion activities; </w:t>
            </w:r>
          </w:p>
          <w:p w:rsidR="00965887" w:rsidRDefault="00965887" w:rsidP="00734995">
            <w:pPr>
              <w:pStyle w:val="TableBulletPoint"/>
            </w:pPr>
            <w:r>
              <w:t xml:space="preserve">Answers questions and providing information to patients and families about treatment and care; </w:t>
            </w:r>
          </w:p>
          <w:p w:rsidR="00077CC1" w:rsidRPr="00077CC1" w:rsidRDefault="00965887" w:rsidP="00734995">
            <w:pPr>
              <w:pStyle w:val="TableBulletPoint"/>
            </w:pPr>
            <w:r>
              <w:t>Supervises and co-ordinating the work of enrolled nurses and other health care workers.</w:t>
            </w:r>
          </w:p>
        </w:tc>
        <w:tc>
          <w:tcPr>
            <w:tcW w:w="5481" w:type="dxa"/>
            <w:tcBorders>
              <w:top w:val="single" w:sz="8" w:space="0" w:color="182B49"/>
              <w:bottom w:val="single" w:sz="8" w:space="0" w:color="182B49"/>
            </w:tcBorders>
          </w:tcPr>
          <w:p w:rsidR="00077CC1" w:rsidRPr="00077CC1" w:rsidRDefault="00077CC1" w:rsidP="00734995">
            <w:pPr>
              <w:pStyle w:val="TableBulletPoint"/>
              <w:rPr>
                <w:lang w:val="en-US"/>
              </w:rPr>
            </w:pPr>
          </w:p>
        </w:tc>
      </w:tr>
      <w:tr w:rsidR="00965887" w:rsidRPr="00B305A9" w:rsidTr="007F5D98">
        <w:tc>
          <w:tcPr>
            <w:tcW w:w="3640" w:type="dxa"/>
            <w:tcBorders>
              <w:top w:val="single" w:sz="8" w:space="0" w:color="182B49"/>
              <w:bottom w:val="single" w:sz="8" w:space="0" w:color="182B49"/>
            </w:tcBorders>
          </w:tcPr>
          <w:p w:rsidR="00965887" w:rsidRPr="00077CC1" w:rsidRDefault="00965887" w:rsidP="007F5D98">
            <w:pPr>
              <w:spacing w:before="60" w:after="60"/>
              <w:rPr>
                <w:rFonts w:cs="Arial"/>
                <w:b/>
                <w:szCs w:val="20"/>
              </w:rPr>
            </w:pPr>
            <w:r w:rsidRPr="00965887">
              <w:rPr>
                <w:rFonts w:cs="Arial"/>
                <w:b/>
                <w:szCs w:val="20"/>
              </w:rPr>
              <w:t>Work Environment</w:t>
            </w:r>
          </w:p>
        </w:tc>
        <w:tc>
          <w:tcPr>
            <w:tcW w:w="5480" w:type="dxa"/>
            <w:tcBorders>
              <w:top w:val="single" w:sz="8" w:space="0" w:color="182B49"/>
              <w:bottom w:val="single" w:sz="8" w:space="0" w:color="182B49"/>
            </w:tcBorders>
          </w:tcPr>
          <w:p w:rsidR="00965887" w:rsidRDefault="00965887" w:rsidP="00734995">
            <w:pPr>
              <w:pStyle w:val="TableBulletPoint"/>
            </w:pPr>
            <w:r>
              <w:t>Works indoors in hospital wards and clinics and other health care facilities in private and public hospitals and medical centres and specialist practices and clinics.</w:t>
            </w:r>
          </w:p>
          <w:p w:rsidR="00965887" w:rsidRDefault="00965887" w:rsidP="00734995">
            <w:pPr>
              <w:pStyle w:val="TableBulletPoint"/>
            </w:pPr>
            <w:r>
              <w:t>Works in adequately lit, heated, ventilated and clean, well maintained and hygienic workspaces</w:t>
            </w:r>
          </w:p>
        </w:tc>
        <w:tc>
          <w:tcPr>
            <w:tcW w:w="5481" w:type="dxa"/>
            <w:tcBorders>
              <w:top w:val="single" w:sz="8" w:space="0" w:color="182B49"/>
              <w:bottom w:val="single" w:sz="8" w:space="0" w:color="182B49"/>
            </w:tcBorders>
          </w:tcPr>
          <w:p w:rsidR="00965887" w:rsidRPr="00077CC1" w:rsidRDefault="00965887" w:rsidP="00734995">
            <w:pPr>
              <w:pStyle w:val="TableBulletPoint"/>
              <w:rPr>
                <w:lang w:val="en-US"/>
              </w:rPr>
            </w:pPr>
          </w:p>
        </w:tc>
      </w:tr>
      <w:tr w:rsidR="00965887" w:rsidRPr="00B305A9" w:rsidTr="007F5D98">
        <w:tc>
          <w:tcPr>
            <w:tcW w:w="3640" w:type="dxa"/>
            <w:tcBorders>
              <w:top w:val="single" w:sz="8" w:space="0" w:color="182B49"/>
              <w:bottom w:val="single" w:sz="8" w:space="0" w:color="182B49"/>
            </w:tcBorders>
          </w:tcPr>
          <w:p w:rsidR="00965887" w:rsidRPr="00965887" w:rsidRDefault="00965887" w:rsidP="007F5D98">
            <w:pPr>
              <w:spacing w:before="60" w:after="60"/>
              <w:rPr>
                <w:rFonts w:cs="Arial"/>
                <w:b/>
                <w:szCs w:val="20"/>
              </w:rPr>
            </w:pPr>
            <w:r w:rsidRPr="00965887">
              <w:rPr>
                <w:rFonts w:cs="Arial"/>
                <w:b/>
                <w:szCs w:val="20"/>
              </w:rPr>
              <w:t>Work function or Activity</w:t>
            </w:r>
          </w:p>
        </w:tc>
        <w:tc>
          <w:tcPr>
            <w:tcW w:w="5480" w:type="dxa"/>
            <w:tcBorders>
              <w:top w:val="single" w:sz="8" w:space="0" w:color="182B49"/>
              <w:bottom w:val="single" w:sz="8" w:space="0" w:color="182B49"/>
            </w:tcBorders>
          </w:tcPr>
          <w:p w:rsidR="00965887" w:rsidRDefault="00965887" w:rsidP="00734995">
            <w:pPr>
              <w:pStyle w:val="TableBulletPoint"/>
            </w:pPr>
            <w:r>
              <w:t>Frequently works shifts</w:t>
            </w:r>
          </w:p>
          <w:p w:rsidR="00965887" w:rsidRDefault="00965887" w:rsidP="00734995">
            <w:pPr>
              <w:pStyle w:val="TableBulletPoint"/>
            </w:pPr>
            <w:r>
              <w:t>Light to heavy physical demand.</w:t>
            </w:r>
          </w:p>
          <w:p w:rsidR="00965887" w:rsidRDefault="00965887" w:rsidP="00734995">
            <w:pPr>
              <w:pStyle w:val="TableBulletPoint"/>
            </w:pPr>
            <w:r>
              <w:t>Sits occasionally during patient briefings, writing reports and at staff meetings.</w:t>
            </w:r>
          </w:p>
          <w:p w:rsidR="00965887" w:rsidRDefault="00965887" w:rsidP="00734995">
            <w:pPr>
              <w:pStyle w:val="TableBulletPoint"/>
            </w:pPr>
            <w:r>
              <w:t>Stands and walks frequently to monitor and examine patients, gather and use equipment, medications and deliver other medical interventions.</w:t>
            </w:r>
          </w:p>
          <w:p w:rsidR="00965887" w:rsidRDefault="00965887" w:rsidP="00734995">
            <w:pPr>
              <w:pStyle w:val="TableBulletPoint"/>
            </w:pPr>
            <w:r>
              <w:t>Lifting up to a heavy demand will be required when moving patients to carry out nursing procedures.</w:t>
            </w:r>
          </w:p>
          <w:p w:rsidR="00965887" w:rsidRDefault="00965887" w:rsidP="00734995">
            <w:pPr>
              <w:pStyle w:val="TableBulletPoint"/>
            </w:pPr>
            <w:r>
              <w:t>Occasional bending, squatting, crouching, stretching, twisting and reaching may be required when carrying out nursing procedures.</w:t>
            </w:r>
          </w:p>
          <w:p w:rsidR="00965887" w:rsidRDefault="00965887" w:rsidP="00734995">
            <w:pPr>
              <w:pStyle w:val="TableBulletPoint"/>
            </w:pPr>
            <w:r>
              <w:t>Frequent contact with body fluid and materials will necessitate the use of protective clothing and gloves and safety procedures will be adhered to.</w:t>
            </w:r>
          </w:p>
          <w:p w:rsidR="00965887" w:rsidRDefault="00965887" w:rsidP="00734995">
            <w:pPr>
              <w:pStyle w:val="TableBulletPoint"/>
            </w:pPr>
            <w:r>
              <w:t>Occasional repetitive hand and finger movements will be necessary when using computers and writing notes.</w:t>
            </w:r>
          </w:p>
          <w:p w:rsidR="00965887" w:rsidRDefault="00965887" w:rsidP="00734995">
            <w:pPr>
              <w:pStyle w:val="TableBulletPoint"/>
            </w:pPr>
            <w:r>
              <w:t>There will be frequent use of surgical and medical equipment and materials including medicines, medical instruments, blood pressure and temperature taking equipment, medical dressings and sterilising equipment.</w:t>
            </w:r>
          </w:p>
          <w:p w:rsidR="00965887" w:rsidRDefault="00965887" w:rsidP="00734995">
            <w:pPr>
              <w:pStyle w:val="TableBulletPoint"/>
            </w:pPr>
            <w:r>
              <w:t>Mental activities necessary include a high level of cognitive functioning with nursing, observation, evaluation, assessment, communication, interpersonal, organisational, problem solving and decision-making capabilities.</w:t>
            </w:r>
          </w:p>
        </w:tc>
        <w:tc>
          <w:tcPr>
            <w:tcW w:w="5481" w:type="dxa"/>
            <w:tcBorders>
              <w:top w:val="single" w:sz="8" w:space="0" w:color="182B49"/>
              <w:bottom w:val="single" w:sz="8" w:space="0" w:color="182B49"/>
            </w:tcBorders>
          </w:tcPr>
          <w:p w:rsidR="00965887" w:rsidRPr="00077CC1" w:rsidRDefault="00965887" w:rsidP="00734995">
            <w:pPr>
              <w:pStyle w:val="TableBulletPoint"/>
              <w:rPr>
                <w:lang w:val="en-US"/>
              </w:rPr>
            </w:pPr>
          </w:p>
        </w:tc>
      </w:tr>
    </w:tbl>
    <w:p w:rsidR="00647606" w:rsidRDefault="00647606" w:rsidP="00B305A9">
      <w:pPr>
        <w:jc w:val="both"/>
        <w:rPr>
          <w:rFonts w:cs="Arial"/>
          <w:bCs w:val="0"/>
          <w:szCs w:val="20"/>
        </w:rPr>
      </w:pPr>
    </w:p>
    <w:p w:rsidR="00647606" w:rsidRDefault="00647606">
      <w:pPr>
        <w:spacing w:after="200" w:line="276" w:lineRule="auto"/>
        <w:rPr>
          <w:rFonts w:cs="Arial"/>
          <w:bCs w:val="0"/>
          <w:szCs w:val="20"/>
        </w:rPr>
      </w:pPr>
      <w:r>
        <w:rPr>
          <w:rFonts w:cs="Arial"/>
          <w:bCs w:val="0"/>
          <w:szCs w:val="20"/>
        </w:rPr>
        <w:br w:type="page"/>
      </w:r>
    </w:p>
    <w:p w:rsidR="007F5D98" w:rsidRPr="007F5D98" w:rsidRDefault="007F5D98" w:rsidP="003B0B50">
      <w:pPr>
        <w:pStyle w:val="Heading2"/>
      </w:pPr>
      <w:r w:rsidRPr="007F5D98">
        <w:t>About Te Whatu Ora – Lakes</w:t>
      </w:r>
    </w:p>
    <w:p w:rsidR="007F5D98" w:rsidRPr="006A30D9" w:rsidRDefault="007F5D98" w:rsidP="003B0B50"/>
    <w:p w:rsidR="007F5D98" w:rsidRPr="006A30D9" w:rsidRDefault="007F5D98" w:rsidP="003B0B50">
      <w:r w:rsidRPr="006A30D9">
        <w:t>At Lakes we place the highest value on the health and wellbeing of everyone in our community. As such all healthcare workers are expected to play a part in the creation and promotion of an environment which lives the following vision, mission and values:</w:t>
      </w:r>
    </w:p>
    <w:p w:rsidR="007F5D98" w:rsidRPr="003B0B50" w:rsidRDefault="007F5D98" w:rsidP="003B0B50"/>
    <w:p w:rsidR="007F5D98" w:rsidRPr="003976EC" w:rsidRDefault="003B0B50" w:rsidP="003B0B50">
      <w:pPr>
        <w:pStyle w:val="Heading3"/>
      </w:pPr>
      <w:r w:rsidRPr="003B0B50">
        <w:t>Vision</w:t>
      </w:r>
    </w:p>
    <w:p w:rsidR="007F5D98" w:rsidRPr="006A30D9" w:rsidRDefault="007F5D98" w:rsidP="003B0B50">
      <w:r w:rsidRPr="006A30D9">
        <w:t>H</w:t>
      </w:r>
      <w:r w:rsidR="002E5C9C">
        <w:t xml:space="preserve">ealthy Communities – Mauriora! </w:t>
      </w:r>
      <w:r w:rsidRPr="006A30D9">
        <w:t xml:space="preserve">In this vision Mauriora refers to the Mauri - being the life essence and the source of </w:t>
      </w:r>
      <w:r w:rsidR="003B0B50">
        <w:t>well-</w:t>
      </w:r>
      <w:r w:rsidRPr="006A30D9">
        <w:t>being, and ora - describing the state of wellness.</w:t>
      </w:r>
    </w:p>
    <w:p w:rsidR="007F5D98" w:rsidRDefault="007F5D98" w:rsidP="003B0B50"/>
    <w:p w:rsidR="003B0B50" w:rsidRPr="003B0B50" w:rsidRDefault="003B0B50" w:rsidP="003B0B50">
      <w:pPr>
        <w:pStyle w:val="Heading3"/>
      </w:pPr>
      <w:r w:rsidRPr="003B0B50">
        <w:t>Strategic Mission</w:t>
      </w:r>
    </w:p>
    <w:p w:rsidR="003B0B50" w:rsidRPr="006A30D9" w:rsidRDefault="003B0B50" w:rsidP="003B0B50">
      <w:pPr>
        <w:pStyle w:val="ListParagraph"/>
        <w:numPr>
          <w:ilvl w:val="0"/>
          <w:numId w:val="10"/>
        </w:numPr>
        <w:ind w:left="567" w:hanging="567"/>
      </w:pPr>
      <w:r w:rsidRPr="006A30D9">
        <w:t>Achieve equity in Māori health</w:t>
      </w:r>
      <w:r>
        <w:t>.</w:t>
      </w:r>
    </w:p>
    <w:p w:rsidR="003B0B50" w:rsidRPr="006A30D9" w:rsidRDefault="003B0B50" w:rsidP="003B0B50">
      <w:pPr>
        <w:pStyle w:val="ListParagraph"/>
        <w:numPr>
          <w:ilvl w:val="0"/>
          <w:numId w:val="10"/>
        </w:numPr>
        <w:ind w:left="567" w:hanging="567"/>
      </w:pPr>
      <w:r>
        <w:t>Build an i</w:t>
      </w:r>
      <w:r w:rsidRPr="006A30D9">
        <w:t>ntegrated health system</w:t>
      </w:r>
      <w:r>
        <w:t>.</w:t>
      </w:r>
    </w:p>
    <w:p w:rsidR="003B0B50" w:rsidRPr="006A30D9" w:rsidRDefault="003B0B50" w:rsidP="003B0B50">
      <w:pPr>
        <w:pStyle w:val="ListParagraph"/>
        <w:numPr>
          <w:ilvl w:val="0"/>
          <w:numId w:val="10"/>
        </w:numPr>
        <w:ind w:left="567" w:hanging="567"/>
      </w:pPr>
      <w:r>
        <w:t>Strengthen people, whanau and</w:t>
      </w:r>
      <w:r w:rsidRPr="006A30D9">
        <w:t xml:space="preserve"> community wellbeing</w:t>
      </w:r>
      <w:r>
        <w:t>.</w:t>
      </w:r>
    </w:p>
    <w:p w:rsidR="003B0B50" w:rsidRPr="006A30D9" w:rsidRDefault="003B0B50" w:rsidP="003B0B50"/>
    <w:p w:rsidR="003B0B50" w:rsidRPr="003976EC" w:rsidRDefault="003B0B50" w:rsidP="00443795">
      <w:pPr>
        <w:pStyle w:val="Heading3"/>
        <w:keepNext/>
        <w:keepLines/>
      </w:pPr>
      <w:r w:rsidRPr="003B0B50">
        <w:t>Three</w:t>
      </w:r>
      <w:r>
        <w:t xml:space="preserve"> Core Values</w:t>
      </w:r>
    </w:p>
    <w:p w:rsidR="003B0B50" w:rsidRDefault="003B0B50" w:rsidP="00443795">
      <w:pPr>
        <w:keepNext/>
        <w:keepLines/>
        <w:shd w:val="clear" w:color="auto" w:fill="ADEAED"/>
        <w:tabs>
          <w:tab w:val="left" w:pos="1701"/>
        </w:tabs>
        <w:spacing w:before="60" w:after="60"/>
        <w:ind w:left="1701" w:hanging="1701"/>
        <w:rPr>
          <w:rFonts w:cs="Arial"/>
          <w:szCs w:val="20"/>
        </w:rPr>
      </w:pPr>
      <w:r w:rsidRPr="003B0B50">
        <w:rPr>
          <w:rFonts w:cs="Arial"/>
          <w:b/>
          <w:szCs w:val="20"/>
        </w:rPr>
        <w:t>Manaakitanga</w:t>
      </w:r>
      <w:r>
        <w:rPr>
          <w:rFonts w:cs="Arial"/>
          <w:szCs w:val="20"/>
        </w:rPr>
        <w:tab/>
        <w:t>R</w:t>
      </w:r>
      <w:r w:rsidRPr="006A30D9">
        <w:rPr>
          <w:rFonts w:cs="Arial"/>
          <w:szCs w:val="20"/>
        </w:rPr>
        <w:t>espect and acknowledgment of each other’s intrinsic value and contribution</w:t>
      </w:r>
      <w:r>
        <w:rPr>
          <w:rFonts w:cs="Arial"/>
          <w:szCs w:val="20"/>
        </w:rPr>
        <w:t>.</w:t>
      </w:r>
    </w:p>
    <w:p w:rsidR="003B0B50" w:rsidRDefault="003B0B50" w:rsidP="00443795">
      <w:pPr>
        <w:keepNext/>
        <w:keepLines/>
        <w:tabs>
          <w:tab w:val="left" w:pos="1701"/>
        </w:tabs>
        <w:spacing w:before="60" w:after="60"/>
        <w:rPr>
          <w:rFonts w:cs="Arial"/>
          <w:szCs w:val="20"/>
        </w:rPr>
      </w:pPr>
    </w:p>
    <w:p w:rsidR="003B0B50" w:rsidRDefault="003B0B50" w:rsidP="00443795">
      <w:pPr>
        <w:keepNext/>
        <w:keepLines/>
        <w:shd w:val="clear" w:color="auto" w:fill="ADEAED"/>
        <w:tabs>
          <w:tab w:val="left" w:pos="1701"/>
        </w:tabs>
        <w:spacing w:before="60" w:after="60"/>
        <w:ind w:left="1701" w:hanging="1701"/>
        <w:rPr>
          <w:rFonts w:cs="Arial"/>
          <w:szCs w:val="20"/>
        </w:rPr>
      </w:pPr>
      <w:r w:rsidRPr="003B0B50">
        <w:rPr>
          <w:rFonts w:cs="Arial"/>
          <w:b/>
          <w:szCs w:val="20"/>
        </w:rPr>
        <w:t>Integrity</w:t>
      </w:r>
      <w:r>
        <w:rPr>
          <w:rFonts w:cs="Arial"/>
          <w:szCs w:val="20"/>
        </w:rPr>
        <w:tab/>
        <w:t>T</w:t>
      </w:r>
      <w:r w:rsidRPr="006A30D9">
        <w:rPr>
          <w:rFonts w:cs="Arial"/>
          <w:szCs w:val="20"/>
        </w:rPr>
        <w:t>ruthfully and consistently acting collectively for the common good</w:t>
      </w:r>
      <w:r>
        <w:rPr>
          <w:rFonts w:cs="Arial"/>
          <w:szCs w:val="20"/>
        </w:rPr>
        <w:t>.</w:t>
      </w:r>
    </w:p>
    <w:p w:rsidR="003B0B50" w:rsidRDefault="003B0B50" w:rsidP="00443795">
      <w:pPr>
        <w:keepNext/>
        <w:keepLines/>
        <w:tabs>
          <w:tab w:val="left" w:pos="1701"/>
        </w:tabs>
        <w:spacing w:before="60" w:after="60"/>
        <w:ind w:left="1701" w:hanging="1701"/>
        <w:rPr>
          <w:rFonts w:cs="Arial"/>
          <w:szCs w:val="20"/>
        </w:rPr>
      </w:pPr>
    </w:p>
    <w:p w:rsidR="003B0B50" w:rsidRDefault="003B0B50" w:rsidP="00443795">
      <w:pPr>
        <w:keepNext/>
        <w:keepLines/>
        <w:shd w:val="clear" w:color="auto" w:fill="ADEAED"/>
        <w:tabs>
          <w:tab w:val="left" w:pos="1701"/>
        </w:tabs>
        <w:spacing w:before="60" w:after="60"/>
        <w:ind w:left="1701" w:hanging="1701"/>
        <w:rPr>
          <w:rFonts w:cs="Arial"/>
          <w:szCs w:val="20"/>
        </w:rPr>
      </w:pPr>
      <w:r w:rsidRPr="003B0B50">
        <w:rPr>
          <w:rFonts w:cs="Arial"/>
          <w:b/>
          <w:szCs w:val="20"/>
        </w:rPr>
        <w:t>Accountability</w:t>
      </w:r>
      <w:r>
        <w:rPr>
          <w:rFonts w:cs="Arial"/>
          <w:szCs w:val="20"/>
        </w:rPr>
        <w:tab/>
        <w:t>C</w:t>
      </w:r>
      <w:r w:rsidRPr="006A30D9">
        <w:rPr>
          <w:rFonts w:cs="Arial"/>
          <w:szCs w:val="20"/>
        </w:rPr>
        <w:t>ollective and individual ownership for clinical and financial outcomes and sustainability</w:t>
      </w:r>
      <w:r>
        <w:rPr>
          <w:rFonts w:cs="Arial"/>
          <w:szCs w:val="20"/>
        </w:rPr>
        <w:t>.</w:t>
      </w:r>
    </w:p>
    <w:p w:rsidR="003B0B50" w:rsidRDefault="003B0B50" w:rsidP="003B0B50">
      <w:pPr>
        <w:rPr>
          <w:rFonts w:cs="Arial"/>
          <w:szCs w:val="20"/>
        </w:rPr>
      </w:pPr>
    </w:p>
    <w:p w:rsidR="003B0B50" w:rsidRDefault="003B0B50" w:rsidP="003B0B50">
      <w:pPr>
        <w:pStyle w:val="Heading2"/>
      </w:pPr>
      <w:r w:rsidRPr="003976EC">
        <w:t xml:space="preserve">Te Iti Kahurangi </w:t>
      </w:r>
      <w:r w:rsidRPr="003976EC">
        <w:rPr>
          <w:rFonts w:hint="eastAsia"/>
        </w:rPr>
        <w:t>–</w:t>
      </w:r>
      <w:r w:rsidRPr="003976EC">
        <w:t xml:space="preserve"> The Lakes Way, Our Place, Our Culture </w:t>
      </w:r>
      <w:r w:rsidRPr="003976EC">
        <w:rPr>
          <w:rFonts w:hint="eastAsia"/>
        </w:rPr>
        <w:t>–</w:t>
      </w:r>
      <w:r w:rsidRPr="003976EC">
        <w:t xml:space="preserve"> We Will</w:t>
      </w:r>
    </w:p>
    <w:p w:rsidR="003B0B50" w:rsidRDefault="003B0B50" w:rsidP="003B0B50"/>
    <w:p w:rsidR="003B0B50" w:rsidRDefault="004C25C4" w:rsidP="004C25C4">
      <w:pPr>
        <w:jc w:val="center"/>
      </w:pPr>
      <w:r w:rsidRPr="003B0B50">
        <w:rPr>
          <w:noProof/>
          <w:lang w:eastAsia="en-NZ"/>
        </w:rPr>
        <w:drawing>
          <wp:inline distT="0" distB="0" distL="0" distR="0" wp14:anchorId="057D53C3" wp14:editId="3403247A">
            <wp:extent cx="3459712" cy="2009775"/>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89154" cy="2026878"/>
                    </a:xfrm>
                    <a:prstGeom prst="rect">
                      <a:avLst/>
                    </a:prstGeom>
                    <a:noFill/>
                    <a:ln>
                      <a:noFill/>
                    </a:ln>
                  </pic:spPr>
                </pic:pic>
              </a:graphicData>
            </a:graphic>
          </wp:inline>
        </w:drawing>
      </w:r>
    </w:p>
    <w:p w:rsidR="003B0B50" w:rsidRPr="003976EC" w:rsidRDefault="003B0B50" w:rsidP="00443795">
      <w:pPr>
        <w:pStyle w:val="Heading2"/>
        <w:keepLines/>
      </w:pPr>
      <w:r w:rsidRPr="0030320E">
        <w:t xml:space="preserve">Te </w:t>
      </w:r>
      <w:r w:rsidRPr="003B0B50">
        <w:t>Tiriti</w:t>
      </w:r>
      <w:r>
        <w:t xml:space="preserve"> O</w:t>
      </w:r>
      <w:r w:rsidRPr="0030320E">
        <w:t xml:space="preserve"> Waitangi</w:t>
      </w:r>
    </w:p>
    <w:p w:rsidR="003B0B50" w:rsidRPr="006A30D9" w:rsidRDefault="003B0B50" w:rsidP="00443795">
      <w:pPr>
        <w:keepNext/>
        <w:keepLines/>
      </w:pPr>
    </w:p>
    <w:p w:rsidR="003B0B50" w:rsidRPr="006A30D9" w:rsidRDefault="003B0B50" w:rsidP="00443795">
      <w:pPr>
        <w:pStyle w:val="Heading3"/>
        <w:keepNext/>
        <w:keepLines/>
      </w:pPr>
      <w:r w:rsidRPr="006A30D9">
        <w:t>Our expression of Te Tiriti o Waitangi</w:t>
      </w:r>
    </w:p>
    <w:p w:rsidR="003B0B50" w:rsidRPr="006A30D9" w:rsidRDefault="003B0B50" w:rsidP="003B0B50">
      <w:pPr>
        <w:jc w:val="both"/>
        <w:rPr>
          <w:rFonts w:cs="Arial"/>
          <w:bCs w:val="0"/>
          <w:szCs w:val="20"/>
        </w:rPr>
      </w:pPr>
      <w:r w:rsidRPr="006A30D9">
        <w:rPr>
          <w:rFonts w:cs="Arial"/>
          <w:bCs w:val="0"/>
          <w:szCs w:val="20"/>
        </w:rPr>
        <w:t>The text of Te Tiriti, including the preamble and the three articles, along with the Ritenga Māori declaration, are the enduring foundation of our approach to achieving health and independence. Based on these foundations, we will strive to achieve the following four goals, each expressed in terms of mana.</w:t>
      </w:r>
    </w:p>
    <w:p w:rsidR="003B0B50" w:rsidRPr="006A30D9" w:rsidRDefault="003B0B50" w:rsidP="003B0B50">
      <w:pPr>
        <w:jc w:val="both"/>
        <w:rPr>
          <w:rFonts w:cs="Arial"/>
          <w:bCs w:val="0"/>
          <w:szCs w:val="20"/>
        </w:rPr>
      </w:pPr>
    </w:p>
    <w:p w:rsidR="003B0B50" w:rsidRPr="006A30D9" w:rsidRDefault="003B0B50" w:rsidP="003B0B50">
      <w:pPr>
        <w:pStyle w:val="Heading3"/>
      </w:pPr>
      <w:r w:rsidRPr="006A30D9">
        <w:t>Mana whakahaere</w:t>
      </w:r>
    </w:p>
    <w:p w:rsidR="003B0B50" w:rsidRPr="006A30D9" w:rsidRDefault="003B0B50" w:rsidP="003B0B50">
      <w:pPr>
        <w:jc w:val="both"/>
        <w:rPr>
          <w:rFonts w:cs="Arial"/>
          <w:bCs w:val="0"/>
          <w:szCs w:val="20"/>
        </w:rPr>
      </w:pPr>
      <w:r w:rsidRPr="006A30D9">
        <w:rPr>
          <w:rFonts w:cs="Arial"/>
          <w:bCs w:val="0"/>
          <w:szCs w:val="20"/>
        </w:rPr>
        <w:t>Effective and appropriate kaitiakitanga and stewardship over the health and disability system. Mana whakahaere is the exercise of control in accordance with tikanga, kaupapa and kawa Māori. This goes beyond the management of assets and resources and towards enabling Māori aspirations for health and independence.</w:t>
      </w:r>
    </w:p>
    <w:p w:rsidR="003B0B50" w:rsidRPr="006A30D9" w:rsidRDefault="003B0B50" w:rsidP="003B0B50">
      <w:pPr>
        <w:jc w:val="both"/>
        <w:rPr>
          <w:rFonts w:cs="Arial"/>
          <w:bCs w:val="0"/>
          <w:szCs w:val="20"/>
        </w:rPr>
      </w:pPr>
    </w:p>
    <w:p w:rsidR="003B0B50" w:rsidRPr="006A30D9" w:rsidRDefault="003B0B50" w:rsidP="003B0B50">
      <w:pPr>
        <w:pStyle w:val="Heading3"/>
      </w:pPr>
      <w:r w:rsidRPr="006A30D9">
        <w:t>Mana motuhake</w:t>
      </w:r>
    </w:p>
    <w:p w:rsidR="003B0B50" w:rsidRPr="006A30D9" w:rsidRDefault="003B0B50" w:rsidP="003B0B50">
      <w:pPr>
        <w:jc w:val="both"/>
        <w:rPr>
          <w:rFonts w:cs="Arial"/>
          <w:bCs w:val="0"/>
          <w:szCs w:val="20"/>
        </w:rPr>
      </w:pPr>
      <w:r w:rsidRPr="006A30D9">
        <w:rPr>
          <w:rFonts w:cs="Arial"/>
          <w:bCs w:val="0"/>
          <w:szCs w:val="20"/>
        </w:rPr>
        <w:t>Enabling the right for Māori to be Māori (Māori self-determination); to exercise their authority over their lives and to live on Māori terms and according to Māori philosophies, values and practices, including tikanga Māori.</w:t>
      </w:r>
    </w:p>
    <w:p w:rsidR="003B0B50" w:rsidRPr="006A30D9" w:rsidRDefault="003B0B50" w:rsidP="003B0B50">
      <w:pPr>
        <w:jc w:val="both"/>
        <w:rPr>
          <w:rFonts w:cs="Arial"/>
          <w:bCs w:val="0"/>
          <w:szCs w:val="20"/>
        </w:rPr>
      </w:pPr>
    </w:p>
    <w:p w:rsidR="003B0B50" w:rsidRPr="006A30D9" w:rsidRDefault="003B0B50" w:rsidP="003B0B50">
      <w:pPr>
        <w:pStyle w:val="Heading3"/>
      </w:pPr>
      <w:r w:rsidRPr="006A30D9">
        <w:t>Mana tangata</w:t>
      </w:r>
    </w:p>
    <w:p w:rsidR="003B0B50" w:rsidRPr="006A30D9" w:rsidRDefault="003B0B50" w:rsidP="003B0B50">
      <w:pPr>
        <w:jc w:val="both"/>
        <w:rPr>
          <w:rFonts w:cs="Arial"/>
          <w:bCs w:val="0"/>
          <w:szCs w:val="20"/>
        </w:rPr>
      </w:pPr>
      <w:r w:rsidRPr="006A30D9">
        <w:rPr>
          <w:rFonts w:cs="Arial"/>
          <w:bCs w:val="0"/>
          <w:szCs w:val="20"/>
        </w:rPr>
        <w:t>Achieving equity in health and disability outcomes for Māori, enhancing the mana of people across their life course and contributing to the overall health and wellbeing of Māori.</w:t>
      </w:r>
    </w:p>
    <w:p w:rsidR="003B0B50" w:rsidRPr="006A30D9" w:rsidRDefault="003B0B50" w:rsidP="003B0B50">
      <w:pPr>
        <w:jc w:val="both"/>
        <w:rPr>
          <w:rFonts w:cs="Arial"/>
          <w:bCs w:val="0"/>
          <w:szCs w:val="20"/>
        </w:rPr>
      </w:pPr>
    </w:p>
    <w:p w:rsidR="003B0B50" w:rsidRPr="006A30D9" w:rsidRDefault="003B0B50" w:rsidP="003B0B50">
      <w:pPr>
        <w:pStyle w:val="Heading3"/>
      </w:pPr>
      <w:r w:rsidRPr="006A30D9">
        <w:t>Mana Māori</w:t>
      </w:r>
    </w:p>
    <w:p w:rsidR="003B0B50" w:rsidRPr="006A30D9" w:rsidRDefault="003B0B50" w:rsidP="003B0B50">
      <w:pPr>
        <w:jc w:val="both"/>
        <w:rPr>
          <w:rFonts w:cs="Arial"/>
          <w:bCs w:val="0"/>
          <w:szCs w:val="20"/>
        </w:rPr>
      </w:pPr>
      <w:r w:rsidRPr="006A30D9">
        <w:rPr>
          <w:rFonts w:cs="Arial"/>
          <w:bCs w:val="0"/>
          <w:szCs w:val="20"/>
        </w:rPr>
        <w:t>Enabling Ritenga Māori (Māori customary rituals), which are framed by te ao Māori (the Māori world), enacted through tikanga Māori (Māori philosophy and customary practices) and encapsulated within mātauranga Māori (Māori knowledge).</w:t>
      </w:r>
    </w:p>
    <w:p w:rsidR="003B0B50" w:rsidRPr="006A30D9" w:rsidRDefault="003B0B50" w:rsidP="003B0B50">
      <w:pPr>
        <w:jc w:val="both"/>
        <w:rPr>
          <w:rFonts w:cs="Arial"/>
          <w:bCs w:val="0"/>
          <w:szCs w:val="20"/>
        </w:rPr>
      </w:pPr>
    </w:p>
    <w:p w:rsidR="003B0B50" w:rsidRPr="006A30D9" w:rsidRDefault="003B0B50" w:rsidP="003B0B50">
      <w:pPr>
        <w:jc w:val="both"/>
        <w:rPr>
          <w:rFonts w:cs="Arial"/>
          <w:b/>
          <w:szCs w:val="20"/>
        </w:rPr>
      </w:pPr>
      <w:r w:rsidRPr="006A30D9">
        <w:rPr>
          <w:rFonts w:cs="Arial"/>
          <w:bCs w:val="0"/>
          <w:szCs w:val="20"/>
        </w:rPr>
        <w:t xml:space="preserve">Lakes is committed within the </w:t>
      </w:r>
      <w:r w:rsidRPr="0030320E">
        <w:rPr>
          <w:rFonts w:cs="Arial"/>
          <w:bCs w:val="0"/>
          <w:szCs w:val="20"/>
        </w:rPr>
        <w:t>framework of the New Zealand Public Health and Disability Act (2000) to supporting the Crown’s commitment to upholding its Tiriti</w:t>
      </w:r>
      <w:r w:rsidRPr="00032493">
        <w:rPr>
          <w:rFonts w:cs="Arial"/>
          <w:bCs w:val="0"/>
          <w:szCs w:val="20"/>
        </w:rPr>
        <w:t xml:space="preserve"> </w:t>
      </w:r>
      <w:r>
        <w:rPr>
          <w:rFonts w:cs="Arial"/>
          <w:bCs w:val="0"/>
          <w:szCs w:val="20"/>
        </w:rPr>
        <w:t>promises</w:t>
      </w:r>
      <w:r w:rsidRPr="006A30D9">
        <w:rPr>
          <w:rFonts w:cs="Arial"/>
          <w:bCs w:val="0"/>
          <w:szCs w:val="20"/>
        </w:rPr>
        <w:t>.</w:t>
      </w:r>
    </w:p>
    <w:p w:rsidR="003B0B50" w:rsidRPr="003B0B50" w:rsidRDefault="003B0B50" w:rsidP="003B0B50">
      <w:pPr>
        <w:rPr>
          <w:rFonts w:cs="Arial"/>
          <w:szCs w:val="20"/>
        </w:rPr>
      </w:pPr>
    </w:p>
    <w:p w:rsidR="003B0B50" w:rsidRPr="003B0B50" w:rsidRDefault="003B0B50" w:rsidP="00443795">
      <w:pPr>
        <w:jc w:val="center"/>
      </w:pPr>
    </w:p>
    <w:sectPr w:rsidR="003B0B50" w:rsidRPr="003B0B50" w:rsidSect="00227E52">
      <w:headerReference w:type="default" r:id="rId17"/>
      <w:footerReference w:type="default" r:id="rId18"/>
      <w:headerReference w:type="first" r:id="rId19"/>
      <w:footerReference w:type="first" r:id="rId20"/>
      <w:pgSz w:w="16838" w:h="11906" w:orient="landscape" w:code="9"/>
      <w:pgMar w:top="1134" w:right="1134" w:bottom="1134" w:left="1134"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E28" w:rsidRDefault="000D0E28" w:rsidP="009E3D78">
      <w:r>
        <w:separator/>
      </w:r>
    </w:p>
  </w:endnote>
  <w:endnote w:type="continuationSeparator" w:id="0">
    <w:p w:rsidR="000D0E28" w:rsidRDefault="000D0E28" w:rsidP="009E3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font>
  <w:font w:name="Dutch Roman 12pt">
    <w:altName w:val="Bernard MT Condense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257" w:rsidRDefault="009C2D69" w:rsidP="005B3EC8">
    <w:pPr>
      <w:pStyle w:val="Footer"/>
      <w:tabs>
        <w:tab w:val="right" w:pos="14570"/>
      </w:tabs>
    </w:pPr>
    <w:r>
      <w:rPr>
        <w:snapToGrid w:val="0"/>
        <w:color w:val="00A2AC"/>
        <w:sz w:val="16"/>
        <w:szCs w:val="16"/>
      </w:rPr>
      <w:t>Clinical Nurse Specialist</w:t>
    </w:r>
    <w:r w:rsidR="008D3BFA">
      <w:rPr>
        <w:snapToGrid w:val="0"/>
        <w:color w:val="00A2AC"/>
        <w:sz w:val="16"/>
        <w:szCs w:val="16"/>
      </w:rPr>
      <w:t xml:space="preserve"> January  2023</w:t>
    </w:r>
    <w:r>
      <w:rPr>
        <w:snapToGrid w:val="0"/>
        <w:color w:val="00A2AC"/>
        <w:sz w:val="16"/>
        <w:szCs w:val="16"/>
      </w:rPr>
      <w:tab/>
      <w:t xml:space="preserve"> </w:t>
    </w:r>
    <w:r w:rsidR="00B46257" w:rsidRPr="00391821">
      <w:rPr>
        <w:snapToGrid w:val="0"/>
        <w:color w:val="00A2AC"/>
        <w:sz w:val="16"/>
        <w:szCs w:val="16"/>
      </w:rPr>
      <w:t xml:space="preserve">Page </w:t>
    </w:r>
    <w:r w:rsidR="00B46257" w:rsidRPr="00391821">
      <w:rPr>
        <w:snapToGrid w:val="0"/>
        <w:color w:val="00A2AC"/>
        <w:sz w:val="16"/>
        <w:szCs w:val="16"/>
      </w:rPr>
      <w:fldChar w:fldCharType="begin"/>
    </w:r>
    <w:r w:rsidR="00B46257" w:rsidRPr="00391821">
      <w:rPr>
        <w:snapToGrid w:val="0"/>
        <w:color w:val="00A2AC"/>
        <w:sz w:val="16"/>
        <w:szCs w:val="16"/>
      </w:rPr>
      <w:instrText xml:space="preserve"> PAGE </w:instrText>
    </w:r>
    <w:r w:rsidR="00B46257" w:rsidRPr="00391821">
      <w:rPr>
        <w:snapToGrid w:val="0"/>
        <w:color w:val="00A2AC"/>
        <w:sz w:val="16"/>
        <w:szCs w:val="16"/>
      </w:rPr>
      <w:fldChar w:fldCharType="separate"/>
    </w:r>
    <w:r w:rsidR="00377C11">
      <w:rPr>
        <w:noProof/>
        <w:snapToGrid w:val="0"/>
        <w:color w:val="00A2AC"/>
        <w:sz w:val="16"/>
        <w:szCs w:val="16"/>
      </w:rPr>
      <w:t>3</w:t>
    </w:r>
    <w:r w:rsidR="00B46257" w:rsidRPr="00391821">
      <w:rPr>
        <w:snapToGrid w:val="0"/>
        <w:color w:val="00A2AC"/>
        <w:sz w:val="16"/>
        <w:szCs w:val="16"/>
      </w:rPr>
      <w:fldChar w:fldCharType="end"/>
    </w:r>
    <w:r w:rsidR="00B46257" w:rsidRPr="00391821">
      <w:rPr>
        <w:snapToGrid w:val="0"/>
        <w:color w:val="00A2AC"/>
        <w:sz w:val="16"/>
        <w:szCs w:val="16"/>
      </w:rPr>
      <w:t xml:space="preserve"> of </w:t>
    </w:r>
    <w:r w:rsidR="00B46257" w:rsidRPr="00391821">
      <w:rPr>
        <w:snapToGrid w:val="0"/>
        <w:color w:val="00A2AC"/>
        <w:sz w:val="16"/>
        <w:szCs w:val="16"/>
      </w:rPr>
      <w:fldChar w:fldCharType="begin"/>
    </w:r>
    <w:r w:rsidR="00B46257" w:rsidRPr="00391821">
      <w:rPr>
        <w:snapToGrid w:val="0"/>
        <w:color w:val="00A2AC"/>
        <w:sz w:val="16"/>
        <w:szCs w:val="16"/>
      </w:rPr>
      <w:instrText xml:space="preserve"> NUMPAGES </w:instrText>
    </w:r>
    <w:r w:rsidR="00B46257" w:rsidRPr="00391821">
      <w:rPr>
        <w:snapToGrid w:val="0"/>
        <w:color w:val="00A2AC"/>
        <w:sz w:val="16"/>
        <w:szCs w:val="16"/>
      </w:rPr>
      <w:fldChar w:fldCharType="separate"/>
    </w:r>
    <w:r w:rsidR="00377C11">
      <w:rPr>
        <w:noProof/>
        <w:snapToGrid w:val="0"/>
        <w:color w:val="00A2AC"/>
        <w:sz w:val="16"/>
        <w:szCs w:val="16"/>
      </w:rPr>
      <w:t>3</w:t>
    </w:r>
    <w:r w:rsidR="00B46257" w:rsidRPr="00391821">
      <w:rPr>
        <w:snapToGrid w:val="0"/>
        <w:color w:val="00A2AC"/>
        <w:sz w:val="16"/>
        <w:szCs w:val="16"/>
      </w:rPr>
      <w:fldChar w:fldCharType="end"/>
    </w:r>
    <w:r w:rsidR="00B46257" w:rsidRPr="009E3D78">
      <w:rPr>
        <w:noProof/>
        <w:lang w:eastAsia="en-NZ"/>
      </w:rPr>
      <w:drawing>
        <wp:anchor distT="0" distB="0" distL="114300" distR="114300" simplePos="0" relativeHeight="251658240" behindDoc="1" locked="0" layoutInCell="1" allowOverlap="1" wp14:anchorId="6C086073" wp14:editId="1869141D">
          <wp:simplePos x="0" y="0"/>
          <wp:positionH relativeFrom="column">
            <wp:posOffset>-720090</wp:posOffset>
          </wp:positionH>
          <wp:positionV relativeFrom="paragraph">
            <wp:posOffset>230201</wp:posOffset>
          </wp:positionV>
          <wp:extent cx="10673715" cy="44767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371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D78" w:rsidRDefault="001C4E6A" w:rsidP="001C4E6A">
    <w:pPr>
      <w:pStyle w:val="Footer"/>
      <w:tabs>
        <w:tab w:val="right" w:pos="14570"/>
      </w:tabs>
    </w:pPr>
    <w:r w:rsidRPr="00391821">
      <w:rPr>
        <w:snapToGrid w:val="0"/>
        <w:color w:val="00A2AC"/>
        <w:sz w:val="16"/>
        <w:szCs w:val="16"/>
      </w:rPr>
      <w:fldChar w:fldCharType="begin"/>
    </w:r>
    <w:r w:rsidRPr="00391821">
      <w:rPr>
        <w:snapToGrid w:val="0"/>
        <w:color w:val="00A2AC"/>
        <w:sz w:val="16"/>
        <w:szCs w:val="16"/>
      </w:rPr>
      <w:instrText xml:space="preserve"> FILENAME </w:instrText>
    </w:r>
    <w:r w:rsidRPr="00391821">
      <w:rPr>
        <w:snapToGrid w:val="0"/>
        <w:color w:val="00A2AC"/>
        <w:sz w:val="16"/>
        <w:szCs w:val="16"/>
      </w:rPr>
      <w:fldChar w:fldCharType="separate"/>
    </w:r>
    <w:r w:rsidR="00AB0BA6">
      <w:rPr>
        <w:noProof/>
        <w:snapToGrid w:val="0"/>
        <w:color w:val="00A2AC"/>
        <w:sz w:val="16"/>
        <w:szCs w:val="16"/>
      </w:rPr>
      <w:t>Registered Nurse 2022-08-10</w:t>
    </w:r>
    <w:r w:rsidRPr="00391821">
      <w:rPr>
        <w:snapToGrid w:val="0"/>
        <w:color w:val="00A2AC"/>
        <w:sz w:val="16"/>
        <w:szCs w:val="16"/>
      </w:rPr>
      <w:fldChar w:fldCharType="end"/>
    </w:r>
    <w:r w:rsidRPr="00E05461">
      <w:rPr>
        <w:snapToGrid w:val="0"/>
        <w:color w:val="00A2AC"/>
        <w:szCs w:val="20"/>
      </w:rPr>
      <w:tab/>
    </w:r>
    <w:r w:rsidRPr="00391821">
      <w:rPr>
        <w:snapToGrid w:val="0"/>
        <w:color w:val="00A2AC"/>
        <w:sz w:val="16"/>
        <w:szCs w:val="16"/>
      </w:rPr>
      <w:t xml:space="preserve">Page </w:t>
    </w:r>
    <w:r w:rsidRPr="00391821">
      <w:rPr>
        <w:snapToGrid w:val="0"/>
        <w:color w:val="00A2AC"/>
        <w:sz w:val="16"/>
        <w:szCs w:val="16"/>
      </w:rPr>
      <w:fldChar w:fldCharType="begin"/>
    </w:r>
    <w:r w:rsidRPr="00391821">
      <w:rPr>
        <w:snapToGrid w:val="0"/>
        <w:color w:val="00A2AC"/>
        <w:sz w:val="16"/>
        <w:szCs w:val="16"/>
      </w:rPr>
      <w:instrText xml:space="preserve"> PAGE </w:instrText>
    </w:r>
    <w:r w:rsidRPr="00391821">
      <w:rPr>
        <w:snapToGrid w:val="0"/>
        <w:color w:val="00A2AC"/>
        <w:sz w:val="16"/>
        <w:szCs w:val="16"/>
      </w:rPr>
      <w:fldChar w:fldCharType="separate"/>
    </w:r>
    <w:r w:rsidR="00377C11">
      <w:rPr>
        <w:noProof/>
        <w:snapToGrid w:val="0"/>
        <w:color w:val="00A2AC"/>
        <w:sz w:val="16"/>
        <w:szCs w:val="16"/>
      </w:rPr>
      <w:t>1</w:t>
    </w:r>
    <w:r w:rsidRPr="00391821">
      <w:rPr>
        <w:snapToGrid w:val="0"/>
        <w:color w:val="00A2AC"/>
        <w:sz w:val="16"/>
        <w:szCs w:val="16"/>
      </w:rPr>
      <w:fldChar w:fldCharType="end"/>
    </w:r>
    <w:r w:rsidRPr="00391821">
      <w:rPr>
        <w:snapToGrid w:val="0"/>
        <w:color w:val="00A2AC"/>
        <w:sz w:val="16"/>
        <w:szCs w:val="16"/>
      </w:rPr>
      <w:t xml:space="preserve"> of </w:t>
    </w:r>
    <w:r w:rsidRPr="00391821">
      <w:rPr>
        <w:snapToGrid w:val="0"/>
        <w:color w:val="00A2AC"/>
        <w:sz w:val="16"/>
        <w:szCs w:val="16"/>
      </w:rPr>
      <w:fldChar w:fldCharType="begin"/>
    </w:r>
    <w:r w:rsidRPr="00391821">
      <w:rPr>
        <w:snapToGrid w:val="0"/>
        <w:color w:val="00A2AC"/>
        <w:sz w:val="16"/>
        <w:szCs w:val="16"/>
      </w:rPr>
      <w:instrText xml:space="preserve"> NUMPAGES </w:instrText>
    </w:r>
    <w:r w:rsidRPr="00391821">
      <w:rPr>
        <w:snapToGrid w:val="0"/>
        <w:color w:val="00A2AC"/>
        <w:sz w:val="16"/>
        <w:szCs w:val="16"/>
      </w:rPr>
      <w:fldChar w:fldCharType="separate"/>
    </w:r>
    <w:r w:rsidR="00377C11">
      <w:rPr>
        <w:noProof/>
        <w:snapToGrid w:val="0"/>
        <w:color w:val="00A2AC"/>
        <w:sz w:val="16"/>
        <w:szCs w:val="16"/>
      </w:rPr>
      <w:t>1</w:t>
    </w:r>
    <w:r w:rsidRPr="00391821">
      <w:rPr>
        <w:snapToGrid w:val="0"/>
        <w:color w:val="00A2AC"/>
        <w:sz w:val="16"/>
        <w:szCs w:val="16"/>
      </w:rPr>
      <w:fldChar w:fldCharType="end"/>
    </w:r>
    <w:r w:rsidR="009E3D78" w:rsidRPr="009E3D78">
      <w:rPr>
        <w:noProof/>
        <w:lang w:eastAsia="en-NZ"/>
      </w:rPr>
      <w:drawing>
        <wp:anchor distT="0" distB="0" distL="114300" distR="114300" simplePos="0" relativeHeight="251657216" behindDoc="1" locked="0" layoutInCell="1" allowOverlap="1" wp14:anchorId="3D45B6A4" wp14:editId="367C7F48">
          <wp:simplePos x="0" y="0"/>
          <wp:positionH relativeFrom="column">
            <wp:posOffset>-720090</wp:posOffset>
          </wp:positionH>
          <wp:positionV relativeFrom="paragraph">
            <wp:posOffset>232741</wp:posOffset>
          </wp:positionV>
          <wp:extent cx="10673715" cy="448133"/>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3715" cy="44813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E28" w:rsidRDefault="000D0E28" w:rsidP="009E3D78">
      <w:r>
        <w:separator/>
      </w:r>
    </w:p>
  </w:footnote>
  <w:footnote w:type="continuationSeparator" w:id="0">
    <w:p w:rsidR="000D0E28" w:rsidRDefault="000D0E28" w:rsidP="009E3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EC8" w:rsidRDefault="005B3EC8">
    <w:pPr>
      <w:pStyle w:val="Header"/>
    </w:pPr>
    <w:r w:rsidRPr="009E3D78">
      <w:rPr>
        <w:rFonts w:cs="Arial"/>
        <w:bCs w:val="0"/>
        <w:noProof/>
        <w:sz w:val="24"/>
        <w:lang w:eastAsia="en-NZ"/>
      </w:rPr>
      <w:drawing>
        <wp:anchor distT="0" distB="0" distL="0" distR="0" simplePos="0" relativeHeight="251659264" behindDoc="1" locked="0" layoutInCell="1" allowOverlap="1" wp14:anchorId="266D252C" wp14:editId="4437CDFE">
          <wp:simplePos x="0" y="0"/>
          <wp:positionH relativeFrom="page">
            <wp:posOffset>-3175</wp:posOffset>
          </wp:positionH>
          <wp:positionV relativeFrom="page">
            <wp:posOffset>18719</wp:posOffset>
          </wp:positionV>
          <wp:extent cx="10673715" cy="457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3715" cy="457200"/>
                  </a:xfrm>
                  <a:prstGeom prst="rect">
                    <a:avLst/>
                  </a:prstGeom>
                  <a:noFill/>
                  <a:ln>
                    <a:noFill/>
                  </a:ln>
                </pic:spPr>
              </pic:pic>
            </a:graphicData>
          </a:graphic>
          <wp14:sizeRelH relativeFrom="page">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D78" w:rsidRDefault="00FE686D" w:rsidP="00F86F0E">
    <w:pPr>
      <w:pStyle w:val="Header"/>
    </w:pPr>
    <w:r w:rsidRPr="00E8019C">
      <w:rPr>
        <w:rFonts w:cs="Arial"/>
        <w:b/>
        <w:noProof/>
        <w:sz w:val="24"/>
        <w:lang w:eastAsia="en-NZ"/>
      </w:rPr>
      <w:drawing>
        <wp:anchor distT="0" distB="0" distL="114300" distR="114300" simplePos="0" relativeHeight="251656192" behindDoc="1" locked="0" layoutInCell="1" allowOverlap="1">
          <wp:simplePos x="0" y="0"/>
          <wp:positionH relativeFrom="column">
            <wp:posOffset>3175</wp:posOffset>
          </wp:positionH>
          <wp:positionV relativeFrom="paragraph">
            <wp:posOffset>-348311</wp:posOffset>
          </wp:positionV>
          <wp:extent cx="2322000" cy="82080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000" cy="82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3D78" w:rsidRPr="009E3D78">
      <w:rPr>
        <w:rFonts w:cs="Arial"/>
        <w:bCs w:val="0"/>
        <w:noProof/>
        <w:sz w:val="24"/>
        <w:lang w:eastAsia="en-NZ"/>
      </w:rPr>
      <w:drawing>
        <wp:anchor distT="0" distB="0" distL="0" distR="0" simplePos="0" relativeHeight="251655168" behindDoc="1" locked="0" layoutInCell="1" allowOverlap="1" wp14:anchorId="11AA8F66" wp14:editId="574BF7EC">
          <wp:simplePos x="0" y="0"/>
          <wp:positionH relativeFrom="page">
            <wp:posOffset>0</wp:posOffset>
          </wp:positionH>
          <wp:positionV relativeFrom="page">
            <wp:posOffset>7620</wp:posOffset>
          </wp:positionV>
          <wp:extent cx="1067371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73715" cy="457200"/>
                  </a:xfrm>
                  <a:prstGeom prst="rect">
                    <a:avLst/>
                  </a:prstGeom>
                  <a:noFill/>
                  <a:ln>
                    <a:noFill/>
                  </a:ln>
                </pic:spPr>
              </pic:pic>
            </a:graphicData>
          </a:graphic>
          <wp14:sizeRelH relativeFrom="page">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A2F5C"/>
    <w:multiLevelType w:val="hybridMultilevel"/>
    <w:tmpl w:val="12102F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E9321F6"/>
    <w:multiLevelType w:val="hybridMultilevel"/>
    <w:tmpl w:val="3CF25A7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1A456B2"/>
    <w:multiLevelType w:val="hybridMultilevel"/>
    <w:tmpl w:val="8294CAAE"/>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24A17A60"/>
    <w:multiLevelType w:val="hybridMultilevel"/>
    <w:tmpl w:val="8C24E1AA"/>
    <w:lvl w:ilvl="0" w:tplc="D62CE66C">
      <w:start w:val="1"/>
      <w:numFmt w:val="bullet"/>
      <w:pStyle w:val="TableBulletPoin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F2279A"/>
    <w:multiLevelType w:val="hybridMultilevel"/>
    <w:tmpl w:val="B6AA139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AE401C9"/>
    <w:multiLevelType w:val="hybridMultilevel"/>
    <w:tmpl w:val="C472DB98"/>
    <w:lvl w:ilvl="0" w:tplc="A3D006BA">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B3439"/>
    <w:multiLevelType w:val="hybridMultilevel"/>
    <w:tmpl w:val="56B6F1D6"/>
    <w:lvl w:ilvl="0" w:tplc="1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CB2D7C"/>
    <w:multiLevelType w:val="hybridMultilevel"/>
    <w:tmpl w:val="90EE73EC"/>
    <w:lvl w:ilvl="0" w:tplc="AB427DE4">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C7534C5"/>
    <w:multiLevelType w:val="hybridMultilevel"/>
    <w:tmpl w:val="64BE4F9A"/>
    <w:lvl w:ilvl="0" w:tplc="14090001">
      <w:start w:val="1"/>
      <w:numFmt w:val="bullet"/>
      <w:lvlText w:val=""/>
      <w:lvlJc w:val="left"/>
      <w:pPr>
        <w:ind w:left="753" w:hanging="360"/>
      </w:pPr>
      <w:rPr>
        <w:rFonts w:ascii="Symbol" w:hAnsi="Symbol" w:hint="default"/>
      </w:rPr>
    </w:lvl>
    <w:lvl w:ilvl="1" w:tplc="14090003" w:tentative="1">
      <w:start w:val="1"/>
      <w:numFmt w:val="bullet"/>
      <w:lvlText w:val="o"/>
      <w:lvlJc w:val="left"/>
      <w:pPr>
        <w:ind w:left="1473" w:hanging="360"/>
      </w:pPr>
      <w:rPr>
        <w:rFonts w:ascii="Courier New" w:hAnsi="Courier New" w:cs="Courier New" w:hint="default"/>
      </w:rPr>
    </w:lvl>
    <w:lvl w:ilvl="2" w:tplc="14090005" w:tentative="1">
      <w:start w:val="1"/>
      <w:numFmt w:val="bullet"/>
      <w:lvlText w:val=""/>
      <w:lvlJc w:val="left"/>
      <w:pPr>
        <w:ind w:left="2193" w:hanging="360"/>
      </w:pPr>
      <w:rPr>
        <w:rFonts w:ascii="Wingdings" w:hAnsi="Wingdings" w:hint="default"/>
      </w:rPr>
    </w:lvl>
    <w:lvl w:ilvl="3" w:tplc="14090001" w:tentative="1">
      <w:start w:val="1"/>
      <w:numFmt w:val="bullet"/>
      <w:lvlText w:val=""/>
      <w:lvlJc w:val="left"/>
      <w:pPr>
        <w:ind w:left="2913" w:hanging="360"/>
      </w:pPr>
      <w:rPr>
        <w:rFonts w:ascii="Symbol" w:hAnsi="Symbol" w:hint="default"/>
      </w:rPr>
    </w:lvl>
    <w:lvl w:ilvl="4" w:tplc="14090003" w:tentative="1">
      <w:start w:val="1"/>
      <w:numFmt w:val="bullet"/>
      <w:lvlText w:val="o"/>
      <w:lvlJc w:val="left"/>
      <w:pPr>
        <w:ind w:left="3633" w:hanging="360"/>
      </w:pPr>
      <w:rPr>
        <w:rFonts w:ascii="Courier New" w:hAnsi="Courier New" w:cs="Courier New" w:hint="default"/>
      </w:rPr>
    </w:lvl>
    <w:lvl w:ilvl="5" w:tplc="14090005" w:tentative="1">
      <w:start w:val="1"/>
      <w:numFmt w:val="bullet"/>
      <w:lvlText w:val=""/>
      <w:lvlJc w:val="left"/>
      <w:pPr>
        <w:ind w:left="4353" w:hanging="360"/>
      </w:pPr>
      <w:rPr>
        <w:rFonts w:ascii="Wingdings" w:hAnsi="Wingdings" w:hint="default"/>
      </w:rPr>
    </w:lvl>
    <w:lvl w:ilvl="6" w:tplc="14090001" w:tentative="1">
      <w:start w:val="1"/>
      <w:numFmt w:val="bullet"/>
      <w:lvlText w:val=""/>
      <w:lvlJc w:val="left"/>
      <w:pPr>
        <w:ind w:left="5073" w:hanging="360"/>
      </w:pPr>
      <w:rPr>
        <w:rFonts w:ascii="Symbol" w:hAnsi="Symbol" w:hint="default"/>
      </w:rPr>
    </w:lvl>
    <w:lvl w:ilvl="7" w:tplc="14090003" w:tentative="1">
      <w:start w:val="1"/>
      <w:numFmt w:val="bullet"/>
      <w:lvlText w:val="o"/>
      <w:lvlJc w:val="left"/>
      <w:pPr>
        <w:ind w:left="5793" w:hanging="360"/>
      </w:pPr>
      <w:rPr>
        <w:rFonts w:ascii="Courier New" w:hAnsi="Courier New" w:cs="Courier New" w:hint="default"/>
      </w:rPr>
    </w:lvl>
    <w:lvl w:ilvl="8" w:tplc="14090005" w:tentative="1">
      <w:start w:val="1"/>
      <w:numFmt w:val="bullet"/>
      <w:lvlText w:val=""/>
      <w:lvlJc w:val="left"/>
      <w:pPr>
        <w:ind w:left="6513" w:hanging="360"/>
      </w:pPr>
      <w:rPr>
        <w:rFonts w:ascii="Wingdings" w:hAnsi="Wingdings" w:hint="default"/>
      </w:rPr>
    </w:lvl>
  </w:abstractNum>
  <w:abstractNum w:abstractNumId="9" w15:restartNumberingAfterBreak="0">
    <w:nsid w:val="5D3C11C7"/>
    <w:multiLevelType w:val="hybridMultilevel"/>
    <w:tmpl w:val="8806EF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5EF4C83"/>
    <w:multiLevelType w:val="hybridMultilevel"/>
    <w:tmpl w:val="EA02E0CA"/>
    <w:lvl w:ilvl="0" w:tplc="40DED2AC">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D120C6B"/>
    <w:multiLevelType w:val="multilevel"/>
    <w:tmpl w:val="306E76F8"/>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55A4229"/>
    <w:multiLevelType w:val="hybridMultilevel"/>
    <w:tmpl w:val="A490BF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5AC23CE"/>
    <w:multiLevelType w:val="hybridMultilevel"/>
    <w:tmpl w:val="995CCAC0"/>
    <w:lvl w:ilvl="0" w:tplc="1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F61636"/>
    <w:multiLevelType w:val="hybridMultilevel"/>
    <w:tmpl w:val="71BC96E2"/>
    <w:lvl w:ilvl="0" w:tplc="50DED872">
      <w:start w:val="1"/>
      <w:numFmt w:val="bullet"/>
      <w:lvlText w:val=""/>
      <w:lvlJc w:val="left"/>
      <w:pPr>
        <w:tabs>
          <w:tab w:val="num" w:pos="1080"/>
        </w:tabs>
        <w:ind w:left="1080" w:hanging="360"/>
      </w:pPr>
      <w:rPr>
        <w:rFonts w:ascii="Symbol" w:hAnsi="Symbol" w:hint="default"/>
      </w:rPr>
    </w:lvl>
    <w:lvl w:ilvl="1" w:tplc="14090019">
      <w:start w:val="1"/>
      <w:numFmt w:val="decimal"/>
      <w:lvlText w:val="%2."/>
      <w:lvlJc w:val="left"/>
      <w:pPr>
        <w:tabs>
          <w:tab w:val="num" w:pos="1800"/>
        </w:tabs>
        <w:ind w:left="1800" w:hanging="360"/>
      </w:pPr>
      <w:rPr>
        <w:rFonts w:cs="Times New Roman"/>
      </w:rPr>
    </w:lvl>
    <w:lvl w:ilvl="2" w:tplc="1409001B">
      <w:start w:val="1"/>
      <w:numFmt w:val="decimal"/>
      <w:lvlText w:val="%3."/>
      <w:lvlJc w:val="left"/>
      <w:pPr>
        <w:tabs>
          <w:tab w:val="num" w:pos="2520"/>
        </w:tabs>
        <w:ind w:left="2520" w:hanging="360"/>
      </w:pPr>
      <w:rPr>
        <w:rFonts w:cs="Times New Roman"/>
      </w:rPr>
    </w:lvl>
    <w:lvl w:ilvl="3" w:tplc="1409000F">
      <w:start w:val="1"/>
      <w:numFmt w:val="decimal"/>
      <w:lvlText w:val="%4."/>
      <w:lvlJc w:val="left"/>
      <w:pPr>
        <w:tabs>
          <w:tab w:val="num" w:pos="3240"/>
        </w:tabs>
        <w:ind w:left="3240" w:hanging="360"/>
      </w:pPr>
      <w:rPr>
        <w:rFonts w:cs="Times New Roman"/>
      </w:rPr>
    </w:lvl>
    <w:lvl w:ilvl="4" w:tplc="14090019">
      <w:start w:val="1"/>
      <w:numFmt w:val="decimal"/>
      <w:lvlText w:val="%5."/>
      <w:lvlJc w:val="left"/>
      <w:pPr>
        <w:tabs>
          <w:tab w:val="num" w:pos="3960"/>
        </w:tabs>
        <w:ind w:left="3960" w:hanging="360"/>
      </w:pPr>
      <w:rPr>
        <w:rFonts w:cs="Times New Roman"/>
      </w:rPr>
    </w:lvl>
    <w:lvl w:ilvl="5" w:tplc="1409001B">
      <w:start w:val="1"/>
      <w:numFmt w:val="decimal"/>
      <w:lvlText w:val="%6."/>
      <w:lvlJc w:val="left"/>
      <w:pPr>
        <w:tabs>
          <w:tab w:val="num" w:pos="4680"/>
        </w:tabs>
        <w:ind w:left="4680" w:hanging="360"/>
      </w:pPr>
      <w:rPr>
        <w:rFonts w:cs="Times New Roman"/>
      </w:rPr>
    </w:lvl>
    <w:lvl w:ilvl="6" w:tplc="1409000F">
      <w:start w:val="1"/>
      <w:numFmt w:val="decimal"/>
      <w:lvlText w:val="%7."/>
      <w:lvlJc w:val="left"/>
      <w:pPr>
        <w:tabs>
          <w:tab w:val="num" w:pos="5400"/>
        </w:tabs>
        <w:ind w:left="5400" w:hanging="360"/>
      </w:pPr>
      <w:rPr>
        <w:rFonts w:cs="Times New Roman"/>
      </w:rPr>
    </w:lvl>
    <w:lvl w:ilvl="7" w:tplc="14090019">
      <w:start w:val="1"/>
      <w:numFmt w:val="decimal"/>
      <w:lvlText w:val="%8."/>
      <w:lvlJc w:val="left"/>
      <w:pPr>
        <w:tabs>
          <w:tab w:val="num" w:pos="6120"/>
        </w:tabs>
        <w:ind w:left="6120" w:hanging="360"/>
      </w:pPr>
      <w:rPr>
        <w:rFonts w:cs="Times New Roman"/>
      </w:rPr>
    </w:lvl>
    <w:lvl w:ilvl="8" w:tplc="1409001B">
      <w:start w:val="1"/>
      <w:numFmt w:val="decimal"/>
      <w:lvlText w:val="%9."/>
      <w:lvlJc w:val="left"/>
      <w:pPr>
        <w:tabs>
          <w:tab w:val="num" w:pos="6840"/>
        </w:tabs>
        <w:ind w:left="6840" w:hanging="360"/>
      </w:pPr>
      <w:rPr>
        <w:rFonts w:cs="Times New Roman"/>
      </w:rPr>
    </w:lvl>
  </w:abstractNum>
  <w:abstractNum w:abstractNumId="15" w15:restartNumberingAfterBreak="0">
    <w:nsid w:val="7CCA1A4C"/>
    <w:multiLevelType w:val="hybridMultilevel"/>
    <w:tmpl w:val="2DC2D9C6"/>
    <w:lvl w:ilvl="0" w:tplc="1409001B">
      <w:start w:val="1"/>
      <w:numFmt w:val="lowerRoman"/>
      <w:lvlText w:val="%1."/>
      <w:lvlJc w:val="righ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1"/>
  </w:num>
  <w:num w:numId="4">
    <w:abstractNumId w:val="5"/>
  </w:num>
  <w:num w:numId="5">
    <w:abstractNumId w:val="2"/>
  </w:num>
  <w:num w:numId="6">
    <w:abstractNumId w:val="8"/>
  </w:num>
  <w:num w:numId="7">
    <w:abstractNumId w:val="4"/>
  </w:num>
  <w:num w:numId="8">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2"/>
  </w:num>
  <w:num w:numId="11">
    <w:abstractNumId w:val="10"/>
  </w:num>
  <w:num w:numId="12">
    <w:abstractNumId w:val="7"/>
  </w:num>
  <w:num w:numId="13">
    <w:abstractNumId w:val="11"/>
  </w:num>
  <w:num w:numId="14">
    <w:abstractNumId w:val="11"/>
  </w:num>
  <w:num w:numId="15">
    <w:abstractNumId w:val="0"/>
  </w:num>
  <w:num w:numId="16">
    <w:abstractNumId w:val="15"/>
  </w:num>
  <w:num w:numId="17">
    <w:abstractNumId w:val="6"/>
  </w:num>
  <w:num w:numId="18">
    <w:abstractNumId w:val="1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D78"/>
    <w:rsid w:val="000216F3"/>
    <w:rsid w:val="00032DD5"/>
    <w:rsid w:val="00077CC1"/>
    <w:rsid w:val="00093DA4"/>
    <w:rsid w:val="000D0E28"/>
    <w:rsid w:val="000D6920"/>
    <w:rsid w:val="000E70F4"/>
    <w:rsid w:val="000F3D07"/>
    <w:rsid w:val="0011667B"/>
    <w:rsid w:val="00122B49"/>
    <w:rsid w:val="00132B4C"/>
    <w:rsid w:val="0013694A"/>
    <w:rsid w:val="001C4E6A"/>
    <w:rsid w:val="00224762"/>
    <w:rsid w:val="00227E52"/>
    <w:rsid w:val="002513C6"/>
    <w:rsid w:val="002536DE"/>
    <w:rsid w:val="002B6E3F"/>
    <w:rsid w:val="002E2271"/>
    <w:rsid w:val="002E5C9C"/>
    <w:rsid w:val="003556D1"/>
    <w:rsid w:val="00377C11"/>
    <w:rsid w:val="0039043C"/>
    <w:rsid w:val="003B0B50"/>
    <w:rsid w:val="003C0CAB"/>
    <w:rsid w:val="003D5768"/>
    <w:rsid w:val="003F5A34"/>
    <w:rsid w:val="00403EDF"/>
    <w:rsid w:val="00443795"/>
    <w:rsid w:val="00445EE7"/>
    <w:rsid w:val="00447FAD"/>
    <w:rsid w:val="004C25C4"/>
    <w:rsid w:val="00515F0E"/>
    <w:rsid w:val="00523368"/>
    <w:rsid w:val="00537EFD"/>
    <w:rsid w:val="00572FB9"/>
    <w:rsid w:val="005A0508"/>
    <w:rsid w:val="005A7848"/>
    <w:rsid w:val="005B3EC8"/>
    <w:rsid w:val="005D0E55"/>
    <w:rsid w:val="006321B8"/>
    <w:rsid w:val="00647606"/>
    <w:rsid w:val="00660A75"/>
    <w:rsid w:val="00700A84"/>
    <w:rsid w:val="007300F7"/>
    <w:rsid w:val="00734995"/>
    <w:rsid w:val="00752D07"/>
    <w:rsid w:val="007701BC"/>
    <w:rsid w:val="00770720"/>
    <w:rsid w:val="00776543"/>
    <w:rsid w:val="00784552"/>
    <w:rsid w:val="007E61F4"/>
    <w:rsid w:val="007F4515"/>
    <w:rsid w:val="007F5D98"/>
    <w:rsid w:val="008068F7"/>
    <w:rsid w:val="008264F2"/>
    <w:rsid w:val="00856690"/>
    <w:rsid w:val="00875A15"/>
    <w:rsid w:val="00882FC7"/>
    <w:rsid w:val="008B05CD"/>
    <w:rsid w:val="008D3BFA"/>
    <w:rsid w:val="008D71A5"/>
    <w:rsid w:val="00965887"/>
    <w:rsid w:val="009A3F7B"/>
    <w:rsid w:val="009B788C"/>
    <w:rsid w:val="009C2D69"/>
    <w:rsid w:val="009E3D78"/>
    <w:rsid w:val="009E5B27"/>
    <w:rsid w:val="009F4DEF"/>
    <w:rsid w:val="00A04E1B"/>
    <w:rsid w:val="00A33CA1"/>
    <w:rsid w:val="00A86AC7"/>
    <w:rsid w:val="00AB0BA6"/>
    <w:rsid w:val="00AE1DAF"/>
    <w:rsid w:val="00B21B0B"/>
    <w:rsid w:val="00B305A9"/>
    <w:rsid w:val="00B36619"/>
    <w:rsid w:val="00B46257"/>
    <w:rsid w:val="00BA61AA"/>
    <w:rsid w:val="00BB0373"/>
    <w:rsid w:val="00BD308C"/>
    <w:rsid w:val="00C40ACE"/>
    <w:rsid w:val="00C40D80"/>
    <w:rsid w:val="00C56C9B"/>
    <w:rsid w:val="00C63879"/>
    <w:rsid w:val="00C6493A"/>
    <w:rsid w:val="00C83A39"/>
    <w:rsid w:val="00CA7DA4"/>
    <w:rsid w:val="00CC37A1"/>
    <w:rsid w:val="00CD0176"/>
    <w:rsid w:val="00D37BF0"/>
    <w:rsid w:val="00E04E2B"/>
    <w:rsid w:val="00E40B77"/>
    <w:rsid w:val="00EB2A03"/>
    <w:rsid w:val="00ED074A"/>
    <w:rsid w:val="00EE7C65"/>
    <w:rsid w:val="00F151C1"/>
    <w:rsid w:val="00F3736B"/>
    <w:rsid w:val="00F514ED"/>
    <w:rsid w:val="00F70F07"/>
    <w:rsid w:val="00F86F0E"/>
    <w:rsid w:val="00F95559"/>
    <w:rsid w:val="00FA3D12"/>
    <w:rsid w:val="00FB08DE"/>
    <w:rsid w:val="00FE68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C9F6416-FF78-45E3-B536-CD1C9A3B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NZ"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annotation text" w:semiHidden="1" w:uiPriority="99" w:unhideWhenUsed="1"/>
    <w:lsdException w:name="header" w:semiHidden="1" w:uiPriority="99" w:unhideWhenUsed="1" w:qFormat="1"/>
    <w:lsdException w:name="footer" w:semiHidden="1" w:uiPriority="99" w:unhideWhenUsed="1"/>
    <w:lsdException w:name="caption" w:semiHidden="1" w:uiPriority="35" w:unhideWhenUsed="1" w:qFormat="1"/>
    <w:lsdException w:name="annotation reference" w:semiHidden="1" w:uiPriority="99" w:unhideWhenUsed="1"/>
    <w:lsdException w:name="page number" w:semiHidden="1" w:unhideWhenUsed="1"/>
    <w:lsdException w:name="Title" w:qFormat="1"/>
    <w:lsdException w:name="Closing" w:semiHidden="1" w:uiPriority="99" w:unhideWhenUsed="1"/>
    <w:lsdException w:name="Default Paragraph Font" w:semiHidden="1" w:uiPriority="1" w:unhideWhenUsed="1"/>
    <w:lsdException w:name="Body Text" w:semiHidden="1" w:unhideWhenUsed="1"/>
    <w:lsdException w:name="Body Text Indent" w:semiHidden="1" w:uiPriority="99" w:unhideWhenUsed="1"/>
    <w:lsdException w:name="Subtitle" w:qFormat="1"/>
    <w:lsdException w:name="Date" w:semiHidden="1" w:uiPriority="99" w:unhideWhenUsed="1"/>
    <w:lsdException w:name="Body Text First Indent" w:semiHidden="1" w:uiPriority="99" w:unhideWhenUsed="1"/>
    <w:lsdException w:name="Body Text First Indent 2"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Strong" w:uiPriority="22" w:qFormat="1"/>
    <w:lsdException w:name="Emphasis" w:uiPriority="20" w:qFormat="1"/>
    <w:lsdException w:name="Document Map"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A84"/>
    <w:pPr>
      <w:spacing w:after="0" w:line="240" w:lineRule="auto"/>
    </w:pPr>
    <w:rPr>
      <w:rFonts w:ascii="Arial" w:hAnsi="Arial" w:cs="Times New Roman"/>
      <w:bCs/>
      <w:sz w:val="20"/>
      <w:szCs w:val="24"/>
    </w:rPr>
  </w:style>
  <w:style w:type="paragraph" w:styleId="Heading1">
    <w:name w:val="heading 1"/>
    <w:basedOn w:val="Normal"/>
    <w:next w:val="Normal"/>
    <w:link w:val="Heading1Char"/>
    <w:autoRedefine/>
    <w:qFormat/>
    <w:rsid w:val="00700A84"/>
    <w:pPr>
      <w:jc w:val="center"/>
      <w:outlineLvl w:val="0"/>
    </w:pPr>
    <w:rPr>
      <w:color w:val="0C818F"/>
      <w:spacing w:val="20"/>
      <w:sz w:val="32"/>
      <w:szCs w:val="32"/>
    </w:rPr>
  </w:style>
  <w:style w:type="paragraph" w:styleId="Heading2">
    <w:name w:val="heading 2"/>
    <w:next w:val="Normal"/>
    <w:link w:val="Heading2Char"/>
    <w:autoRedefine/>
    <w:uiPriority w:val="9"/>
    <w:unhideWhenUsed/>
    <w:qFormat/>
    <w:rsid w:val="00700A84"/>
    <w:pPr>
      <w:keepNext/>
      <w:numPr>
        <w:numId w:val="14"/>
      </w:numPr>
      <w:pBdr>
        <w:top w:val="single" w:sz="4" w:space="1" w:color="007A87"/>
        <w:left w:val="dotted" w:sz="4" w:space="4" w:color="182B49"/>
      </w:pBdr>
      <w:spacing w:before="60" w:after="60" w:line="240" w:lineRule="auto"/>
      <w:jc w:val="both"/>
      <w:outlineLvl w:val="1"/>
    </w:pPr>
    <w:rPr>
      <w:rFonts w:ascii="Arial Bold" w:hAnsi="Arial Bold" w:cs="Arial"/>
      <w:b/>
      <w:bCs/>
      <w:color w:val="007A87"/>
      <w:spacing w:val="20"/>
    </w:rPr>
  </w:style>
  <w:style w:type="paragraph" w:styleId="Heading3">
    <w:name w:val="heading 3"/>
    <w:basedOn w:val="Normal"/>
    <w:next w:val="Normal"/>
    <w:link w:val="Heading3Char"/>
    <w:uiPriority w:val="9"/>
    <w:qFormat/>
    <w:rsid w:val="00700A84"/>
    <w:pPr>
      <w:spacing w:before="60" w:after="60"/>
      <w:outlineLvl w:val="2"/>
    </w:pPr>
    <w:rPr>
      <w:b/>
      <w:color w:val="007A87"/>
      <w:spacing w:val="10"/>
    </w:rPr>
  </w:style>
  <w:style w:type="paragraph" w:styleId="Heading4">
    <w:name w:val="heading 4"/>
    <w:basedOn w:val="Normal"/>
    <w:next w:val="Normal"/>
    <w:link w:val="Heading4Char"/>
    <w:qFormat/>
    <w:rsid w:val="00700A84"/>
    <w:pPr>
      <w:keepNext/>
      <w:spacing w:before="120" w:after="120"/>
      <w:outlineLvl w:val="3"/>
    </w:pPr>
  </w:style>
  <w:style w:type="paragraph" w:styleId="Heading5">
    <w:name w:val="heading 5"/>
    <w:basedOn w:val="Normal"/>
    <w:next w:val="Normal"/>
    <w:link w:val="Heading5Char"/>
    <w:rsid w:val="00700A84"/>
    <w:pPr>
      <w:keepNext/>
      <w:outlineLvl w:val="4"/>
    </w:pPr>
  </w:style>
  <w:style w:type="paragraph" w:styleId="Heading6">
    <w:name w:val="heading 6"/>
    <w:basedOn w:val="Normal"/>
    <w:next w:val="Normal"/>
    <w:link w:val="Heading6Char"/>
    <w:rsid w:val="00700A84"/>
    <w:pPr>
      <w:keepNext/>
      <w:outlineLvl w:val="5"/>
    </w:pPr>
    <w:rPr>
      <w:i/>
    </w:rPr>
  </w:style>
  <w:style w:type="paragraph" w:styleId="Heading8">
    <w:name w:val="heading 8"/>
    <w:basedOn w:val="Normal"/>
    <w:next w:val="Normal"/>
    <w:link w:val="Heading8Char"/>
    <w:rsid w:val="00700A84"/>
    <w:pPr>
      <w:keepNext/>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A84"/>
    <w:rPr>
      <w:rFonts w:ascii="Arial" w:hAnsi="Arial" w:cs="Times New Roman"/>
      <w:bCs/>
      <w:color w:val="0C818F"/>
      <w:spacing w:val="20"/>
      <w:sz w:val="32"/>
      <w:szCs w:val="32"/>
    </w:rPr>
  </w:style>
  <w:style w:type="paragraph" w:styleId="Header">
    <w:name w:val="header"/>
    <w:link w:val="HeaderChar"/>
    <w:autoRedefine/>
    <w:uiPriority w:val="99"/>
    <w:unhideWhenUsed/>
    <w:qFormat/>
    <w:rsid w:val="00700A84"/>
    <w:pPr>
      <w:spacing w:after="0" w:line="240" w:lineRule="auto"/>
    </w:pPr>
    <w:rPr>
      <w:rFonts w:ascii="Arial" w:hAnsi="Arial"/>
      <w:bCs/>
      <w:color w:val="0C818F"/>
      <w:sz w:val="18"/>
      <w:szCs w:val="24"/>
    </w:rPr>
  </w:style>
  <w:style w:type="character" w:customStyle="1" w:styleId="HeaderChar">
    <w:name w:val="Header Char"/>
    <w:basedOn w:val="DefaultParagraphFont"/>
    <w:link w:val="Header"/>
    <w:uiPriority w:val="99"/>
    <w:rsid w:val="00700A84"/>
    <w:rPr>
      <w:rFonts w:ascii="Arial" w:hAnsi="Arial"/>
      <w:bCs/>
      <w:color w:val="0C818F"/>
      <w:sz w:val="18"/>
      <w:szCs w:val="24"/>
    </w:rPr>
  </w:style>
  <w:style w:type="paragraph" w:styleId="Footer">
    <w:name w:val="footer"/>
    <w:link w:val="FooterChar"/>
    <w:autoRedefine/>
    <w:uiPriority w:val="99"/>
    <w:rsid w:val="00700A84"/>
    <w:pPr>
      <w:spacing w:after="0" w:line="240" w:lineRule="auto"/>
    </w:pPr>
    <w:rPr>
      <w:rFonts w:ascii="Arial" w:hAnsi="Arial"/>
      <w:bCs/>
      <w:sz w:val="20"/>
      <w:szCs w:val="24"/>
    </w:rPr>
  </w:style>
  <w:style w:type="character" w:customStyle="1" w:styleId="FooterChar">
    <w:name w:val="Footer Char"/>
    <w:basedOn w:val="DefaultParagraphFont"/>
    <w:link w:val="Footer"/>
    <w:uiPriority w:val="99"/>
    <w:rsid w:val="00700A84"/>
    <w:rPr>
      <w:rFonts w:ascii="Arial" w:hAnsi="Arial"/>
      <w:bCs/>
      <w:sz w:val="20"/>
      <w:szCs w:val="24"/>
    </w:rPr>
  </w:style>
  <w:style w:type="table" w:styleId="TableGrid">
    <w:name w:val="Table Grid"/>
    <w:basedOn w:val="TableNormal"/>
    <w:rsid w:val="00700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00A84"/>
    <w:rPr>
      <w:rFonts w:ascii="Arial" w:hAnsi="Arial" w:cs="Times New Roman"/>
      <w:b/>
      <w:bCs/>
      <w:color w:val="007A87"/>
      <w:spacing w:val="10"/>
      <w:sz w:val="20"/>
      <w:szCs w:val="24"/>
    </w:rPr>
  </w:style>
  <w:style w:type="character" w:customStyle="1" w:styleId="Heading2Char">
    <w:name w:val="Heading 2 Char"/>
    <w:basedOn w:val="DefaultParagraphFont"/>
    <w:link w:val="Heading2"/>
    <w:uiPriority w:val="9"/>
    <w:rsid w:val="00700A84"/>
    <w:rPr>
      <w:rFonts w:ascii="Arial Bold" w:hAnsi="Arial Bold" w:cs="Arial"/>
      <w:b/>
      <w:bCs/>
      <w:color w:val="007A87"/>
      <w:spacing w:val="20"/>
    </w:rPr>
  </w:style>
  <w:style w:type="paragraph" w:styleId="BodyText">
    <w:name w:val="Body Text"/>
    <w:basedOn w:val="Normal"/>
    <w:link w:val="BodyTextChar"/>
    <w:rsid w:val="00700A84"/>
    <w:pPr>
      <w:spacing w:after="120"/>
    </w:pPr>
    <w:rPr>
      <w:rFonts w:ascii="Dutch Roman 12pt" w:hAnsi="Dutch Roman 12pt"/>
      <w:bCs w:val="0"/>
      <w:sz w:val="24"/>
      <w:szCs w:val="20"/>
      <w:lang w:val="en-GB"/>
    </w:rPr>
  </w:style>
  <w:style w:type="character" w:customStyle="1" w:styleId="BodyTextChar">
    <w:name w:val="Body Text Char"/>
    <w:basedOn w:val="DefaultParagraphFont"/>
    <w:link w:val="BodyText"/>
    <w:rsid w:val="00700A84"/>
    <w:rPr>
      <w:rFonts w:ascii="Dutch Roman 12pt" w:hAnsi="Dutch Roman 12pt" w:cs="Times New Roman"/>
      <w:sz w:val="24"/>
      <w:szCs w:val="20"/>
      <w:lang w:val="en-GB"/>
    </w:rPr>
  </w:style>
  <w:style w:type="paragraph" w:styleId="ListParagraph">
    <w:name w:val="List Paragraph"/>
    <w:basedOn w:val="Normal"/>
    <w:uiPriority w:val="34"/>
    <w:qFormat/>
    <w:rsid w:val="00700A84"/>
    <w:pPr>
      <w:ind w:left="720"/>
      <w:contextualSpacing/>
    </w:pPr>
  </w:style>
  <w:style w:type="paragraph" w:styleId="BodyText2">
    <w:name w:val="Body Text 2"/>
    <w:basedOn w:val="Normal"/>
    <w:link w:val="BodyText2Char"/>
    <w:uiPriority w:val="99"/>
    <w:unhideWhenUsed/>
    <w:rsid w:val="00700A84"/>
    <w:pPr>
      <w:spacing w:after="120" w:line="480" w:lineRule="auto"/>
    </w:pPr>
  </w:style>
  <w:style w:type="character" w:customStyle="1" w:styleId="BodyText2Char">
    <w:name w:val="Body Text 2 Char"/>
    <w:basedOn w:val="DefaultParagraphFont"/>
    <w:link w:val="BodyText2"/>
    <w:uiPriority w:val="99"/>
    <w:rsid w:val="00700A84"/>
    <w:rPr>
      <w:rFonts w:ascii="Arial" w:hAnsi="Arial" w:cs="Times New Roman"/>
      <w:bCs/>
      <w:sz w:val="20"/>
      <w:szCs w:val="24"/>
    </w:rPr>
  </w:style>
  <w:style w:type="paragraph" w:customStyle="1" w:styleId="Style1">
    <w:name w:val="Style1"/>
    <w:basedOn w:val="Normal"/>
    <w:rsid w:val="00700A84"/>
    <w:pPr>
      <w:jc w:val="both"/>
    </w:pPr>
    <w:rPr>
      <w:rFonts w:ascii="Times New Roman" w:hAnsi="Times New Roman"/>
      <w:bCs w:val="0"/>
      <w:sz w:val="24"/>
      <w:szCs w:val="20"/>
    </w:rPr>
  </w:style>
  <w:style w:type="paragraph" w:styleId="BalloonText">
    <w:name w:val="Balloon Text"/>
    <w:basedOn w:val="Normal"/>
    <w:link w:val="BalloonTextChar"/>
    <w:uiPriority w:val="99"/>
    <w:semiHidden/>
    <w:unhideWhenUsed/>
    <w:rsid w:val="00F86F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F0E"/>
    <w:rPr>
      <w:rFonts w:ascii="Segoe UI" w:hAnsi="Segoe UI" w:cs="Segoe UI"/>
      <w:bCs/>
      <w:sz w:val="18"/>
      <w:szCs w:val="18"/>
    </w:rPr>
  </w:style>
  <w:style w:type="paragraph" w:customStyle="1" w:styleId="AuthorisedBy">
    <w:name w:val="Authorised By"/>
    <w:next w:val="Normal"/>
    <w:autoRedefine/>
    <w:qFormat/>
    <w:rsid w:val="00700A84"/>
    <w:pPr>
      <w:tabs>
        <w:tab w:val="left" w:pos="1701"/>
      </w:tabs>
      <w:spacing w:after="0" w:line="240" w:lineRule="auto"/>
    </w:pPr>
    <w:rPr>
      <w:rFonts w:ascii="Arial" w:hAnsi="Arial" w:cs="Times New Roman"/>
      <w:b/>
      <w:bCs/>
      <w:szCs w:val="24"/>
    </w:rPr>
  </w:style>
  <w:style w:type="paragraph" w:customStyle="1" w:styleId="StyleTitleArial16pt">
    <w:name w:val="Style Title + Arial 16 pt"/>
    <w:basedOn w:val="Title"/>
    <w:rsid w:val="00700A84"/>
    <w:rPr>
      <w:rFonts w:ascii="Arial Bold" w:eastAsia="Times New Roman" w:hAnsi="Arial Bold" w:cs="Times New Roman"/>
      <w:w w:val="150"/>
    </w:rPr>
  </w:style>
  <w:style w:type="paragraph" w:styleId="Title">
    <w:name w:val="Title"/>
    <w:basedOn w:val="Normal"/>
    <w:link w:val="TitleChar"/>
    <w:autoRedefine/>
    <w:qFormat/>
    <w:rsid w:val="00700A84"/>
    <w:pPr>
      <w:shd w:val="clear" w:color="auto" w:fill="3FCFD5"/>
      <w:jc w:val="center"/>
    </w:pPr>
    <w:rPr>
      <w:rFonts w:eastAsiaTheme="majorEastAsia" w:cstheme="majorBidi"/>
      <w:b/>
      <w:sz w:val="28"/>
      <w:szCs w:val="28"/>
      <w:lang w:val="en-US"/>
    </w:rPr>
  </w:style>
  <w:style w:type="character" w:customStyle="1" w:styleId="TitleChar">
    <w:name w:val="Title Char"/>
    <w:basedOn w:val="DefaultParagraphFont"/>
    <w:link w:val="Title"/>
    <w:rsid w:val="00700A84"/>
    <w:rPr>
      <w:rFonts w:ascii="Arial" w:eastAsiaTheme="majorEastAsia" w:hAnsi="Arial" w:cstheme="majorBidi"/>
      <w:b/>
      <w:bCs/>
      <w:sz w:val="28"/>
      <w:szCs w:val="28"/>
      <w:shd w:val="clear" w:color="auto" w:fill="3FCFD5"/>
      <w:lang w:val="en-US"/>
    </w:rPr>
  </w:style>
  <w:style w:type="paragraph" w:customStyle="1" w:styleId="ControlledDocumentWording">
    <w:name w:val="Controlled Document Wording"/>
    <w:next w:val="Normal"/>
    <w:qFormat/>
    <w:rsid w:val="00700A84"/>
    <w:pPr>
      <w:spacing w:after="0" w:line="240" w:lineRule="auto"/>
    </w:pPr>
    <w:rPr>
      <w:rFonts w:ascii="Arial" w:hAnsi="Arial" w:cs="Arial"/>
      <w:bCs/>
      <w:sz w:val="18"/>
      <w:szCs w:val="18"/>
    </w:rPr>
  </w:style>
  <w:style w:type="paragraph" w:customStyle="1" w:styleId="HeaderMiddlewithLine">
    <w:name w:val="Header Middle with Line"/>
    <w:basedOn w:val="Header"/>
    <w:rsid w:val="00700A84"/>
    <w:pPr>
      <w:pBdr>
        <w:top w:val="single" w:sz="12" w:space="1" w:color="439BB3"/>
      </w:pBdr>
      <w:jc w:val="right"/>
    </w:pPr>
    <w:rPr>
      <w:szCs w:val="18"/>
    </w:rPr>
  </w:style>
  <w:style w:type="character" w:customStyle="1" w:styleId="Heading4Char">
    <w:name w:val="Heading 4 Char"/>
    <w:basedOn w:val="DefaultParagraphFont"/>
    <w:link w:val="Heading4"/>
    <w:rsid w:val="00700A84"/>
    <w:rPr>
      <w:rFonts w:ascii="Arial" w:hAnsi="Arial" w:cs="Times New Roman"/>
      <w:bCs/>
      <w:sz w:val="20"/>
      <w:szCs w:val="24"/>
    </w:rPr>
  </w:style>
  <w:style w:type="character" w:customStyle="1" w:styleId="Heading5Char">
    <w:name w:val="Heading 5 Char"/>
    <w:basedOn w:val="DefaultParagraphFont"/>
    <w:link w:val="Heading5"/>
    <w:rsid w:val="00700A84"/>
    <w:rPr>
      <w:rFonts w:ascii="Arial" w:hAnsi="Arial" w:cs="Times New Roman"/>
      <w:bCs/>
      <w:sz w:val="20"/>
      <w:szCs w:val="24"/>
    </w:rPr>
  </w:style>
  <w:style w:type="character" w:customStyle="1" w:styleId="Heading6Char">
    <w:name w:val="Heading 6 Char"/>
    <w:basedOn w:val="DefaultParagraphFont"/>
    <w:link w:val="Heading6"/>
    <w:rsid w:val="00700A84"/>
    <w:rPr>
      <w:rFonts w:ascii="Arial" w:hAnsi="Arial" w:cs="Times New Roman"/>
      <w:bCs/>
      <w:i/>
      <w:sz w:val="20"/>
      <w:szCs w:val="24"/>
    </w:rPr>
  </w:style>
  <w:style w:type="character" w:customStyle="1" w:styleId="Heading8Char">
    <w:name w:val="Heading 8 Char"/>
    <w:basedOn w:val="DefaultParagraphFont"/>
    <w:link w:val="Heading8"/>
    <w:rsid w:val="00700A84"/>
    <w:rPr>
      <w:rFonts w:ascii="Arial" w:hAnsi="Arial" w:cs="Times New Roman"/>
      <w:b/>
      <w:bCs/>
      <w:sz w:val="20"/>
      <w:szCs w:val="24"/>
    </w:rPr>
  </w:style>
  <w:style w:type="character" w:styleId="PageNumber">
    <w:name w:val="page number"/>
    <w:basedOn w:val="DefaultParagraphFont"/>
    <w:rsid w:val="00700A84"/>
  </w:style>
  <w:style w:type="paragraph" w:styleId="Subtitle">
    <w:name w:val="Subtitle"/>
    <w:basedOn w:val="Normal"/>
    <w:link w:val="SubtitleChar"/>
    <w:rsid w:val="00700A84"/>
    <w:pPr>
      <w:shd w:val="clear" w:color="auto" w:fill="00FFFF"/>
      <w:jc w:val="center"/>
    </w:pPr>
    <w:rPr>
      <w:rFonts w:ascii="Tahoma" w:hAnsi="Tahoma"/>
      <w:b/>
      <w:sz w:val="32"/>
    </w:rPr>
  </w:style>
  <w:style w:type="character" w:customStyle="1" w:styleId="SubtitleChar">
    <w:name w:val="Subtitle Char"/>
    <w:basedOn w:val="DefaultParagraphFont"/>
    <w:link w:val="Subtitle"/>
    <w:rsid w:val="00700A84"/>
    <w:rPr>
      <w:rFonts w:ascii="Tahoma" w:hAnsi="Tahoma" w:cs="Times New Roman"/>
      <w:b/>
      <w:bCs/>
      <w:sz w:val="32"/>
      <w:szCs w:val="24"/>
      <w:shd w:val="clear" w:color="auto" w:fill="00FFFF"/>
    </w:rPr>
  </w:style>
  <w:style w:type="character" w:styleId="Hyperlink">
    <w:name w:val="Hyperlink"/>
    <w:rsid w:val="00700A84"/>
    <w:rPr>
      <w:color w:val="0563C1"/>
      <w:u w:val="single"/>
    </w:rPr>
  </w:style>
  <w:style w:type="character" w:styleId="Strong">
    <w:name w:val="Strong"/>
    <w:uiPriority w:val="22"/>
    <w:rsid w:val="00700A84"/>
    <w:rPr>
      <w:b/>
      <w:bCs/>
    </w:rPr>
  </w:style>
  <w:style w:type="paragraph" w:customStyle="1" w:styleId="TableBulletPoint">
    <w:name w:val="Table Bullet Point"/>
    <w:autoRedefine/>
    <w:qFormat/>
    <w:rsid w:val="00734995"/>
    <w:pPr>
      <w:numPr>
        <w:numId w:val="1"/>
      </w:numPr>
      <w:spacing w:before="60" w:after="60" w:line="240" w:lineRule="auto"/>
    </w:pPr>
    <w:rPr>
      <w:rFonts w:ascii="Arial" w:hAnsi="Arial" w:cs="Arial"/>
      <w:bCs/>
      <w:sz w:val="20"/>
      <w:szCs w:val="20"/>
    </w:rPr>
  </w:style>
  <w:style w:type="paragraph" w:customStyle="1" w:styleId="TableHeading">
    <w:name w:val="Table Heading"/>
    <w:autoRedefine/>
    <w:qFormat/>
    <w:rsid w:val="007701BC"/>
    <w:pPr>
      <w:spacing w:before="60" w:after="60" w:line="240" w:lineRule="auto"/>
    </w:pPr>
    <w:rPr>
      <w:rFonts w:ascii="Arial" w:hAnsi="Arial" w:cs="Arial"/>
      <w:b/>
      <w:bCs/>
      <w:color w:val="007A87"/>
      <w:spacing w:val="10"/>
      <w:sz w:val="20"/>
      <w:szCs w:val="20"/>
    </w:rPr>
  </w:style>
  <w:style w:type="paragraph" w:customStyle="1" w:styleId="TableText">
    <w:name w:val="Table Text"/>
    <w:qFormat/>
    <w:rsid w:val="008D71A5"/>
    <w:pPr>
      <w:spacing w:before="60" w:after="60" w:line="240" w:lineRule="auto"/>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diagramData" Target="diagrams/data1.xml"/><Relationship Id="rId12" Type="http://schemas.openxmlformats.org/officeDocument/2006/relationships/hyperlink" Target="http://www.nursingcouncil.org.nz/content/download/263/1205/file/Nursing%20comp%20for%20RN.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diagramColors" Target="diagrams/colors1.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2.em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EFBB8C-7EFF-48A2-A834-116D488E60A0}" type="doc">
      <dgm:prSet loTypeId="urn:microsoft.com/office/officeart/2005/8/layout/orgChart1" loCatId="hierarchy" qsTypeId="urn:microsoft.com/office/officeart/2005/8/quickstyle/simple1" qsCatId="simple" csTypeId="urn:microsoft.com/office/officeart/2005/8/colors/accent5_1" csCatId="accent5" phldr="1"/>
      <dgm:spPr/>
      <dgm:t>
        <a:bodyPr/>
        <a:lstStyle/>
        <a:p>
          <a:endParaRPr lang="en-US"/>
        </a:p>
      </dgm:t>
    </dgm:pt>
    <dgm:pt modelId="{A465DFB2-29E1-4527-A897-111CF455B828}">
      <dgm:prSet phldrT="[Text]" custT="1">
        <dgm:style>
          <a:lnRef idx="2">
            <a:schemeClr val="accent5"/>
          </a:lnRef>
          <a:fillRef idx="1">
            <a:schemeClr val="lt1"/>
          </a:fillRef>
          <a:effectRef idx="0">
            <a:schemeClr val="accent5"/>
          </a:effectRef>
          <a:fontRef idx="minor">
            <a:schemeClr val="dk1"/>
          </a:fontRef>
        </dgm:style>
      </dgm:prSet>
      <dgm:spPr>
        <a:xfrm>
          <a:off x="2069403" y="803246"/>
          <a:ext cx="1610397" cy="464825"/>
        </a:xfrm>
        <a:prstGeom prst="rect">
          <a:avLst/>
        </a:prstGeom>
        <a:solidFill>
          <a:sysClr val="window" lastClr="FFFFFF"/>
        </a:solidFill>
        <a:ln w="25400" cap="flat" cmpd="sng" algn="ctr">
          <a:solidFill>
            <a:srgbClr val="4BACC6"/>
          </a:solidFill>
          <a:prstDash val="solid"/>
        </a:ln>
        <a:effectLst/>
      </dgm:spPr>
      <dgm:t>
        <a:bodyPr/>
        <a:lstStyle/>
        <a:p>
          <a:pPr algn="ctr"/>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Clinical Nurse Manager</a:t>
          </a:r>
        </a:p>
      </dgm:t>
    </dgm:pt>
    <dgm:pt modelId="{FF37F5E7-C8A4-40CD-9197-0CF8A778BDF5}" type="parTrans" cxnId="{2CD67608-F725-453F-92C6-DFD4AA2D822C}">
      <dgm:prSet/>
      <dgm:spPr>
        <a:xfrm>
          <a:off x="2874602" y="489460"/>
          <a:ext cx="974290" cy="313785"/>
        </a:xfrm>
        <a:custGeom>
          <a:avLst/>
          <a:gdLst/>
          <a:ahLst/>
          <a:cxnLst/>
          <a:rect l="0" t="0" r="0" b="0"/>
          <a:pathLst>
            <a:path>
              <a:moveTo>
                <a:pt x="974290" y="0"/>
              </a:moveTo>
              <a:lnTo>
                <a:pt x="974290" y="144694"/>
              </a:lnTo>
              <a:lnTo>
                <a:pt x="0" y="144694"/>
              </a:lnTo>
              <a:lnTo>
                <a:pt x="0" y="313785"/>
              </a:lnTo>
            </a:path>
          </a:pathLst>
        </a:custGeom>
        <a:noFill/>
        <a:ln w="25400" cap="flat" cmpd="sng" algn="ctr">
          <a:solidFill>
            <a:srgbClr val="4BACC6">
              <a:shade val="60000"/>
              <a:hueOff val="0"/>
              <a:satOff val="0"/>
              <a:lumOff val="0"/>
              <a:alphaOff val="0"/>
            </a:srgbClr>
          </a:solidFill>
          <a:prstDash val="solid"/>
        </a:ln>
        <a:effectLst/>
      </dgm:spPr>
      <dgm:t>
        <a:bodyPr/>
        <a:lstStyle/>
        <a:p>
          <a:pPr algn="ctr"/>
          <a:endParaRPr lang="en-US"/>
        </a:p>
      </dgm:t>
    </dgm:pt>
    <dgm:pt modelId="{C5433915-A931-444E-9A33-87B839E79F06}" type="sibTrans" cxnId="{2CD67608-F725-453F-92C6-DFD4AA2D822C}">
      <dgm:prSet/>
      <dgm:spPr/>
      <dgm:t>
        <a:bodyPr/>
        <a:lstStyle/>
        <a:p>
          <a:pPr algn="ctr"/>
          <a:endParaRPr lang="en-US"/>
        </a:p>
      </dgm:t>
    </dgm:pt>
    <dgm:pt modelId="{4AF62621-8FE7-4EA9-93C1-F3C65DAD30C8}">
      <dgm:prSet phldrT="[Text]" custT="1">
        <dgm:style>
          <a:lnRef idx="2">
            <a:schemeClr val="accent5"/>
          </a:lnRef>
          <a:fillRef idx="1">
            <a:schemeClr val="lt1"/>
          </a:fillRef>
          <a:effectRef idx="0">
            <a:schemeClr val="accent5"/>
          </a:effectRef>
          <a:fontRef idx="minor">
            <a:schemeClr val="dk1"/>
          </a:fontRef>
        </dgm:style>
      </dgm:prSet>
      <dgm:spPr>
        <a:xfrm>
          <a:off x="209652" y="1606255"/>
          <a:ext cx="1551875" cy="464825"/>
        </a:xfrm>
        <a:prstGeom prst="rect">
          <a:avLst/>
        </a:prstGeom>
        <a:solidFill>
          <a:sysClr val="window" lastClr="FFFFFF"/>
        </a:solidFill>
        <a:ln w="25400" cap="flat" cmpd="sng" algn="ctr">
          <a:solidFill>
            <a:srgbClr val="4BACC6"/>
          </a:solidFill>
          <a:prstDash val="solid"/>
        </a:ln>
        <a:effectLst/>
      </dgm:spPr>
      <dgm:t>
        <a:bodyPr/>
        <a:lstStyle/>
        <a:p>
          <a:pPr algn="ctr"/>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Nursing Team</a:t>
          </a:r>
        </a:p>
      </dgm:t>
    </dgm:pt>
    <dgm:pt modelId="{B9A67441-766F-4EE6-94F8-EC267D1F2ED1}" type="parTrans" cxnId="{B0F772D3-BF83-46A3-B976-871D71D1D96B}">
      <dgm:prSet/>
      <dgm:spPr>
        <a:xfrm>
          <a:off x="985590" y="1268071"/>
          <a:ext cx="1889012" cy="338183"/>
        </a:xfrm>
        <a:custGeom>
          <a:avLst/>
          <a:gdLst/>
          <a:ahLst/>
          <a:cxnLst/>
          <a:rect l="0" t="0" r="0" b="0"/>
          <a:pathLst>
            <a:path>
              <a:moveTo>
                <a:pt x="1889012" y="0"/>
              </a:moveTo>
              <a:lnTo>
                <a:pt x="1889012" y="169091"/>
              </a:lnTo>
              <a:lnTo>
                <a:pt x="0" y="169091"/>
              </a:lnTo>
              <a:lnTo>
                <a:pt x="0" y="338183"/>
              </a:lnTo>
            </a:path>
          </a:pathLst>
        </a:custGeom>
        <a:noFill/>
        <a:ln w="25400" cap="flat" cmpd="sng" algn="ctr">
          <a:solidFill>
            <a:srgbClr val="4BACC6">
              <a:shade val="80000"/>
              <a:hueOff val="0"/>
              <a:satOff val="0"/>
              <a:lumOff val="0"/>
              <a:alphaOff val="0"/>
            </a:srgbClr>
          </a:solidFill>
          <a:prstDash val="solid"/>
        </a:ln>
        <a:effectLst/>
      </dgm:spPr>
      <dgm:t>
        <a:bodyPr/>
        <a:lstStyle/>
        <a:p>
          <a:pPr algn="ctr"/>
          <a:endParaRPr lang="en-US"/>
        </a:p>
      </dgm:t>
    </dgm:pt>
    <dgm:pt modelId="{46565887-017A-412E-BAAF-57F4EC0DD5B0}" type="sibTrans" cxnId="{B0F772D3-BF83-46A3-B976-871D71D1D96B}">
      <dgm:prSet/>
      <dgm:spPr/>
      <dgm:t>
        <a:bodyPr/>
        <a:lstStyle/>
        <a:p>
          <a:pPr algn="ctr"/>
          <a:endParaRPr lang="en-US"/>
        </a:p>
      </dgm:t>
    </dgm:pt>
    <dgm:pt modelId="{10248899-D59E-4DB0-8244-3DFCA58E7FD3}">
      <dgm:prSet phldrT="[Text]" custT="1">
        <dgm:style>
          <a:lnRef idx="2">
            <a:schemeClr val="accent5"/>
          </a:lnRef>
          <a:fillRef idx="1">
            <a:schemeClr val="lt1"/>
          </a:fillRef>
          <a:effectRef idx="0">
            <a:schemeClr val="accent5"/>
          </a:effectRef>
          <a:fontRef idx="minor">
            <a:schemeClr val="dk1"/>
          </a:fontRef>
        </dgm:style>
      </dgm:prSet>
      <dgm:spPr>
        <a:xfrm>
          <a:off x="2099711" y="1606255"/>
          <a:ext cx="1550829" cy="465243"/>
        </a:xfrm>
        <a:prstGeom prst="rect">
          <a:avLst/>
        </a:prstGeom>
        <a:solidFill>
          <a:sysClr val="window" lastClr="FFFFFF"/>
        </a:solidFill>
        <a:ln w="25400" cap="flat" cmpd="sng" algn="ctr">
          <a:solidFill>
            <a:srgbClr val="4BACC6"/>
          </a:solidFill>
          <a:prstDash val="solid"/>
        </a:ln>
        <a:effectLst/>
      </dgm:spPr>
      <dgm:t>
        <a:bodyPr/>
        <a:lstStyle/>
        <a:p>
          <a:pPr algn="ctr"/>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Orthopaedic Team</a:t>
          </a:r>
        </a:p>
      </dgm:t>
    </dgm:pt>
    <dgm:pt modelId="{ED56951D-FFE7-4A18-8309-65FD9B291817}" type="parTrans" cxnId="{BB314942-6480-444D-9F64-6BC4FD3F7266}">
      <dgm:prSet/>
      <dgm:spPr>
        <a:xfrm>
          <a:off x="2828882" y="1268071"/>
          <a:ext cx="91440" cy="338183"/>
        </a:xfrm>
        <a:custGeom>
          <a:avLst/>
          <a:gdLst/>
          <a:ahLst/>
          <a:cxnLst/>
          <a:rect l="0" t="0" r="0" b="0"/>
          <a:pathLst>
            <a:path>
              <a:moveTo>
                <a:pt x="45720" y="0"/>
              </a:moveTo>
              <a:lnTo>
                <a:pt x="45720" y="169091"/>
              </a:lnTo>
              <a:lnTo>
                <a:pt x="46243" y="169091"/>
              </a:lnTo>
              <a:lnTo>
                <a:pt x="46243" y="338183"/>
              </a:lnTo>
            </a:path>
          </a:pathLst>
        </a:custGeom>
        <a:noFill/>
        <a:ln w="25400" cap="flat" cmpd="sng" algn="ctr">
          <a:solidFill>
            <a:srgbClr val="4BACC6">
              <a:shade val="80000"/>
              <a:hueOff val="0"/>
              <a:satOff val="0"/>
              <a:lumOff val="0"/>
              <a:alphaOff val="0"/>
            </a:srgbClr>
          </a:solidFill>
          <a:prstDash val="solid"/>
        </a:ln>
        <a:effectLst/>
      </dgm:spPr>
      <dgm:t>
        <a:bodyPr/>
        <a:lstStyle/>
        <a:p>
          <a:pPr algn="ctr"/>
          <a:endParaRPr lang="en-US"/>
        </a:p>
      </dgm:t>
    </dgm:pt>
    <dgm:pt modelId="{4405D8FF-5628-4C80-BEAE-126D2E8244FB}" type="sibTrans" cxnId="{BB314942-6480-444D-9F64-6BC4FD3F7266}">
      <dgm:prSet/>
      <dgm:spPr/>
      <dgm:t>
        <a:bodyPr/>
        <a:lstStyle/>
        <a:p>
          <a:pPr algn="ctr"/>
          <a:endParaRPr lang="en-US"/>
        </a:p>
      </dgm:t>
    </dgm:pt>
    <dgm:pt modelId="{112A7505-E97F-479C-AB52-D9CBA9A1DAA2}">
      <dgm:prSet phldrT="[Text]" custT="1">
        <dgm:style>
          <a:lnRef idx="2">
            <a:schemeClr val="accent5"/>
          </a:lnRef>
          <a:fillRef idx="1">
            <a:schemeClr val="lt1"/>
          </a:fillRef>
          <a:effectRef idx="0">
            <a:schemeClr val="accent5"/>
          </a:effectRef>
          <a:fontRef idx="minor">
            <a:schemeClr val="dk1"/>
          </a:fontRef>
        </dgm:style>
      </dgm:prSet>
      <dgm:spPr>
        <a:xfrm>
          <a:off x="3988724" y="1606255"/>
          <a:ext cx="1550829" cy="465243"/>
        </a:xfrm>
        <a:prstGeom prst="rect">
          <a:avLst/>
        </a:prstGeom>
        <a:solidFill>
          <a:sysClr val="window" lastClr="FFFFFF"/>
        </a:solidFill>
        <a:ln w="25400" cap="flat" cmpd="sng" algn="ctr">
          <a:solidFill>
            <a:srgbClr val="4BACC6"/>
          </a:solidFill>
          <a:prstDash val="solid"/>
        </a:ln>
        <a:effectLst/>
      </dgm:spPr>
      <dgm:t>
        <a:bodyPr/>
        <a:lstStyle/>
        <a:p>
          <a:pPr algn="ctr"/>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Administration Team</a:t>
          </a:r>
        </a:p>
      </dgm:t>
    </dgm:pt>
    <dgm:pt modelId="{240FB02D-8BB5-4A10-9CA1-01515F236684}" type="parTrans" cxnId="{37A685AD-3E96-41A4-9427-F20B0F0F7716}">
      <dgm:prSet/>
      <dgm:spPr>
        <a:xfrm>
          <a:off x="2874602" y="1268071"/>
          <a:ext cx="1889535" cy="338183"/>
        </a:xfrm>
        <a:custGeom>
          <a:avLst/>
          <a:gdLst/>
          <a:ahLst/>
          <a:cxnLst/>
          <a:rect l="0" t="0" r="0" b="0"/>
          <a:pathLst>
            <a:path>
              <a:moveTo>
                <a:pt x="0" y="0"/>
              </a:moveTo>
              <a:lnTo>
                <a:pt x="0" y="169091"/>
              </a:lnTo>
              <a:lnTo>
                <a:pt x="1889535" y="169091"/>
              </a:lnTo>
              <a:lnTo>
                <a:pt x="1889535" y="338183"/>
              </a:lnTo>
            </a:path>
          </a:pathLst>
        </a:custGeom>
        <a:noFill/>
        <a:ln w="25400" cap="flat" cmpd="sng" algn="ctr">
          <a:solidFill>
            <a:srgbClr val="4BACC6">
              <a:shade val="80000"/>
              <a:hueOff val="0"/>
              <a:satOff val="0"/>
              <a:lumOff val="0"/>
              <a:alphaOff val="0"/>
            </a:srgbClr>
          </a:solidFill>
          <a:prstDash val="solid"/>
        </a:ln>
        <a:effectLst/>
      </dgm:spPr>
      <dgm:t>
        <a:bodyPr/>
        <a:lstStyle/>
        <a:p>
          <a:pPr algn="ctr"/>
          <a:endParaRPr lang="en-US"/>
        </a:p>
      </dgm:t>
    </dgm:pt>
    <dgm:pt modelId="{65819A07-561E-4545-9A9D-7A150F3FBD9A}" type="sibTrans" cxnId="{37A685AD-3E96-41A4-9427-F20B0F0F7716}">
      <dgm:prSet/>
      <dgm:spPr/>
      <dgm:t>
        <a:bodyPr/>
        <a:lstStyle/>
        <a:p>
          <a:pPr algn="ctr"/>
          <a:endParaRPr lang="en-US"/>
        </a:p>
      </dgm:t>
    </dgm:pt>
    <dgm:pt modelId="{BF5E2562-E1C5-4184-BC03-CC90B4C5C582}">
      <dgm:prSet custT="1">
        <dgm:style>
          <a:lnRef idx="2">
            <a:schemeClr val="accent5"/>
          </a:lnRef>
          <a:fillRef idx="1">
            <a:schemeClr val="lt1"/>
          </a:fillRef>
          <a:effectRef idx="0">
            <a:schemeClr val="accent5"/>
          </a:effectRef>
          <a:fontRef idx="minor">
            <a:schemeClr val="dk1"/>
          </a:fontRef>
        </dgm:style>
      </dgm:prSet>
      <dgm:spPr>
        <a:xfrm>
          <a:off x="3043694" y="24635"/>
          <a:ext cx="1610397" cy="464825"/>
        </a:xfrm>
        <a:prstGeom prst="rect">
          <a:avLst/>
        </a:prstGeom>
        <a:solidFill>
          <a:sysClr val="window" lastClr="FFFFFF"/>
        </a:solidFill>
        <a:ln w="25400" cap="flat" cmpd="sng" algn="ctr">
          <a:solidFill>
            <a:srgbClr val="4BACC6"/>
          </a:solidFill>
          <a:prstDash val="solid"/>
        </a:ln>
        <a:effectLst/>
      </dgm:spPr>
      <dgm:t>
        <a:bodyPr/>
        <a:lstStyle/>
        <a:p>
          <a:pPr algn="ctr"/>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Service Manager</a:t>
          </a:r>
        </a:p>
      </dgm:t>
    </dgm:pt>
    <dgm:pt modelId="{6BEB4E5F-3A15-4BA9-8A87-AB0C7A1A5A9A}" type="parTrans" cxnId="{8969DDF0-A749-4F1D-851E-D2BB65F2CC02}">
      <dgm:prSet/>
      <dgm:spPr/>
      <dgm:t>
        <a:bodyPr/>
        <a:lstStyle/>
        <a:p>
          <a:pPr algn="ctr"/>
          <a:endParaRPr lang="en-US"/>
        </a:p>
      </dgm:t>
    </dgm:pt>
    <dgm:pt modelId="{F3B76867-453A-4337-B8C1-0FBD2110F18F}" type="sibTrans" cxnId="{8969DDF0-A749-4F1D-851E-D2BB65F2CC02}">
      <dgm:prSet/>
      <dgm:spPr/>
      <dgm:t>
        <a:bodyPr/>
        <a:lstStyle/>
        <a:p>
          <a:pPr algn="ctr"/>
          <a:endParaRPr lang="en-US"/>
        </a:p>
      </dgm:t>
    </dgm:pt>
    <dgm:pt modelId="{5EC5A73A-4F9A-4EB6-B6A2-FD07ED1E7DA5}">
      <dgm:prSet custT="1">
        <dgm:style>
          <a:lnRef idx="2">
            <a:schemeClr val="accent5"/>
          </a:lnRef>
          <a:fillRef idx="1">
            <a:schemeClr val="lt1"/>
          </a:fillRef>
          <a:effectRef idx="0">
            <a:schemeClr val="accent5"/>
          </a:effectRef>
          <a:fontRef idx="minor">
            <a:schemeClr val="dk1"/>
          </a:fontRef>
        </dgm:style>
      </dgm:prSet>
      <dgm:spPr>
        <a:xfrm>
          <a:off x="4017985" y="803246"/>
          <a:ext cx="1610397" cy="464825"/>
        </a:xfrm>
        <a:prstGeom prst="rect">
          <a:avLst/>
        </a:prstGeom>
        <a:solidFill>
          <a:sysClr val="window" lastClr="FFFFFF"/>
        </a:solidFill>
        <a:ln w="25400" cap="flat" cmpd="sng" algn="ctr">
          <a:solidFill>
            <a:srgbClr val="4BACC6"/>
          </a:solidFill>
          <a:prstDash val="solid"/>
        </a:ln>
        <a:effectLst/>
      </dgm:spPr>
      <dgm:t>
        <a:bodyPr/>
        <a:lstStyle/>
        <a:p>
          <a:pPr algn="ctr"/>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Associate</a:t>
          </a:r>
          <a:r>
            <a:rPr lang="en-US" sz="11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Clinical Nurse Manager</a:t>
          </a:r>
          <a:endPar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3FB5A59D-E08A-44CA-8753-21E4E3BB52F9}" type="parTrans" cxnId="{2051E86B-677D-4497-A0E9-85BE2D049D25}">
      <dgm:prSet/>
      <dgm:spPr>
        <a:xfrm>
          <a:off x="3848893" y="489460"/>
          <a:ext cx="974290" cy="313785"/>
        </a:xfrm>
        <a:custGeom>
          <a:avLst/>
          <a:gdLst/>
          <a:ahLst/>
          <a:cxnLst/>
          <a:rect l="0" t="0" r="0" b="0"/>
          <a:pathLst>
            <a:path>
              <a:moveTo>
                <a:pt x="0" y="0"/>
              </a:moveTo>
              <a:lnTo>
                <a:pt x="0" y="144694"/>
              </a:lnTo>
              <a:lnTo>
                <a:pt x="974290" y="144694"/>
              </a:lnTo>
              <a:lnTo>
                <a:pt x="974290" y="313785"/>
              </a:lnTo>
            </a:path>
          </a:pathLst>
        </a:custGeom>
        <a:noFill/>
        <a:ln w="25400" cap="flat" cmpd="sng" algn="ctr">
          <a:solidFill>
            <a:srgbClr val="4BACC6">
              <a:shade val="60000"/>
              <a:hueOff val="0"/>
              <a:satOff val="0"/>
              <a:lumOff val="0"/>
              <a:alphaOff val="0"/>
            </a:srgbClr>
          </a:solidFill>
          <a:prstDash val="solid"/>
        </a:ln>
        <a:effectLst/>
      </dgm:spPr>
      <dgm:t>
        <a:bodyPr/>
        <a:lstStyle/>
        <a:p>
          <a:pPr algn="ctr"/>
          <a:endParaRPr lang="en-US"/>
        </a:p>
      </dgm:t>
    </dgm:pt>
    <dgm:pt modelId="{818BA161-3C5C-45BC-9439-4CB472B13837}" type="sibTrans" cxnId="{2051E86B-677D-4497-A0E9-85BE2D049D25}">
      <dgm:prSet/>
      <dgm:spPr/>
      <dgm:t>
        <a:bodyPr/>
        <a:lstStyle/>
        <a:p>
          <a:pPr algn="ctr"/>
          <a:endParaRPr lang="en-US"/>
        </a:p>
      </dgm:t>
    </dgm:pt>
    <dgm:pt modelId="{ECE8B49A-FC9C-4EE2-B1B1-346FAA49F903}" type="pres">
      <dgm:prSet presAssocID="{F0EFBB8C-7EFF-48A2-A834-116D488E60A0}" presName="hierChild1" presStyleCnt="0">
        <dgm:presLayoutVars>
          <dgm:orgChart val="1"/>
          <dgm:chPref val="1"/>
          <dgm:dir/>
          <dgm:animOne val="branch"/>
          <dgm:animLvl val="lvl"/>
          <dgm:resizeHandles/>
        </dgm:presLayoutVars>
      </dgm:prSet>
      <dgm:spPr/>
      <dgm:t>
        <a:bodyPr/>
        <a:lstStyle/>
        <a:p>
          <a:endParaRPr lang="en-US"/>
        </a:p>
      </dgm:t>
    </dgm:pt>
    <dgm:pt modelId="{02F20B0B-0134-4E99-AE3E-26EA6C3BD8DA}" type="pres">
      <dgm:prSet presAssocID="{BF5E2562-E1C5-4184-BC03-CC90B4C5C582}" presName="hierRoot1" presStyleCnt="0">
        <dgm:presLayoutVars>
          <dgm:hierBranch val="init"/>
        </dgm:presLayoutVars>
      </dgm:prSet>
      <dgm:spPr/>
    </dgm:pt>
    <dgm:pt modelId="{E81FC673-19CE-43D0-9030-C4651273EAD4}" type="pres">
      <dgm:prSet presAssocID="{BF5E2562-E1C5-4184-BC03-CC90B4C5C582}" presName="rootComposite1" presStyleCnt="0"/>
      <dgm:spPr/>
    </dgm:pt>
    <dgm:pt modelId="{F61EBD19-F508-40FE-87E6-6B635D528C90}" type="pres">
      <dgm:prSet presAssocID="{BF5E2562-E1C5-4184-BC03-CC90B4C5C582}" presName="rootText1" presStyleLbl="node0" presStyleIdx="0" presStyleCnt="1" custScaleY="57728" custLinFactNeighborX="-38364" custLinFactNeighborY="3030">
        <dgm:presLayoutVars>
          <dgm:chPref val="3"/>
        </dgm:presLayoutVars>
      </dgm:prSet>
      <dgm:spPr/>
      <dgm:t>
        <a:bodyPr/>
        <a:lstStyle/>
        <a:p>
          <a:endParaRPr lang="en-US"/>
        </a:p>
      </dgm:t>
    </dgm:pt>
    <dgm:pt modelId="{B25A7B2B-3B0F-4473-B9F0-2466182B9A29}" type="pres">
      <dgm:prSet presAssocID="{BF5E2562-E1C5-4184-BC03-CC90B4C5C582}" presName="rootConnector1" presStyleLbl="node1" presStyleIdx="0" presStyleCnt="0"/>
      <dgm:spPr/>
      <dgm:t>
        <a:bodyPr/>
        <a:lstStyle/>
        <a:p>
          <a:endParaRPr lang="en-US"/>
        </a:p>
      </dgm:t>
    </dgm:pt>
    <dgm:pt modelId="{800244F8-213E-481A-A1D2-773EBFDCA2E9}" type="pres">
      <dgm:prSet presAssocID="{BF5E2562-E1C5-4184-BC03-CC90B4C5C582}" presName="hierChild2" presStyleCnt="0"/>
      <dgm:spPr/>
    </dgm:pt>
    <dgm:pt modelId="{9A32EB36-E0C3-4BF8-832D-B6259C3DA767}" type="pres">
      <dgm:prSet presAssocID="{FF37F5E7-C8A4-40CD-9197-0CF8A778BDF5}" presName="Name37" presStyleLbl="parChTrans1D2" presStyleIdx="0" presStyleCnt="2"/>
      <dgm:spPr/>
      <dgm:t>
        <a:bodyPr/>
        <a:lstStyle/>
        <a:p>
          <a:endParaRPr lang="en-US"/>
        </a:p>
      </dgm:t>
    </dgm:pt>
    <dgm:pt modelId="{5FA8D35A-EF42-4C66-A9F2-56931E61ADCD}" type="pres">
      <dgm:prSet presAssocID="{A465DFB2-29E1-4527-A897-111CF455B828}" presName="hierRoot2" presStyleCnt="0">
        <dgm:presLayoutVars>
          <dgm:hierBranch/>
        </dgm:presLayoutVars>
      </dgm:prSet>
      <dgm:spPr/>
    </dgm:pt>
    <dgm:pt modelId="{6FB0F110-A987-4F23-8927-AF4AEE8EF2C2}" type="pres">
      <dgm:prSet presAssocID="{A465DFB2-29E1-4527-A897-111CF455B828}" presName="rootComposite" presStyleCnt="0"/>
      <dgm:spPr/>
    </dgm:pt>
    <dgm:pt modelId="{E7DAFBEC-25FC-4CCB-BCF4-0F2C9FD0C080}" type="pres">
      <dgm:prSet presAssocID="{A465DFB2-29E1-4527-A897-111CF455B828}" presName="rootText" presStyleLbl="node2" presStyleIdx="0" presStyleCnt="2" custScaleY="57728" custLinFactNeighborX="-38364">
        <dgm:presLayoutVars>
          <dgm:chPref val="3"/>
        </dgm:presLayoutVars>
      </dgm:prSet>
      <dgm:spPr/>
      <dgm:t>
        <a:bodyPr/>
        <a:lstStyle/>
        <a:p>
          <a:endParaRPr lang="en-US"/>
        </a:p>
      </dgm:t>
    </dgm:pt>
    <dgm:pt modelId="{8E708A5F-0A90-441D-B350-B5EE7366E954}" type="pres">
      <dgm:prSet presAssocID="{A465DFB2-29E1-4527-A897-111CF455B828}" presName="rootConnector" presStyleLbl="node2" presStyleIdx="0" presStyleCnt="2"/>
      <dgm:spPr/>
      <dgm:t>
        <a:bodyPr/>
        <a:lstStyle/>
        <a:p>
          <a:endParaRPr lang="en-US"/>
        </a:p>
      </dgm:t>
    </dgm:pt>
    <dgm:pt modelId="{5B62B8E7-83E1-4CEF-ACD8-4850A30E8C7B}" type="pres">
      <dgm:prSet presAssocID="{A465DFB2-29E1-4527-A897-111CF455B828}" presName="hierChild4" presStyleCnt="0"/>
      <dgm:spPr/>
    </dgm:pt>
    <dgm:pt modelId="{90DE301A-2547-428F-A20C-09899277F97B}" type="pres">
      <dgm:prSet presAssocID="{B9A67441-766F-4EE6-94F8-EC267D1F2ED1}" presName="Name35" presStyleLbl="parChTrans1D3" presStyleIdx="0" presStyleCnt="3"/>
      <dgm:spPr/>
      <dgm:t>
        <a:bodyPr/>
        <a:lstStyle/>
        <a:p>
          <a:endParaRPr lang="en-US"/>
        </a:p>
      </dgm:t>
    </dgm:pt>
    <dgm:pt modelId="{97781B73-CE85-43CC-B4B1-35E7753A1683}" type="pres">
      <dgm:prSet presAssocID="{4AF62621-8FE7-4EA9-93C1-F3C65DAD30C8}" presName="hierRoot2" presStyleCnt="0">
        <dgm:presLayoutVars>
          <dgm:hierBranch val="init"/>
        </dgm:presLayoutVars>
      </dgm:prSet>
      <dgm:spPr/>
    </dgm:pt>
    <dgm:pt modelId="{7DD78E05-DDF0-4195-8566-1E6A0FBEFA78}" type="pres">
      <dgm:prSet presAssocID="{4AF62621-8FE7-4EA9-93C1-F3C65DAD30C8}" presName="rootComposite" presStyleCnt="0"/>
      <dgm:spPr/>
    </dgm:pt>
    <dgm:pt modelId="{12216FEE-893D-4D8B-BD4C-30A39A76AD1C}" type="pres">
      <dgm:prSet presAssocID="{4AF62621-8FE7-4EA9-93C1-F3C65DAD30C8}" presName="rootText" presStyleLbl="node3" presStyleIdx="0" presStyleCnt="3" custScaleX="96366" custScaleY="57728" custLinFactNeighborX="-38364">
        <dgm:presLayoutVars>
          <dgm:chPref val="3"/>
        </dgm:presLayoutVars>
      </dgm:prSet>
      <dgm:spPr/>
      <dgm:t>
        <a:bodyPr/>
        <a:lstStyle/>
        <a:p>
          <a:endParaRPr lang="en-US"/>
        </a:p>
      </dgm:t>
    </dgm:pt>
    <dgm:pt modelId="{1F1783DE-3590-476F-9A15-BCFA74C02E1E}" type="pres">
      <dgm:prSet presAssocID="{4AF62621-8FE7-4EA9-93C1-F3C65DAD30C8}" presName="rootConnector" presStyleLbl="node3" presStyleIdx="0" presStyleCnt="3"/>
      <dgm:spPr/>
      <dgm:t>
        <a:bodyPr/>
        <a:lstStyle/>
        <a:p>
          <a:endParaRPr lang="en-US"/>
        </a:p>
      </dgm:t>
    </dgm:pt>
    <dgm:pt modelId="{0D76968A-8810-48C9-B769-C5A6AE74CC58}" type="pres">
      <dgm:prSet presAssocID="{4AF62621-8FE7-4EA9-93C1-F3C65DAD30C8}" presName="hierChild4" presStyleCnt="0"/>
      <dgm:spPr/>
    </dgm:pt>
    <dgm:pt modelId="{ED369FF4-00C9-4D4B-917D-6C6CF94CF372}" type="pres">
      <dgm:prSet presAssocID="{4AF62621-8FE7-4EA9-93C1-F3C65DAD30C8}" presName="hierChild5" presStyleCnt="0"/>
      <dgm:spPr/>
    </dgm:pt>
    <dgm:pt modelId="{DEDB1D19-0D35-483B-82A9-43755F928CBC}" type="pres">
      <dgm:prSet presAssocID="{ED56951D-FFE7-4A18-8309-65FD9B291817}" presName="Name35" presStyleLbl="parChTrans1D3" presStyleIdx="1" presStyleCnt="3"/>
      <dgm:spPr/>
      <dgm:t>
        <a:bodyPr/>
        <a:lstStyle/>
        <a:p>
          <a:endParaRPr lang="en-US"/>
        </a:p>
      </dgm:t>
    </dgm:pt>
    <dgm:pt modelId="{F132AABB-102A-4EAC-ADB0-B7D8724C9212}" type="pres">
      <dgm:prSet presAssocID="{10248899-D59E-4DB0-8244-3DFCA58E7FD3}" presName="hierRoot2" presStyleCnt="0">
        <dgm:presLayoutVars>
          <dgm:hierBranch val="init"/>
        </dgm:presLayoutVars>
      </dgm:prSet>
      <dgm:spPr/>
    </dgm:pt>
    <dgm:pt modelId="{C10ACC36-858E-4C22-84B0-D21DBDB7519E}" type="pres">
      <dgm:prSet presAssocID="{10248899-D59E-4DB0-8244-3DFCA58E7FD3}" presName="rootComposite" presStyleCnt="0"/>
      <dgm:spPr/>
    </dgm:pt>
    <dgm:pt modelId="{DF473EA8-A23F-47F3-A09C-8F240F4A6DA0}" type="pres">
      <dgm:prSet presAssocID="{10248899-D59E-4DB0-8244-3DFCA58E7FD3}" presName="rootText" presStyleLbl="node3" presStyleIdx="1" presStyleCnt="3" custScaleX="96301" custScaleY="57780" custLinFactNeighborX="-38364">
        <dgm:presLayoutVars>
          <dgm:chPref val="3"/>
        </dgm:presLayoutVars>
      </dgm:prSet>
      <dgm:spPr/>
      <dgm:t>
        <a:bodyPr/>
        <a:lstStyle/>
        <a:p>
          <a:endParaRPr lang="en-US"/>
        </a:p>
      </dgm:t>
    </dgm:pt>
    <dgm:pt modelId="{28317CE7-D6EF-478C-80BD-31EE02DB558B}" type="pres">
      <dgm:prSet presAssocID="{10248899-D59E-4DB0-8244-3DFCA58E7FD3}" presName="rootConnector" presStyleLbl="node3" presStyleIdx="1" presStyleCnt="3"/>
      <dgm:spPr/>
      <dgm:t>
        <a:bodyPr/>
        <a:lstStyle/>
        <a:p>
          <a:endParaRPr lang="en-US"/>
        </a:p>
      </dgm:t>
    </dgm:pt>
    <dgm:pt modelId="{7D76D15A-A0F2-40F5-9C5B-A38BAC94E0B8}" type="pres">
      <dgm:prSet presAssocID="{10248899-D59E-4DB0-8244-3DFCA58E7FD3}" presName="hierChild4" presStyleCnt="0"/>
      <dgm:spPr/>
    </dgm:pt>
    <dgm:pt modelId="{4DA492FC-084C-423D-B6DD-F6237E72ABB2}" type="pres">
      <dgm:prSet presAssocID="{10248899-D59E-4DB0-8244-3DFCA58E7FD3}" presName="hierChild5" presStyleCnt="0"/>
      <dgm:spPr/>
    </dgm:pt>
    <dgm:pt modelId="{B4AD1006-565B-4CD8-8BB0-5719A6CCA310}" type="pres">
      <dgm:prSet presAssocID="{240FB02D-8BB5-4A10-9CA1-01515F236684}" presName="Name35" presStyleLbl="parChTrans1D3" presStyleIdx="2" presStyleCnt="3"/>
      <dgm:spPr/>
      <dgm:t>
        <a:bodyPr/>
        <a:lstStyle/>
        <a:p>
          <a:endParaRPr lang="en-US"/>
        </a:p>
      </dgm:t>
    </dgm:pt>
    <dgm:pt modelId="{20485861-52BA-43FA-848F-44C5460401F6}" type="pres">
      <dgm:prSet presAssocID="{112A7505-E97F-479C-AB52-D9CBA9A1DAA2}" presName="hierRoot2" presStyleCnt="0">
        <dgm:presLayoutVars>
          <dgm:hierBranch val="init"/>
        </dgm:presLayoutVars>
      </dgm:prSet>
      <dgm:spPr/>
    </dgm:pt>
    <dgm:pt modelId="{B4969C34-1751-40F8-BB75-C2B20F324303}" type="pres">
      <dgm:prSet presAssocID="{112A7505-E97F-479C-AB52-D9CBA9A1DAA2}" presName="rootComposite" presStyleCnt="0"/>
      <dgm:spPr/>
    </dgm:pt>
    <dgm:pt modelId="{DC8F35CD-45FC-4077-929A-0E9968F59EE2}" type="pres">
      <dgm:prSet presAssocID="{112A7505-E97F-479C-AB52-D9CBA9A1DAA2}" presName="rootText" presStyleLbl="node3" presStyleIdx="2" presStyleCnt="3" custScaleX="96301" custScaleY="57780" custLinFactNeighborX="-38364">
        <dgm:presLayoutVars>
          <dgm:chPref val="3"/>
        </dgm:presLayoutVars>
      </dgm:prSet>
      <dgm:spPr/>
      <dgm:t>
        <a:bodyPr/>
        <a:lstStyle/>
        <a:p>
          <a:endParaRPr lang="en-US"/>
        </a:p>
      </dgm:t>
    </dgm:pt>
    <dgm:pt modelId="{B4A40286-753F-4A23-8E44-F86EEACD7B0E}" type="pres">
      <dgm:prSet presAssocID="{112A7505-E97F-479C-AB52-D9CBA9A1DAA2}" presName="rootConnector" presStyleLbl="node3" presStyleIdx="2" presStyleCnt="3"/>
      <dgm:spPr/>
      <dgm:t>
        <a:bodyPr/>
        <a:lstStyle/>
        <a:p>
          <a:endParaRPr lang="en-US"/>
        </a:p>
      </dgm:t>
    </dgm:pt>
    <dgm:pt modelId="{A224EDC2-0E83-4ED8-8E55-7860B972CCB2}" type="pres">
      <dgm:prSet presAssocID="{112A7505-E97F-479C-AB52-D9CBA9A1DAA2}" presName="hierChild4" presStyleCnt="0"/>
      <dgm:spPr/>
    </dgm:pt>
    <dgm:pt modelId="{96E8C5EC-711B-4DE3-A35A-66D2C9FC0318}" type="pres">
      <dgm:prSet presAssocID="{112A7505-E97F-479C-AB52-D9CBA9A1DAA2}" presName="hierChild5" presStyleCnt="0"/>
      <dgm:spPr/>
    </dgm:pt>
    <dgm:pt modelId="{872EAFE3-F29A-4C8C-82B1-F498ED8DC396}" type="pres">
      <dgm:prSet presAssocID="{A465DFB2-29E1-4527-A897-111CF455B828}" presName="hierChild5" presStyleCnt="0"/>
      <dgm:spPr/>
    </dgm:pt>
    <dgm:pt modelId="{FA1715E1-E182-46A6-909E-CDBF3955789B}" type="pres">
      <dgm:prSet presAssocID="{3FB5A59D-E08A-44CA-8753-21E4E3BB52F9}" presName="Name37" presStyleLbl="parChTrans1D2" presStyleIdx="1" presStyleCnt="2"/>
      <dgm:spPr/>
      <dgm:t>
        <a:bodyPr/>
        <a:lstStyle/>
        <a:p>
          <a:endParaRPr lang="en-US"/>
        </a:p>
      </dgm:t>
    </dgm:pt>
    <dgm:pt modelId="{3C953F0F-8193-4380-B378-E1F2F1155286}" type="pres">
      <dgm:prSet presAssocID="{5EC5A73A-4F9A-4EB6-B6A2-FD07ED1E7DA5}" presName="hierRoot2" presStyleCnt="0">
        <dgm:presLayoutVars>
          <dgm:hierBranch val="init"/>
        </dgm:presLayoutVars>
      </dgm:prSet>
      <dgm:spPr/>
    </dgm:pt>
    <dgm:pt modelId="{1AF3722C-E634-4A4D-8AFC-53A0ED2C15A8}" type="pres">
      <dgm:prSet presAssocID="{5EC5A73A-4F9A-4EB6-B6A2-FD07ED1E7DA5}" presName="rootComposite" presStyleCnt="0"/>
      <dgm:spPr/>
    </dgm:pt>
    <dgm:pt modelId="{6339C451-CF22-4368-A2E2-4A5317561886}" type="pres">
      <dgm:prSet presAssocID="{5EC5A73A-4F9A-4EB6-B6A2-FD07ED1E7DA5}" presName="rootText" presStyleLbl="node2" presStyleIdx="1" presStyleCnt="2" custScaleY="57728" custLinFactNeighborX="-38364">
        <dgm:presLayoutVars>
          <dgm:chPref val="3"/>
        </dgm:presLayoutVars>
      </dgm:prSet>
      <dgm:spPr/>
      <dgm:t>
        <a:bodyPr/>
        <a:lstStyle/>
        <a:p>
          <a:endParaRPr lang="en-US"/>
        </a:p>
      </dgm:t>
    </dgm:pt>
    <dgm:pt modelId="{A270DC90-E5A8-411B-AC63-B95DB25C751B}" type="pres">
      <dgm:prSet presAssocID="{5EC5A73A-4F9A-4EB6-B6A2-FD07ED1E7DA5}" presName="rootConnector" presStyleLbl="node2" presStyleIdx="1" presStyleCnt="2"/>
      <dgm:spPr/>
      <dgm:t>
        <a:bodyPr/>
        <a:lstStyle/>
        <a:p>
          <a:endParaRPr lang="en-US"/>
        </a:p>
      </dgm:t>
    </dgm:pt>
    <dgm:pt modelId="{D653689B-0DE3-408E-AD68-E65C49F46A5C}" type="pres">
      <dgm:prSet presAssocID="{5EC5A73A-4F9A-4EB6-B6A2-FD07ED1E7DA5}" presName="hierChild4" presStyleCnt="0"/>
      <dgm:spPr/>
    </dgm:pt>
    <dgm:pt modelId="{8FEB2BE5-165A-40F4-9D10-5280C62003B3}" type="pres">
      <dgm:prSet presAssocID="{5EC5A73A-4F9A-4EB6-B6A2-FD07ED1E7DA5}" presName="hierChild5" presStyleCnt="0"/>
      <dgm:spPr/>
    </dgm:pt>
    <dgm:pt modelId="{2E04D305-929C-437C-9DC3-4AC08D709BA8}" type="pres">
      <dgm:prSet presAssocID="{BF5E2562-E1C5-4184-BC03-CC90B4C5C582}" presName="hierChild3" presStyleCnt="0"/>
      <dgm:spPr/>
    </dgm:pt>
  </dgm:ptLst>
  <dgm:cxnLst>
    <dgm:cxn modelId="{A5EB69CC-B23D-41B0-ABC6-B486A1BE9C8D}" type="presOf" srcId="{BF5E2562-E1C5-4184-BC03-CC90B4C5C582}" destId="{F61EBD19-F508-40FE-87E6-6B635D528C90}" srcOrd="0" destOrd="0" presId="urn:microsoft.com/office/officeart/2005/8/layout/orgChart1"/>
    <dgm:cxn modelId="{B0F772D3-BF83-46A3-B976-871D71D1D96B}" srcId="{A465DFB2-29E1-4527-A897-111CF455B828}" destId="{4AF62621-8FE7-4EA9-93C1-F3C65DAD30C8}" srcOrd="0" destOrd="0" parTransId="{B9A67441-766F-4EE6-94F8-EC267D1F2ED1}" sibTransId="{46565887-017A-412E-BAAF-57F4EC0DD5B0}"/>
    <dgm:cxn modelId="{0D5A4D0E-EF04-40F7-A99F-ED43FBD32B78}" type="presOf" srcId="{F0EFBB8C-7EFF-48A2-A834-116D488E60A0}" destId="{ECE8B49A-FC9C-4EE2-B1B1-346FAA49F903}" srcOrd="0" destOrd="0" presId="urn:microsoft.com/office/officeart/2005/8/layout/orgChart1"/>
    <dgm:cxn modelId="{8179AE24-221D-46EF-BBEC-12440E960014}" type="presOf" srcId="{4AF62621-8FE7-4EA9-93C1-F3C65DAD30C8}" destId="{12216FEE-893D-4D8B-BD4C-30A39A76AD1C}" srcOrd="0" destOrd="0" presId="urn:microsoft.com/office/officeart/2005/8/layout/orgChart1"/>
    <dgm:cxn modelId="{07738D66-E0B1-4869-ADBC-CFC969E588C9}" type="presOf" srcId="{4AF62621-8FE7-4EA9-93C1-F3C65DAD30C8}" destId="{1F1783DE-3590-476F-9A15-BCFA74C02E1E}" srcOrd="1" destOrd="0" presId="urn:microsoft.com/office/officeart/2005/8/layout/orgChart1"/>
    <dgm:cxn modelId="{36CC5A9B-AE76-4775-B363-09A0EC4AF277}" type="presOf" srcId="{112A7505-E97F-479C-AB52-D9CBA9A1DAA2}" destId="{B4A40286-753F-4A23-8E44-F86EEACD7B0E}" srcOrd="1" destOrd="0" presId="urn:microsoft.com/office/officeart/2005/8/layout/orgChart1"/>
    <dgm:cxn modelId="{F3573DED-410D-4C8B-9D3D-8259662A0E07}" type="presOf" srcId="{10248899-D59E-4DB0-8244-3DFCA58E7FD3}" destId="{28317CE7-D6EF-478C-80BD-31EE02DB558B}" srcOrd="1" destOrd="0" presId="urn:microsoft.com/office/officeart/2005/8/layout/orgChart1"/>
    <dgm:cxn modelId="{549BCC83-C4C1-4BCE-BDA7-DBE5B086051C}" type="presOf" srcId="{BF5E2562-E1C5-4184-BC03-CC90B4C5C582}" destId="{B25A7B2B-3B0F-4473-B9F0-2466182B9A29}" srcOrd="1" destOrd="0" presId="urn:microsoft.com/office/officeart/2005/8/layout/orgChart1"/>
    <dgm:cxn modelId="{1706FBB2-3E98-47D0-B09D-FEFE840A632F}" type="presOf" srcId="{5EC5A73A-4F9A-4EB6-B6A2-FD07ED1E7DA5}" destId="{6339C451-CF22-4368-A2E2-4A5317561886}" srcOrd="0" destOrd="0" presId="urn:microsoft.com/office/officeart/2005/8/layout/orgChart1"/>
    <dgm:cxn modelId="{2CD67608-F725-453F-92C6-DFD4AA2D822C}" srcId="{BF5E2562-E1C5-4184-BC03-CC90B4C5C582}" destId="{A465DFB2-29E1-4527-A897-111CF455B828}" srcOrd="0" destOrd="0" parTransId="{FF37F5E7-C8A4-40CD-9197-0CF8A778BDF5}" sibTransId="{C5433915-A931-444E-9A33-87B839E79F06}"/>
    <dgm:cxn modelId="{2051E86B-677D-4497-A0E9-85BE2D049D25}" srcId="{BF5E2562-E1C5-4184-BC03-CC90B4C5C582}" destId="{5EC5A73A-4F9A-4EB6-B6A2-FD07ED1E7DA5}" srcOrd="1" destOrd="0" parTransId="{3FB5A59D-E08A-44CA-8753-21E4E3BB52F9}" sibTransId="{818BA161-3C5C-45BC-9439-4CB472B13837}"/>
    <dgm:cxn modelId="{8969DDF0-A749-4F1D-851E-D2BB65F2CC02}" srcId="{F0EFBB8C-7EFF-48A2-A834-116D488E60A0}" destId="{BF5E2562-E1C5-4184-BC03-CC90B4C5C582}" srcOrd="0" destOrd="0" parTransId="{6BEB4E5F-3A15-4BA9-8A87-AB0C7A1A5A9A}" sibTransId="{F3B76867-453A-4337-B8C1-0FBD2110F18F}"/>
    <dgm:cxn modelId="{B621F00C-CC76-4E6D-9EE4-8613C098C82A}" type="presOf" srcId="{240FB02D-8BB5-4A10-9CA1-01515F236684}" destId="{B4AD1006-565B-4CD8-8BB0-5719A6CCA310}" srcOrd="0" destOrd="0" presId="urn:microsoft.com/office/officeart/2005/8/layout/orgChart1"/>
    <dgm:cxn modelId="{25A28B1D-58F8-4136-969E-6C1F6021ADC1}" type="presOf" srcId="{FF37F5E7-C8A4-40CD-9197-0CF8A778BDF5}" destId="{9A32EB36-E0C3-4BF8-832D-B6259C3DA767}" srcOrd="0" destOrd="0" presId="urn:microsoft.com/office/officeart/2005/8/layout/orgChart1"/>
    <dgm:cxn modelId="{1E5A5395-E8E6-4C79-B04F-1174C7830B6E}" type="presOf" srcId="{5EC5A73A-4F9A-4EB6-B6A2-FD07ED1E7DA5}" destId="{A270DC90-E5A8-411B-AC63-B95DB25C751B}" srcOrd="1" destOrd="0" presId="urn:microsoft.com/office/officeart/2005/8/layout/orgChart1"/>
    <dgm:cxn modelId="{4C82D8AB-D2C1-423B-A0C6-C2C2CA6F375D}" type="presOf" srcId="{A465DFB2-29E1-4527-A897-111CF455B828}" destId="{8E708A5F-0A90-441D-B350-B5EE7366E954}" srcOrd="1" destOrd="0" presId="urn:microsoft.com/office/officeart/2005/8/layout/orgChart1"/>
    <dgm:cxn modelId="{C9790CA0-4D6B-4150-B473-4690FEA17D02}" type="presOf" srcId="{B9A67441-766F-4EE6-94F8-EC267D1F2ED1}" destId="{90DE301A-2547-428F-A20C-09899277F97B}" srcOrd="0" destOrd="0" presId="urn:microsoft.com/office/officeart/2005/8/layout/orgChart1"/>
    <dgm:cxn modelId="{D5E940A0-142C-417D-9B8D-C0EB3385B09F}" type="presOf" srcId="{A465DFB2-29E1-4527-A897-111CF455B828}" destId="{E7DAFBEC-25FC-4CCB-BCF4-0F2C9FD0C080}" srcOrd="0" destOrd="0" presId="urn:microsoft.com/office/officeart/2005/8/layout/orgChart1"/>
    <dgm:cxn modelId="{285793B0-5EA3-45FF-A61C-2DF84F18E19D}" type="presOf" srcId="{3FB5A59D-E08A-44CA-8753-21E4E3BB52F9}" destId="{FA1715E1-E182-46A6-909E-CDBF3955789B}" srcOrd="0" destOrd="0" presId="urn:microsoft.com/office/officeart/2005/8/layout/orgChart1"/>
    <dgm:cxn modelId="{B98303AC-AB17-45D0-B705-5139245AB72D}" type="presOf" srcId="{10248899-D59E-4DB0-8244-3DFCA58E7FD3}" destId="{DF473EA8-A23F-47F3-A09C-8F240F4A6DA0}" srcOrd="0" destOrd="0" presId="urn:microsoft.com/office/officeart/2005/8/layout/orgChart1"/>
    <dgm:cxn modelId="{9BCF46E0-D044-4B33-954F-5D486049DE59}" type="presOf" srcId="{ED56951D-FFE7-4A18-8309-65FD9B291817}" destId="{DEDB1D19-0D35-483B-82A9-43755F928CBC}" srcOrd="0" destOrd="0" presId="urn:microsoft.com/office/officeart/2005/8/layout/orgChart1"/>
    <dgm:cxn modelId="{37A685AD-3E96-41A4-9427-F20B0F0F7716}" srcId="{A465DFB2-29E1-4527-A897-111CF455B828}" destId="{112A7505-E97F-479C-AB52-D9CBA9A1DAA2}" srcOrd="2" destOrd="0" parTransId="{240FB02D-8BB5-4A10-9CA1-01515F236684}" sibTransId="{65819A07-561E-4545-9A9D-7A150F3FBD9A}"/>
    <dgm:cxn modelId="{3305A4C5-FAA5-43CA-A46A-A687BEB9870C}" type="presOf" srcId="{112A7505-E97F-479C-AB52-D9CBA9A1DAA2}" destId="{DC8F35CD-45FC-4077-929A-0E9968F59EE2}" srcOrd="0" destOrd="0" presId="urn:microsoft.com/office/officeart/2005/8/layout/orgChart1"/>
    <dgm:cxn modelId="{BB314942-6480-444D-9F64-6BC4FD3F7266}" srcId="{A465DFB2-29E1-4527-A897-111CF455B828}" destId="{10248899-D59E-4DB0-8244-3DFCA58E7FD3}" srcOrd="1" destOrd="0" parTransId="{ED56951D-FFE7-4A18-8309-65FD9B291817}" sibTransId="{4405D8FF-5628-4C80-BEAE-126D2E8244FB}"/>
    <dgm:cxn modelId="{B9E193EB-F01C-42C4-9275-AA137A55FF6E}" type="presParOf" srcId="{ECE8B49A-FC9C-4EE2-B1B1-346FAA49F903}" destId="{02F20B0B-0134-4E99-AE3E-26EA6C3BD8DA}" srcOrd="0" destOrd="0" presId="urn:microsoft.com/office/officeart/2005/8/layout/orgChart1"/>
    <dgm:cxn modelId="{B0E5BEE8-E3FE-46D0-8013-7AD7BB03106A}" type="presParOf" srcId="{02F20B0B-0134-4E99-AE3E-26EA6C3BD8DA}" destId="{E81FC673-19CE-43D0-9030-C4651273EAD4}" srcOrd="0" destOrd="0" presId="urn:microsoft.com/office/officeart/2005/8/layout/orgChart1"/>
    <dgm:cxn modelId="{D249C47C-39A2-40F2-A061-5052216AA854}" type="presParOf" srcId="{E81FC673-19CE-43D0-9030-C4651273EAD4}" destId="{F61EBD19-F508-40FE-87E6-6B635D528C90}" srcOrd="0" destOrd="0" presId="urn:microsoft.com/office/officeart/2005/8/layout/orgChart1"/>
    <dgm:cxn modelId="{626291EB-2116-4A39-B5D1-A3B98857FF18}" type="presParOf" srcId="{E81FC673-19CE-43D0-9030-C4651273EAD4}" destId="{B25A7B2B-3B0F-4473-B9F0-2466182B9A29}" srcOrd="1" destOrd="0" presId="urn:microsoft.com/office/officeart/2005/8/layout/orgChart1"/>
    <dgm:cxn modelId="{E2659B3D-A885-49ED-94BA-51F5C415C014}" type="presParOf" srcId="{02F20B0B-0134-4E99-AE3E-26EA6C3BD8DA}" destId="{800244F8-213E-481A-A1D2-773EBFDCA2E9}" srcOrd="1" destOrd="0" presId="urn:microsoft.com/office/officeart/2005/8/layout/orgChart1"/>
    <dgm:cxn modelId="{5D7DF3CA-8E6D-43B9-972A-AAEEC15989CE}" type="presParOf" srcId="{800244F8-213E-481A-A1D2-773EBFDCA2E9}" destId="{9A32EB36-E0C3-4BF8-832D-B6259C3DA767}" srcOrd="0" destOrd="0" presId="urn:microsoft.com/office/officeart/2005/8/layout/orgChart1"/>
    <dgm:cxn modelId="{D7FAFD25-DED0-49DE-A63D-44029E2D8431}" type="presParOf" srcId="{800244F8-213E-481A-A1D2-773EBFDCA2E9}" destId="{5FA8D35A-EF42-4C66-A9F2-56931E61ADCD}" srcOrd="1" destOrd="0" presId="urn:microsoft.com/office/officeart/2005/8/layout/orgChart1"/>
    <dgm:cxn modelId="{A74D99B2-703C-4C2B-9C83-546F93F505CF}" type="presParOf" srcId="{5FA8D35A-EF42-4C66-A9F2-56931E61ADCD}" destId="{6FB0F110-A987-4F23-8927-AF4AEE8EF2C2}" srcOrd="0" destOrd="0" presId="urn:microsoft.com/office/officeart/2005/8/layout/orgChart1"/>
    <dgm:cxn modelId="{A5BAC04F-3C70-442F-A0B5-BFFB28037EDF}" type="presParOf" srcId="{6FB0F110-A987-4F23-8927-AF4AEE8EF2C2}" destId="{E7DAFBEC-25FC-4CCB-BCF4-0F2C9FD0C080}" srcOrd="0" destOrd="0" presId="urn:microsoft.com/office/officeart/2005/8/layout/orgChart1"/>
    <dgm:cxn modelId="{2AF4A9DB-57AD-45B5-8A78-7BD944225F9E}" type="presParOf" srcId="{6FB0F110-A987-4F23-8927-AF4AEE8EF2C2}" destId="{8E708A5F-0A90-441D-B350-B5EE7366E954}" srcOrd="1" destOrd="0" presId="urn:microsoft.com/office/officeart/2005/8/layout/orgChart1"/>
    <dgm:cxn modelId="{20220E4D-734B-46ED-B3E8-1E4F3307B693}" type="presParOf" srcId="{5FA8D35A-EF42-4C66-A9F2-56931E61ADCD}" destId="{5B62B8E7-83E1-4CEF-ACD8-4850A30E8C7B}" srcOrd="1" destOrd="0" presId="urn:microsoft.com/office/officeart/2005/8/layout/orgChart1"/>
    <dgm:cxn modelId="{56AAF04A-B7ED-4BC6-BACA-734FDBEA0FDF}" type="presParOf" srcId="{5B62B8E7-83E1-4CEF-ACD8-4850A30E8C7B}" destId="{90DE301A-2547-428F-A20C-09899277F97B}" srcOrd="0" destOrd="0" presId="urn:microsoft.com/office/officeart/2005/8/layout/orgChart1"/>
    <dgm:cxn modelId="{0366BA6D-85E8-4C00-9143-A9EAA44B8201}" type="presParOf" srcId="{5B62B8E7-83E1-4CEF-ACD8-4850A30E8C7B}" destId="{97781B73-CE85-43CC-B4B1-35E7753A1683}" srcOrd="1" destOrd="0" presId="urn:microsoft.com/office/officeart/2005/8/layout/orgChart1"/>
    <dgm:cxn modelId="{2BF7A829-73EA-4303-8BB5-748232325E2A}" type="presParOf" srcId="{97781B73-CE85-43CC-B4B1-35E7753A1683}" destId="{7DD78E05-DDF0-4195-8566-1E6A0FBEFA78}" srcOrd="0" destOrd="0" presId="urn:microsoft.com/office/officeart/2005/8/layout/orgChart1"/>
    <dgm:cxn modelId="{DD27EA71-01DB-4547-A2C7-6D956D29E0FF}" type="presParOf" srcId="{7DD78E05-DDF0-4195-8566-1E6A0FBEFA78}" destId="{12216FEE-893D-4D8B-BD4C-30A39A76AD1C}" srcOrd="0" destOrd="0" presId="urn:microsoft.com/office/officeart/2005/8/layout/orgChart1"/>
    <dgm:cxn modelId="{D5DDB148-B2AA-4965-896A-FA05E5488BF5}" type="presParOf" srcId="{7DD78E05-DDF0-4195-8566-1E6A0FBEFA78}" destId="{1F1783DE-3590-476F-9A15-BCFA74C02E1E}" srcOrd="1" destOrd="0" presId="urn:microsoft.com/office/officeart/2005/8/layout/orgChart1"/>
    <dgm:cxn modelId="{5F06D0F3-3AA0-4E14-AD32-9795F691DB16}" type="presParOf" srcId="{97781B73-CE85-43CC-B4B1-35E7753A1683}" destId="{0D76968A-8810-48C9-B769-C5A6AE74CC58}" srcOrd="1" destOrd="0" presId="urn:microsoft.com/office/officeart/2005/8/layout/orgChart1"/>
    <dgm:cxn modelId="{598E9E27-035E-42DB-B43D-F74B4FD2FDFD}" type="presParOf" srcId="{97781B73-CE85-43CC-B4B1-35E7753A1683}" destId="{ED369FF4-00C9-4D4B-917D-6C6CF94CF372}" srcOrd="2" destOrd="0" presId="urn:microsoft.com/office/officeart/2005/8/layout/orgChart1"/>
    <dgm:cxn modelId="{0321ABD8-76FE-4733-B4DB-7F7D9A4E0B73}" type="presParOf" srcId="{5B62B8E7-83E1-4CEF-ACD8-4850A30E8C7B}" destId="{DEDB1D19-0D35-483B-82A9-43755F928CBC}" srcOrd="2" destOrd="0" presId="urn:microsoft.com/office/officeart/2005/8/layout/orgChart1"/>
    <dgm:cxn modelId="{64666B7D-7BA5-46BF-A8FD-30E11B717383}" type="presParOf" srcId="{5B62B8E7-83E1-4CEF-ACD8-4850A30E8C7B}" destId="{F132AABB-102A-4EAC-ADB0-B7D8724C9212}" srcOrd="3" destOrd="0" presId="urn:microsoft.com/office/officeart/2005/8/layout/orgChart1"/>
    <dgm:cxn modelId="{B8CC9D56-177B-4F3C-8D91-DF3DBAF8222B}" type="presParOf" srcId="{F132AABB-102A-4EAC-ADB0-B7D8724C9212}" destId="{C10ACC36-858E-4C22-84B0-D21DBDB7519E}" srcOrd="0" destOrd="0" presId="urn:microsoft.com/office/officeart/2005/8/layout/orgChart1"/>
    <dgm:cxn modelId="{18F15934-44F5-4186-BB44-151B0DA19B46}" type="presParOf" srcId="{C10ACC36-858E-4C22-84B0-D21DBDB7519E}" destId="{DF473EA8-A23F-47F3-A09C-8F240F4A6DA0}" srcOrd="0" destOrd="0" presId="urn:microsoft.com/office/officeart/2005/8/layout/orgChart1"/>
    <dgm:cxn modelId="{157418DC-52F0-4A00-8AE5-0D06DA21A3F5}" type="presParOf" srcId="{C10ACC36-858E-4C22-84B0-D21DBDB7519E}" destId="{28317CE7-D6EF-478C-80BD-31EE02DB558B}" srcOrd="1" destOrd="0" presId="urn:microsoft.com/office/officeart/2005/8/layout/orgChart1"/>
    <dgm:cxn modelId="{8DAF134E-402F-4DFD-83D8-66A7C9970C15}" type="presParOf" srcId="{F132AABB-102A-4EAC-ADB0-B7D8724C9212}" destId="{7D76D15A-A0F2-40F5-9C5B-A38BAC94E0B8}" srcOrd="1" destOrd="0" presId="urn:microsoft.com/office/officeart/2005/8/layout/orgChart1"/>
    <dgm:cxn modelId="{56FBB274-A08A-477D-B794-A85671A9A8EE}" type="presParOf" srcId="{F132AABB-102A-4EAC-ADB0-B7D8724C9212}" destId="{4DA492FC-084C-423D-B6DD-F6237E72ABB2}" srcOrd="2" destOrd="0" presId="urn:microsoft.com/office/officeart/2005/8/layout/orgChart1"/>
    <dgm:cxn modelId="{98CE8038-9511-4A5D-ACD9-16ABB1031CBF}" type="presParOf" srcId="{5B62B8E7-83E1-4CEF-ACD8-4850A30E8C7B}" destId="{B4AD1006-565B-4CD8-8BB0-5719A6CCA310}" srcOrd="4" destOrd="0" presId="urn:microsoft.com/office/officeart/2005/8/layout/orgChart1"/>
    <dgm:cxn modelId="{6C98BDBA-AE49-494D-B2A8-88B900614CB8}" type="presParOf" srcId="{5B62B8E7-83E1-4CEF-ACD8-4850A30E8C7B}" destId="{20485861-52BA-43FA-848F-44C5460401F6}" srcOrd="5" destOrd="0" presId="urn:microsoft.com/office/officeart/2005/8/layout/orgChart1"/>
    <dgm:cxn modelId="{13CC3668-66DD-4982-AA18-E9396F302F1C}" type="presParOf" srcId="{20485861-52BA-43FA-848F-44C5460401F6}" destId="{B4969C34-1751-40F8-BB75-C2B20F324303}" srcOrd="0" destOrd="0" presId="urn:microsoft.com/office/officeart/2005/8/layout/orgChart1"/>
    <dgm:cxn modelId="{3D6D97C5-8A7B-4582-872E-2E7A7CD7CE70}" type="presParOf" srcId="{B4969C34-1751-40F8-BB75-C2B20F324303}" destId="{DC8F35CD-45FC-4077-929A-0E9968F59EE2}" srcOrd="0" destOrd="0" presId="urn:microsoft.com/office/officeart/2005/8/layout/orgChart1"/>
    <dgm:cxn modelId="{9027A31A-AE95-497C-8A82-21A1B4D104EF}" type="presParOf" srcId="{B4969C34-1751-40F8-BB75-C2B20F324303}" destId="{B4A40286-753F-4A23-8E44-F86EEACD7B0E}" srcOrd="1" destOrd="0" presId="urn:microsoft.com/office/officeart/2005/8/layout/orgChart1"/>
    <dgm:cxn modelId="{AAEC3325-4A8F-4A00-9FA9-EB0A4C038AC8}" type="presParOf" srcId="{20485861-52BA-43FA-848F-44C5460401F6}" destId="{A224EDC2-0E83-4ED8-8E55-7860B972CCB2}" srcOrd="1" destOrd="0" presId="urn:microsoft.com/office/officeart/2005/8/layout/orgChart1"/>
    <dgm:cxn modelId="{2438AE22-EF1F-4014-B325-045824031307}" type="presParOf" srcId="{20485861-52BA-43FA-848F-44C5460401F6}" destId="{96E8C5EC-711B-4DE3-A35A-66D2C9FC0318}" srcOrd="2" destOrd="0" presId="urn:microsoft.com/office/officeart/2005/8/layout/orgChart1"/>
    <dgm:cxn modelId="{D4FB78B6-BE0B-4AB5-9882-160FF57890AE}" type="presParOf" srcId="{5FA8D35A-EF42-4C66-A9F2-56931E61ADCD}" destId="{872EAFE3-F29A-4C8C-82B1-F498ED8DC396}" srcOrd="2" destOrd="0" presId="urn:microsoft.com/office/officeart/2005/8/layout/orgChart1"/>
    <dgm:cxn modelId="{4DE13323-FEDD-4934-B7A9-29459EB9BBE5}" type="presParOf" srcId="{800244F8-213E-481A-A1D2-773EBFDCA2E9}" destId="{FA1715E1-E182-46A6-909E-CDBF3955789B}" srcOrd="2" destOrd="0" presId="urn:microsoft.com/office/officeart/2005/8/layout/orgChart1"/>
    <dgm:cxn modelId="{4AFAA18E-EBC4-4E69-9FEC-FD62E9F4514D}" type="presParOf" srcId="{800244F8-213E-481A-A1D2-773EBFDCA2E9}" destId="{3C953F0F-8193-4380-B378-E1F2F1155286}" srcOrd="3" destOrd="0" presId="urn:microsoft.com/office/officeart/2005/8/layout/orgChart1"/>
    <dgm:cxn modelId="{C895EA7E-F2B2-4F95-9C31-C173CB5EA6EF}" type="presParOf" srcId="{3C953F0F-8193-4380-B378-E1F2F1155286}" destId="{1AF3722C-E634-4A4D-8AFC-53A0ED2C15A8}" srcOrd="0" destOrd="0" presId="urn:microsoft.com/office/officeart/2005/8/layout/orgChart1"/>
    <dgm:cxn modelId="{9BE6FBA6-31C6-4D6D-83C9-50D614E3D7CF}" type="presParOf" srcId="{1AF3722C-E634-4A4D-8AFC-53A0ED2C15A8}" destId="{6339C451-CF22-4368-A2E2-4A5317561886}" srcOrd="0" destOrd="0" presId="urn:microsoft.com/office/officeart/2005/8/layout/orgChart1"/>
    <dgm:cxn modelId="{6014D6CC-615E-4416-A971-589D7E776A7A}" type="presParOf" srcId="{1AF3722C-E634-4A4D-8AFC-53A0ED2C15A8}" destId="{A270DC90-E5A8-411B-AC63-B95DB25C751B}" srcOrd="1" destOrd="0" presId="urn:microsoft.com/office/officeart/2005/8/layout/orgChart1"/>
    <dgm:cxn modelId="{5E85BE9D-C07F-42FB-868A-1E362C6412B8}" type="presParOf" srcId="{3C953F0F-8193-4380-B378-E1F2F1155286}" destId="{D653689B-0DE3-408E-AD68-E65C49F46A5C}" srcOrd="1" destOrd="0" presId="urn:microsoft.com/office/officeart/2005/8/layout/orgChart1"/>
    <dgm:cxn modelId="{4AFEACAF-C1B1-44C5-89BA-0F8BAE17D8B7}" type="presParOf" srcId="{3C953F0F-8193-4380-B378-E1F2F1155286}" destId="{8FEB2BE5-165A-40F4-9D10-5280C62003B3}" srcOrd="2" destOrd="0" presId="urn:microsoft.com/office/officeart/2005/8/layout/orgChart1"/>
    <dgm:cxn modelId="{EC919160-CA0A-4A07-82FB-BCFAE4562FBD}" type="presParOf" srcId="{02F20B0B-0134-4E99-AE3E-26EA6C3BD8DA}" destId="{2E04D305-929C-437C-9DC3-4AC08D709BA8}"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1715E1-E182-46A6-909E-CDBF3955789B}">
      <dsp:nvSpPr>
        <dsp:cNvPr id="0" name=""/>
        <dsp:cNvSpPr/>
      </dsp:nvSpPr>
      <dsp:spPr>
        <a:xfrm>
          <a:off x="3848893" y="489460"/>
          <a:ext cx="974290" cy="313785"/>
        </a:xfrm>
        <a:custGeom>
          <a:avLst/>
          <a:gdLst/>
          <a:ahLst/>
          <a:cxnLst/>
          <a:rect l="0" t="0" r="0" b="0"/>
          <a:pathLst>
            <a:path>
              <a:moveTo>
                <a:pt x="0" y="0"/>
              </a:moveTo>
              <a:lnTo>
                <a:pt x="0" y="144694"/>
              </a:lnTo>
              <a:lnTo>
                <a:pt x="974290" y="144694"/>
              </a:lnTo>
              <a:lnTo>
                <a:pt x="974290" y="313785"/>
              </a:lnTo>
            </a:path>
          </a:pathLst>
        </a:custGeom>
        <a:noFill/>
        <a:ln w="25400" cap="flat" cmpd="sng" algn="ctr">
          <a:solidFill>
            <a:srgbClr val="4BACC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4AD1006-565B-4CD8-8BB0-5719A6CCA310}">
      <dsp:nvSpPr>
        <dsp:cNvPr id="0" name=""/>
        <dsp:cNvSpPr/>
      </dsp:nvSpPr>
      <dsp:spPr>
        <a:xfrm>
          <a:off x="2874602" y="1268071"/>
          <a:ext cx="1889535" cy="338183"/>
        </a:xfrm>
        <a:custGeom>
          <a:avLst/>
          <a:gdLst/>
          <a:ahLst/>
          <a:cxnLst/>
          <a:rect l="0" t="0" r="0" b="0"/>
          <a:pathLst>
            <a:path>
              <a:moveTo>
                <a:pt x="0" y="0"/>
              </a:moveTo>
              <a:lnTo>
                <a:pt x="0" y="169091"/>
              </a:lnTo>
              <a:lnTo>
                <a:pt x="1889535" y="169091"/>
              </a:lnTo>
              <a:lnTo>
                <a:pt x="1889535" y="338183"/>
              </a:lnTo>
            </a:path>
          </a:pathLst>
        </a:custGeom>
        <a:noFill/>
        <a:ln w="25400" cap="flat" cmpd="sng" algn="ctr">
          <a:solidFill>
            <a:srgbClr val="4BACC6">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DB1D19-0D35-483B-82A9-43755F928CBC}">
      <dsp:nvSpPr>
        <dsp:cNvPr id="0" name=""/>
        <dsp:cNvSpPr/>
      </dsp:nvSpPr>
      <dsp:spPr>
        <a:xfrm>
          <a:off x="2828882" y="1268071"/>
          <a:ext cx="91440" cy="338183"/>
        </a:xfrm>
        <a:custGeom>
          <a:avLst/>
          <a:gdLst/>
          <a:ahLst/>
          <a:cxnLst/>
          <a:rect l="0" t="0" r="0" b="0"/>
          <a:pathLst>
            <a:path>
              <a:moveTo>
                <a:pt x="45720" y="0"/>
              </a:moveTo>
              <a:lnTo>
                <a:pt x="45720" y="169091"/>
              </a:lnTo>
              <a:lnTo>
                <a:pt x="46243" y="169091"/>
              </a:lnTo>
              <a:lnTo>
                <a:pt x="46243" y="338183"/>
              </a:lnTo>
            </a:path>
          </a:pathLst>
        </a:custGeom>
        <a:noFill/>
        <a:ln w="25400" cap="flat" cmpd="sng" algn="ctr">
          <a:solidFill>
            <a:srgbClr val="4BACC6">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0DE301A-2547-428F-A20C-09899277F97B}">
      <dsp:nvSpPr>
        <dsp:cNvPr id="0" name=""/>
        <dsp:cNvSpPr/>
      </dsp:nvSpPr>
      <dsp:spPr>
        <a:xfrm>
          <a:off x="985590" y="1268071"/>
          <a:ext cx="1889012" cy="338183"/>
        </a:xfrm>
        <a:custGeom>
          <a:avLst/>
          <a:gdLst/>
          <a:ahLst/>
          <a:cxnLst/>
          <a:rect l="0" t="0" r="0" b="0"/>
          <a:pathLst>
            <a:path>
              <a:moveTo>
                <a:pt x="1889012" y="0"/>
              </a:moveTo>
              <a:lnTo>
                <a:pt x="1889012" y="169091"/>
              </a:lnTo>
              <a:lnTo>
                <a:pt x="0" y="169091"/>
              </a:lnTo>
              <a:lnTo>
                <a:pt x="0" y="338183"/>
              </a:lnTo>
            </a:path>
          </a:pathLst>
        </a:custGeom>
        <a:noFill/>
        <a:ln w="25400" cap="flat" cmpd="sng" algn="ctr">
          <a:solidFill>
            <a:srgbClr val="4BACC6">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A32EB36-E0C3-4BF8-832D-B6259C3DA767}">
      <dsp:nvSpPr>
        <dsp:cNvPr id="0" name=""/>
        <dsp:cNvSpPr/>
      </dsp:nvSpPr>
      <dsp:spPr>
        <a:xfrm>
          <a:off x="2874602" y="489460"/>
          <a:ext cx="974290" cy="313785"/>
        </a:xfrm>
        <a:custGeom>
          <a:avLst/>
          <a:gdLst/>
          <a:ahLst/>
          <a:cxnLst/>
          <a:rect l="0" t="0" r="0" b="0"/>
          <a:pathLst>
            <a:path>
              <a:moveTo>
                <a:pt x="974290" y="0"/>
              </a:moveTo>
              <a:lnTo>
                <a:pt x="974290" y="144694"/>
              </a:lnTo>
              <a:lnTo>
                <a:pt x="0" y="144694"/>
              </a:lnTo>
              <a:lnTo>
                <a:pt x="0" y="313785"/>
              </a:lnTo>
            </a:path>
          </a:pathLst>
        </a:custGeom>
        <a:noFill/>
        <a:ln w="25400" cap="flat" cmpd="sng" algn="ctr">
          <a:solidFill>
            <a:srgbClr val="4BACC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61EBD19-F508-40FE-87E6-6B635D528C90}">
      <dsp:nvSpPr>
        <dsp:cNvPr id="0" name=""/>
        <dsp:cNvSpPr/>
      </dsp:nvSpPr>
      <dsp:spPr>
        <a:xfrm>
          <a:off x="3043694" y="24635"/>
          <a:ext cx="1610397" cy="464825"/>
        </a:xfrm>
        <a:prstGeom prst="rect">
          <a:avLst/>
        </a:prstGeom>
        <a:solidFill>
          <a:sysClr val="window" lastClr="FFFFFF"/>
        </a:solidFill>
        <a:ln w="25400" cap="flat" cmpd="sng" algn="ctr">
          <a:solidFill>
            <a:srgbClr val="4BACC6"/>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Service Manager</a:t>
          </a:r>
        </a:p>
      </dsp:txBody>
      <dsp:txXfrm>
        <a:off x="3043694" y="24635"/>
        <a:ext cx="1610397" cy="464825"/>
      </dsp:txXfrm>
    </dsp:sp>
    <dsp:sp modelId="{E7DAFBEC-25FC-4CCB-BCF4-0F2C9FD0C080}">
      <dsp:nvSpPr>
        <dsp:cNvPr id="0" name=""/>
        <dsp:cNvSpPr/>
      </dsp:nvSpPr>
      <dsp:spPr>
        <a:xfrm>
          <a:off x="2069403" y="803246"/>
          <a:ext cx="1610397" cy="464825"/>
        </a:xfrm>
        <a:prstGeom prst="rect">
          <a:avLst/>
        </a:prstGeom>
        <a:solidFill>
          <a:sysClr val="window" lastClr="FFFFFF"/>
        </a:solidFill>
        <a:ln w="25400" cap="flat" cmpd="sng" algn="ctr">
          <a:solidFill>
            <a:srgbClr val="4BACC6"/>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Clinical Nurse Manager</a:t>
          </a:r>
        </a:p>
      </dsp:txBody>
      <dsp:txXfrm>
        <a:off x="2069403" y="803246"/>
        <a:ext cx="1610397" cy="464825"/>
      </dsp:txXfrm>
    </dsp:sp>
    <dsp:sp modelId="{12216FEE-893D-4D8B-BD4C-30A39A76AD1C}">
      <dsp:nvSpPr>
        <dsp:cNvPr id="0" name=""/>
        <dsp:cNvSpPr/>
      </dsp:nvSpPr>
      <dsp:spPr>
        <a:xfrm>
          <a:off x="209652" y="1606255"/>
          <a:ext cx="1551875" cy="464825"/>
        </a:xfrm>
        <a:prstGeom prst="rect">
          <a:avLst/>
        </a:prstGeom>
        <a:solidFill>
          <a:sysClr val="window" lastClr="FFFFFF"/>
        </a:solidFill>
        <a:ln w="25400" cap="flat" cmpd="sng" algn="ctr">
          <a:solidFill>
            <a:srgbClr val="4BACC6"/>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Nursing Team</a:t>
          </a:r>
        </a:p>
      </dsp:txBody>
      <dsp:txXfrm>
        <a:off x="209652" y="1606255"/>
        <a:ext cx="1551875" cy="464825"/>
      </dsp:txXfrm>
    </dsp:sp>
    <dsp:sp modelId="{DF473EA8-A23F-47F3-A09C-8F240F4A6DA0}">
      <dsp:nvSpPr>
        <dsp:cNvPr id="0" name=""/>
        <dsp:cNvSpPr/>
      </dsp:nvSpPr>
      <dsp:spPr>
        <a:xfrm>
          <a:off x="2099711" y="1606255"/>
          <a:ext cx="1550829" cy="465243"/>
        </a:xfrm>
        <a:prstGeom prst="rect">
          <a:avLst/>
        </a:prstGeom>
        <a:solidFill>
          <a:sysClr val="window" lastClr="FFFFFF"/>
        </a:solidFill>
        <a:ln w="25400" cap="flat" cmpd="sng" algn="ctr">
          <a:solidFill>
            <a:srgbClr val="4BACC6"/>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Orthopaedic Team</a:t>
          </a:r>
        </a:p>
      </dsp:txBody>
      <dsp:txXfrm>
        <a:off x="2099711" y="1606255"/>
        <a:ext cx="1550829" cy="465243"/>
      </dsp:txXfrm>
    </dsp:sp>
    <dsp:sp modelId="{DC8F35CD-45FC-4077-929A-0E9968F59EE2}">
      <dsp:nvSpPr>
        <dsp:cNvPr id="0" name=""/>
        <dsp:cNvSpPr/>
      </dsp:nvSpPr>
      <dsp:spPr>
        <a:xfrm>
          <a:off x="3988724" y="1606255"/>
          <a:ext cx="1550829" cy="465243"/>
        </a:xfrm>
        <a:prstGeom prst="rect">
          <a:avLst/>
        </a:prstGeom>
        <a:solidFill>
          <a:sysClr val="window" lastClr="FFFFFF"/>
        </a:solidFill>
        <a:ln w="25400" cap="flat" cmpd="sng" algn="ctr">
          <a:solidFill>
            <a:srgbClr val="4BACC6"/>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Administration Team</a:t>
          </a:r>
        </a:p>
      </dsp:txBody>
      <dsp:txXfrm>
        <a:off x="3988724" y="1606255"/>
        <a:ext cx="1550829" cy="465243"/>
      </dsp:txXfrm>
    </dsp:sp>
    <dsp:sp modelId="{6339C451-CF22-4368-A2E2-4A5317561886}">
      <dsp:nvSpPr>
        <dsp:cNvPr id="0" name=""/>
        <dsp:cNvSpPr/>
      </dsp:nvSpPr>
      <dsp:spPr>
        <a:xfrm>
          <a:off x="4017985" y="803246"/>
          <a:ext cx="1610397" cy="464825"/>
        </a:xfrm>
        <a:prstGeom prst="rect">
          <a:avLst/>
        </a:prstGeom>
        <a:solidFill>
          <a:sysClr val="window" lastClr="FFFFFF"/>
        </a:solidFill>
        <a:ln w="25400" cap="flat" cmpd="sng" algn="ctr">
          <a:solidFill>
            <a:srgbClr val="4BACC6"/>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Associate</a:t>
          </a:r>
          <a:r>
            <a:rPr lang="en-US" sz="1100"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Clinical Nurse Manager</a:t>
          </a:r>
          <a:endPar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4017985" y="803246"/>
        <a:ext cx="1610397" cy="46482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3304</Words>
  <Characters>18834</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Lakes District Health Board</Company>
  <LinksUpToDate>false</LinksUpToDate>
  <CharactersWithSpaces>22094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Toni</dc:creator>
  <cp:keywords/>
  <dc:description/>
  <cp:lastModifiedBy>Danielle Agnew</cp:lastModifiedBy>
  <cp:revision>2</cp:revision>
  <cp:lastPrinted>2022-08-01T04:21:00Z</cp:lastPrinted>
  <dcterms:created xsi:type="dcterms:W3CDTF">2024-04-24T00:42:00Z</dcterms:created>
  <dcterms:modified xsi:type="dcterms:W3CDTF">2024-04-24T00:42:00Z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1106838575</vt:i4>
  </property>
  <property fmtid="{D5CDD505-2E9C-101B-9397-08002B2CF9AE}" pid="3" name="_NewReviewCycle">
    <vt:lpwstr/>
  </property>
  <property fmtid="{D5CDD505-2E9C-101B-9397-08002B2CF9AE}" pid="4" name="_EmailSubject">
    <vt:lpwstr>ROT03024 Requisition Approved - Clinical Nurse Specialist - Orthopaedics - Outpatients.,</vt:lpwstr>
  </property>
  <property fmtid="{D5CDD505-2E9C-101B-9397-08002B2CF9AE}" pid="5" name="_AuthorEmail">
    <vt:lpwstr>Danielle.Agnew@lakesdhb.govt.nz</vt:lpwstr>
  </property>
  <property fmtid="{D5CDD505-2E9C-101B-9397-08002B2CF9AE}" pid="6" name="_AuthorEmailDisplayName">
    <vt:lpwstr>Danielle Agnew</vt:lpwstr>
  </property>
  <property fmtid="{D5CDD505-2E9C-101B-9397-08002B2CF9AE}" pid="7" name="_PreviousAdHocReviewCycleID">
    <vt:i4>914977793</vt:i4>
  </property>
</Properties>
</file>