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2F" w:rsidRPr="004F0ACB" w:rsidRDefault="00856409" w:rsidP="00856409">
      <w:pPr>
        <w:pStyle w:val="Heading1"/>
      </w:pPr>
      <w:r>
        <w:t>POSITION DESCRIPTION</w:t>
      </w:r>
    </w:p>
    <w:p w:rsidR="00856409" w:rsidRPr="00A33DAB" w:rsidRDefault="00856409" w:rsidP="004953BA">
      <w:pPr>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0"/>
        <w:gridCol w:w="4515"/>
        <w:gridCol w:w="2887"/>
        <w:gridCol w:w="4400"/>
      </w:tblGrid>
      <w:tr w:rsidR="00856409" w:rsidRPr="00A33DAB" w:rsidTr="006C12AC">
        <w:tc>
          <w:tcPr>
            <w:tcW w:w="2802" w:type="dxa"/>
          </w:tcPr>
          <w:p w:rsidR="00856409" w:rsidRPr="00A33DAB" w:rsidRDefault="00856409" w:rsidP="006C12AC">
            <w:pPr>
              <w:pStyle w:val="Heading3"/>
              <w:outlineLvl w:val="2"/>
              <w:rPr>
                <w:rFonts w:cs="Arial"/>
                <w:sz w:val="20"/>
                <w:szCs w:val="20"/>
              </w:rPr>
            </w:pPr>
            <w:r w:rsidRPr="00A33DAB">
              <w:rPr>
                <w:rFonts w:cs="Arial"/>
                <w:sz w:val="20"/>
                <w:szCs w:val="20"/>
              </w:rPr>
              <w:t>Position</w:t>
            </w:r>
          </w:p>
        </w:tc>
        <w:tc>
          <w:tcPr>
            <w:tcW w:w="4590" w:type="dxa"/>
            <w:tcBorders>
              <w:bottom w:val="single" w:sz="8" w:space="0" w:color="182B49"/>
            </w:tcBorders>
          </w:tcPr>
          <w:p w:rsidR="00856409" w:rsidRPr="003171D8" w:rsidRDefault="003171D8" w:rsidP="006C12AC">
            <w:pPr>
              <w:spacing w:before="60" w:after="60"/>
              <w:rPr>
                <w:rFonts w:cs="Arial"/>
                <w:b/>
                <w:sz w:val="20"/>
                <w:szCs w:val="20"/>
              </w:rPr>
            </w:pPr>
            <w:r w:rsidRPr="003171D8">
              <w:rPr>
                <w:b/>
                <w:sz w:val="20"/>
                <w:szCs w:val="20"/>
              </w:rPr>
              <w:t>Psychologist – Paediatric General</w:t>
            </w:r>
            <w:r w:rsidR="0003564E">
              <w:rPr>
                <w:b/>
                <w:sz w:val="20"/>
                <w:szCs w:val="20"/>
              </w:rPr>
              <w:t xml:space="preserve"> (0.5 FTE)</w:t>
            </w:r>
          </w:p>
        </w:tc>
        <w:tc>
          <w:tcPr>
            <w:tcW w:w="2922" w:type="dxa"/>
          </w:tcPr>
          <w:p w:rsidR="00856409" w:rsidRPr="00A33DAB" w:rsidRDefault="00856409" w:rsidP="006C12AC">
            <w:pPr>
              <w:spacing w:before="60" w:after="60"/>
              <w:rPr>
                <w:rFonts w:cs="Arial"/>
                <w:b/>
                <w:color w:val="0C818F"/>
                <w:spacing w:val="10"/>
                <w:sz w:val="20"/>
                <w:szCs w:val="20"/>
              </w:rPr>
            </w:pPr>
            <w:r w:rsidRPr="00A33DAB">
              <w:rPr>
                <w:rFonts w:cs="Arial"/>
                <w:b/>
                <w:color w:val="0C818F"/>
                <w:spacing w:val="10"/>
                <w:sz w:val="20"/>
                <w:szCs w:val="20"/>
              </w:rPr>
              <w:t>Direct Reports</w:t>
            </w:r>
          </w:p>
        </w:tc>
        <w:tc>
          <w:tcPr>
            <w:tcW w:w="4472" w:type="dxa"/>
            <w:tcBorders>
              <w:bottom w:val="single" w:sz="8" w:space="0" w:color="182B49"/>
            </w:tcBorders>
          </w:tcPr>
          <w:p w:rsidR="00856409" w:rsidRPr="00A33DAB" w:rsidRDefault="00856409" w:rsidP="006C12AC">
            <w:pPr>
              <w:spacing w:before="60" w:after="60"/>
              <w:rPr>
                <w:rFonts w:cs="Arial"/>
                <w:sz w:val="20"/>
                <w:szCs w:val="20"/>
              </w:rPr>
            </w:pPr>
            <w:r w:rsidRPr="00A33DAB">
              <w:rPr>
                <w:rFonts w:cs="Arial"/>
                <w:sz w:val="20"/>
                <w:szCs w:val="20"/>
              </w:rPr>
              <w:t>Nil</w:t>
            </w:r>
          </w:p>
        </w:tc>
      </w:tr>
      <w:tr w:rsidR="00856409" w:rsidRPr="00A33DAB" w:rsidTr="006C12AC">
        <w:tc>
          <w:tcPr>
            <w:tcW w:w="2802" w:type="dxa"/>
          </w:tcPr>
          <w:p w:rsidR="00856409" w:rsidRPr="00A33DAB" w:rsidRDefault="00856409" w:rsidP="006C12AC">
            <w:pPr>
              <w:spacing w:before="60" w:after="60"/>
              <w:rPr>
                <w:rFonts w:cs="Arial"/>
                <w:b/>
                <w:color w:val="0C818F"/>
                <w:spacing w:val="10"/>
                <w:sz w:val="20"/>
                <w:szCs w:val="20"/>
              </w:rPr>
            </w:pPr>
            <w:r w:rsidRPr="00A33DAB">
              <w:rPr>
                <w:rFonts w:cs="Arial"/>
                <w:b/>
                <w:color w:val="0C818F"/>
                <w:spacing w:val="10"/>
                <w:sz w:val="20"/>
                <w:szCs w:val="20"/>
              </w:rPr>
              <w:t>Responsible To</w:t>
            </w:r>
          </w:p>
        </w:tc>
        <w:tc>
          <w:tcPr>
            <w:tcW w:w="4590" w:type="dxa"/>
            <w:tcBorders>
              <w:top w:val="single" w:sz="8" w:space="0" w:color="182B49"/>
              <w:bottom w:val="single" w:sz="8" w:space="0" w:color="182B49"/>
            </w:tcBorders>
          </w:tcPr>
          <w:p w:rsidR="00856409" w:rsidRPr="00A33DAB" w:rsidRDefault="003171D8" w:rsidP="006C12AC">
            <w:pPr>
              <w:spacing w:before="60" w:after="60"/>
              <w:rPr>
                <w:rFonts w:cs="Arial"/>
                <w:sz w:val="20"/>
                <w:szCs w:val="20"/>
              </w:rPr>
            </w:pPr>
            <w:r w:rsidRPr="00BB6DD8">
              <w:rPr>
                <w:rFonts w:cs="Arial"/>
                <w:sz w:val="20"/>
                <w:szCs w:val="20"/>
                <w:lang w:val="en-US"/>
              </w:rPr>
              <w:t>Service Manager, Woman Child &amp; Family</w:t>
            </w:r>
          </w:p>
        </w:tc>
        <w:tc>
          <w:tcPr>
            <w:tcW w:w="2922" w:type="dxa"/>
          </w:tcPr>
          <w:p w:rsidR="00856409" w:rsidRPr="00A33DAB" w:rsidRDefault="00856409" w:rsidP="006C12AC">
            <w:pPr>
              <w:spacing w:before="60" w:after="60"/>
              <w:rPr>
                <w:rFonts w:cs="Arial"/>
                <w:b/>
                <w:color w:val="0C818F"/>
                <w:spacing w:val="10"/>
                <w:sz w:val="20"/>
                <w:szCs w:val="20"/>
              </w:rPr>
            </w:pPr>
            <w:r w:rsidRPr="00A33DAB">
              <w:rPr>
                <w:rFonts w:cs="Arial"/>
                <w:b/>
                <w:color w:val="0C818F"/>
                <w:spacing w:val="10"/>
                <w:sz w:val="20"/>
                <w:szCs w:val="20"/>
              </w:rPr>
              <w:t>Location</w:t>
            </w:r>
          </w:p>
        </w:tc>
        <w:tc>
          <w:tcPr>
            <w:tcW w:w="4472" w:type="dxa"/>
            <w:tcBorders>
              <w:top w:val="single" w:sz="8" w:space="0" w:color="182B49"/>
              <w:bottom w:val="single" w:sz="8" w:space="0" w:color="182B49"/>
            </w:tcBorders>
          </w:tcPr>
          <w:p w:rsidR="00856409" w:rsidRPr="00A33DAB" w:rsidRDefault="00856409" w:rsidP="006C12AC">
            <w:pPr>
              <w:spacing w:before="60" w:after="60"/>
              <w:rPr>
                <w:rFonts w:cs="Arial"/>
                <w:sz w:val="20"/>
                <w:szCs w:val="20"/>
              </w:rPr>
            </w:pPr>
            <w:r w:rsidRPr="00A33DAB">
              <w:rPr>
                <w:rFonts w:cs="Arial"/>
                <w:sz w:val="20"/>
                <w:szCs w:val="20"/>
              </w:rPr>
              <w:t>Rotorua and Taupō</w:t>
            </w:r>
          </w:p>
        </w:tc>
      </w:tr>
      <w:tr w:rsidR="00856409" w:rsidRPr="00A33DAB" w:rsidTr="006C12AC">
        <w:tc>
          <w:tcPr>
            <w:tcW w:w="2802" w:type="dxa"/>
          </w:tcPr>
          <w:p w:rsidR="00856409" w:rsidRPr="00A33DAB" w:rsidRDefault="00856409" w:rsidP="006C12AC">
            <w:pPr>
              <w:spacing w:before="60" w:after="60"/>
              <w:rPr>
                <w:rFonts w:cs="Arial"/>
                <w:b/>
                <w:color w:val="0C818F"/>
                <w:spacing w:val="10"/>
                <w:sz w:val="20"/>
                <w:szCs w:val="20"/>
              </w:rPr>
            </w:pPr>
            <w:r w:rsidRPr="00A33DAB">
              <w:rPr>
                <w:rFonts w:cs="Arial"/>
                <w:b/>
                <w:color w:val="0C818F"/>
                <w:spacing w:val="10"/>
                <w:sz w:val="20"/>
                <w:szCs w:val="20"/>
              </w:rPr>
              <w:t>Financial Delegations</w:t>
            </w:r>
          </w:p>
        </w:tc>
        <w:tc>
          <w:tcPr>
            <w:tcW w:w="4590" w:type="dxa"/>
            <w:tcBorders>
              <w:top w:val="single" w:sz="8" w:space="0" w:color="182B49"/>
              <w:bottom w:val="single" w:sz="8" w:space="0" w:color="182B49"/>
            </w:tcBorders>
          </w:tcPr>
          <w:p w:rsidR="00856409" w:rsidRPr="00A33DAB" w:rsidRDefault="00856409" w:rsidP="006C12AC">
            <w:pPr>
              <w:spacing w:before="60" w:after="60"/>
              <w:rPr>
                <w:rFonts w:cs="Arial"/>
                <w:sz w:val="20"/>
                <w:szCs w:val="20"/>
              </w:rPr>
            </w:pPr>
            <w:r w:rsidRPr="00A33DAB">
              <w:rPr>
                <w:rFonts w:cs="Arial"/>
                <w:sz w:val="20"/>
                <w:szCs w:val="20"/>
              </w:rPr>
              <w:t>Nil</w:t>
            </w:r>
          </w:p>
        </w:tc>
        <w:tc>
          <w:tcPr>
            <w:tcW w:w="2922" w:type="dxa"/>
          </w:tcPr>
          <w:p w:rsidR="00856409" w:rsidRPr="00A33DAB" w:rsidRDefault="00856409" w:rsidP="006C12AC">
            <w:pPr>
              <w:spacing w:before="60" w:after="60"/>
              <w:rPr>
                <w:rFonts w:cs="Arial"/>
                <w:b/>
                <w:color w:val="0C818F"/>
                <w:spacing w:val="10"/>
                <w:sz w:val="20"/>
                <w:szCs w:val="20"/>
              </w:rPr>
            </w:pPr>
            <w:r w:rsidRPr="00A33DAB">
              <w:rPr>
                <w:rFonts w:cs="Arial"/>
                <w:b/>
                <w:color w:val="0C818F"/>
                <w:spacing w:val="10"/>
                <w:sz w:val="20"/>
                <w:szCs w:val="20"/>
              </w:rPr>
              <w:t>Date</w:t>
            </w:r>
          </w:p>
        </w:tc>
        <w:tc>
          <w:tcPr>
            <w:tcW w:w="4472" w:type="dxa"/>
            <w:tcBorders>
              <w:top w:val="single" w:sz="8" w:space="0" w:color="182B49"/>
              <w:bottom w:val="single" w:sz="8" w:space="0" w:color="182B49"/>
            </w:tcBorders>
          </w:tcPr>
          <w:p w:rsidR="00856409" w:rsidRPr="00A33DAB" w:rsidRDefault="00222583" w:rsidP="006C12AC">
            <w:pPr>
              <w:spacing w:before="60" w:after="60"/>
              <w:rPr>
                <w:rFonts w:cs="Arial"/>
                <w:sz w:val="20"/>
                <w:szCs w:val="20"/>
              </w:rPr>
            </w:pPr>
            <w:r>
              <w:rPr>
                <w:rFonts w:cs="Arial"/>
                <w:sz w:val="20"/>
                <w:szCs w:val="20"/>
              </w:rPr>
              <w:t>July</w:t>
            </w:r>
            <w:r w:rsidR="00856409" w:rsidRPr="00A33DAB">
              <w:rPr>
                <w:rFonts w:cs="Arial"/>
                <w:sz w:val="20"/>
                <w:szCs w:val="20"/>
              </w:rPr>
              <w:t xml:space="preserve"> 2024</w:t>
            </w:r>
          </w:p>
        </w:tc>
      </w:tr>
      <w:tr w:rsidR="00856409" w:rsidRPr="00A33DAB" w:rsidTr="006C12AC">
        <w:tc>
          <w:tcPr>
            <w:tcW w:w="2802" w:type="dxa"/>
          </w:tcPr>
          <w:p w:rsidR="00856409" w:rsidRPr="00A33DAB" w:rsidRDefault="00856409" w:rsidP="006C12AC">
            <w:pPr>
              <w:spacing w:before="60" w:after="60"/>
              <w:rPr>
                <w:rFonts w:cs="Arial"/>
                <w:b/>
                <w:color w:val="0C818F"/>
                <w:spacing w:val="10"/>
                <w:sz w:val="20"/>
                <w:szCs w:val="20"/>
              </w:rPr>
            </w:pPr>
            <w:r w:rsidRPr="00A33DAB">
              <w:rPr>
                <w:rFonts w:cs="Arial"/>
                <w:b/>
                <w:color w:val="0C818F"/>
                <w:spacing w:val="10"/>
                <w:sz w:val="20"/>
                <w:szCs w:val="20"/>
              </w:rPr>
              <w:t>Relationships Internal</w:t>
            </w:r>
          </w:p>
        </w:tc>
        <w:tc>
          <w:tcPr>
            <w:tcW w:w="4590" w:type="dxa"/>
            <w:tcBorders>
              <w:top w:val="single" w:sz="8" w:space="0" w:color="182B49"/>
              <w:bottom w:val="single" w:sz="8" w:space="0" w:color="182B49"/>
            </w:tcBorders>
          </w:tcPr>
          <w:p w:rsidR="00856409" w:rsidRPr="00A33DAB" w:rsidRDefault="00856409" w:rsidP="006C12AC">
            <w:pPr>
              <w:spacing w:before="60" w:after="60"/>
              <w:rPr>
                <w:rFonts w:cs="Arial"/>
                <w:sz w:val="20"/>
                <w:szCs w:val="20"/>
              </w:rPr>
            </w:pPr>
            <w:r w:rsidRPr="00A33DAB">
              <w:rPr>
                <w:rFonts w:cs="Arial"/>
                <w:sz w:val="20"/>
                <w:szCs w:val="20"/>
              </w:rPr>
              <w:t>Administration Staff</w:t>
            </w:r>
          </w:p>
          <w:p w:rsidR="00856409" w:rsidRPr="00A33DAB" w:rsidRDefault="00856409" w:rsidP="006C12AC">
            <w:pPr>
              <w:spacing w:before="60" w:after="60"/>
              <w:rPr>
                <w:rFonts w:cs="Arial"/>
                <w:sz w:val="20"/>
                <w:szCs w:val="20"/>
              </w:rPr>
            </w:pPr>
            <w:r w:rsidRPr="00A33DAB">
              <w:rPr>
                <w:rFonts w:cs="Arial"/>
                <w:sz w:val="20"/>
                <w:szCs w:val="20"/>
              </w:rPr>
              <w:t>Allied Staff</w:t>
            </w:r>
          </w:p>
          <w:p w:rsidR="00856409" w:rsidRPr="00A33DAB" w:rsidRDefault="00856409" w:rsidP="006C12AC">
            <w:pPr>
              <w:spacing w:before="60" w:after="60"/>
              <w:rPr>
                <w:rFonts w:cs="Arial"/>
                <w:sz w:val="20"/>
                <w:szCs w:val="20"/>
              </w:rPr>
            </w:pPr>
            <w:r w:rsidRPr="00A33DAB">
              <w:rPr>
                <w:rFonts w:cs="Arial"/>
                <w:sz w:val="20"/>
                <w:szCs w:val="20"/>
              </w:rPr>
              <w:t>Nursing Staff</w:t>
            </w:r>
          </w:p>
          <w:p w:rsidR="00856409" w:rsidRDefault="00856409" w:rsidP="006C12AC">
            <w:pPr>
              <w:spacing w:before="60" w:after="60"/>
              <w:rPr>
                <w:rFonts w:cs="Arial"/>
                <w:sz w:val="20"/>
                <w:szCs w:val="20"/>
              </w:rPr>
            </w:pPr>
            <w:r w:rsidRPr="00A33DAB">
              <w:rPr>
                <w:rFonts w:cs="Arial"/>
                <w:sz w:val="20"/>
                <w:szCs w:val="20"/>
              </w:rPr>
              <w:t>Medical Staff</w:t>
            </w:r>
          </w:p>
          <w:p w:rsidR="00222583" w:rsidRDefault="00222583" w:rsidP="006C12AC">
            <w:pPr>
              <w:spacing w:before="60" w:after="60"/>
              <w:rPr>
                <w:rFonts w:cs="Arial"/>
                <w:sz w:val="20"/>
                <w:szCs w:val="20"/>
              </w:rPr>
            </w:pPr>
            <w:r>
              <w:rPr>
                <w:rFonts w:cs="Arial"/>
                <w:sz w:val="20"/>
                <w:szCs w:val="20"/>
              </w:rPr>
              <w:t>Paediatric Consultants</w:t>
            </w:r>
          </w:p>
          <w:p w:rsidR="00222583" w:rsidRDefault="00222583" w:rsidP="006C12AC">
            <w:pPr>
              <w:spacing w:before="60" w:after="60"/>
              <w:rPr>
                <w:rFonts w:cs="Arial"/>
                <w:sz w:val="20"/>
                <w:szCs w:val="20"/>
              </w:rPr>
            </w:pPr>
            <w:r>
              <w:rPr>
                <w:rFonts w:cs="Arial"/>
                <w:sz w:val="20"/>
                <w:szCs w:val="20"/>
              </w:rPr>
              <w:t>Child Health Outreach Nurses</w:t>
            </w:r>
          </w:p>
          <w:p w:rsidR="00222583" w:rsidRDefault="00222583" w:rsidP="006C12AC">
            <w:pPr>
              <w:spacing w:before="60" w:after="60"/>
              <w:rPr>
                <w:rFonts w:cs="Arial"/>
                <w:sz w:val="20"/>
                <w:szCs w:val="20"/>
              </w:rPr>
            </w:pPr>
            <w:r>
              <w:rPr>
                <w:rFonts w:cs="Arial"/>
                <w:sz w:val="20"/>
                <w:szCs w:val="20"/>
              </w:rPr>
              <w:t>Social Workers, WCF</w:t>
            </w:r>
          </w:p>
          <w:p w:rsidR="00856409" w:rsidRPr="00A33DAB" w:rsidRDefault="00856409" w:rsidP="006C12AC">
            <w:pPr>
              <w:spacing w:before="60" w:after="60"/>
              <w:rPr>
                <w:rFonts w:cs="Arial"/>
                <w:sz w:val="20"/>
                <w:szCs w:val="20"/>
              </w:rPr>
            </w:pPr>
            <w:r w:rsidRPr="00A33DAB">
              <w:rPr>
                <w:rFonts w:cs="Arial"/>
                <w:sz w:val="20"/>
                <w:szCs w:val="20"/>
              </w:rPr>
              <w:t>Other Departments</w:t>
            </w:r>
          </w:p>
        </w:tc>
        <w:tc>
          <w:tcPr>
            <w:tcW w:w="2922" w:type="dxa"/>
          </w:tcPr>
          <w:p w:rsidR="00856409" w:rsidRPr="00A33DAB" w:rsidRDefault="00856409" w:rsidP="006C12AC">
            <w:pPr>
              <w:spacing w:before="60" w:after="60"/>
              <w:rPr>
                <w:rFonts w:cs="Arial"/>
                <w:b/>
                <w:color w:val="0C818F"/>
                <w:spacing w:val="10"/>
                <w:sz w:val="20"/>
                <w:szCs w:val="20"/>
              </w:rPr>
            </w:pPr>
            <w:r w:rsidRPr="00A33DAB">
              <w:rPr>
                <w:rFonts w:cs="Arial"/>
                <w:b/>
                <w:color w:val="0C818F"/>
                <w:spacing w:val="10"/>
                <w:sz w:val="20"/>
                <w:szCs w:val="20"/>
              </w:rPr>
              <w:t>Relationships External</w:t>
            </w:r>
          </w:p>
        </w:tc>
        <w:tc>
          <w:tcPr>
            <w:tcW w:w="4472" w:type="dxa"/>
            <w:tcBorders>
              <w:top w:val="single" w:sz="8" w:space="0" w:color="182B49"/>
              <w:bottom w:val="single" w:sz="8" w:space="0" w:color="182B49"/>
            </w:tcBorders>
          </w:tcPr>
          <w:p w:rsidR="00856409" w:rsidRPr="00A33DAB" w:rsidRDefault="00A33DAB" w:rsidP="006C12AC">
            <w:pPr>
              <w:spacing w:before="60" w:after="60"/>
              <w:rPr>
                <w:rFonts w:cs="Arial"/>
                <w:sz w:val="20"/>
                <w:szCs w:val="20"/>
              </w:rPr>
            </w:pPr>
            <w:r>
              <w:rPr>
                <w:rFonts w:cs="Arial"/>
                <w:sz w:val="20"/>
                <w:szCs w:val="20"/>
              </w:rPr>
              <w:t xml:space="preserve">Clients / </w:t>
            </w:r>
            <w:r w:rsidR="00856409" w:rsidRPr="00A33DAB">
              <w:rPr>
                <w:rFonts w:cs="Arial"/>
                <w:sz w:val="20"/>
                <w:szCs w:val="20"/>
              </w:rPr>
              <w:t>Patients</w:t>
            </w:r>
            <w:r w:rsidR="00222583">
              <w:rPr>
                <w:rFonts w:cs="Arial"/>
                <w:sz w:val="20"/>
                <w:szCs w:val="20"/>
              </w:rPr>
              <w:t xml:space="preserve"> with disabilities / developmental delay</w:t>
            </w:r>
          </w:p>
          <w:p w:rsidR="00856409" w:rsidRDefault="00A33DAB" w:rsidP="006C12AC">
            <w:pPr>
              <w:spacing w:before="60" w:after="60"/>
              <w:rPr>
                <w:rFonts w:cs="Arial"/>
                <w:sz w:val="20"/>
                <w:szCs w:val="20"/>
              </w:rPr>
            </w:pPr>
            <w:r>
              <w:rPr>
                <w:rFonts w:cs="Arial"/>
                <w:sz w:val="20"/>
                <w:szCs w:val="20"/>
              </w:rPr>
              <w:t>Family,</w:t>
            </w:r>
            <w:r w:rsidR="00856409" w:rsidRPr="00A33DAB">
              <w:rPr>
                <w:rFonts w:cs="Arial"/>
                <w:sz w:val="20"/>
                <w:szCs w:val="20"/>
              </w:rPr>
              <w:t xml:space="preserve"> Whanau</w:t>
            </w:r>
            <w:r>
              <w:rPr>
                <w:rFonts w:cs="Arial"/>
                <w:sz w:val="20"/>
                <w:szCs w:val="20"/>
              </w:rPr>
              <w:t>, Caregivers</w:t>
            </w:r>
          </w:p>
          <w:p w:rsidR="00222583" w:rsidRDefault="00222583" w:rsidP="006C12AC">
            <w:pPr>
              <w:spacing w:before="60" w:after="60"/>
              <w:rPr>
                <w:rFonts w:cs="Arial"/>
                <w:sz w:val="20"/>
                <w:szCs w:val="20"/>
              </w:rPr>
            </w:pPr>
            <w:r>
              <w:rPr>
                <w:rFonts w:cs="Arial"/>
                <w:sz w:val="20"/>
                <w:szCs w:val="20"/>
              </w:rPr>
              <w:t>Special Education, Ministry of Education</w:t>
            </w:r>
          </w:p>
          <w:p w:rsidR="00A33DAB" w:rsidRDefault="00A33DAB" w:rsidP="006C12AC">
            <w:pPr>
              <w:spacing w:before="60" w:after="60"/>
              <w:rPr>
                <w:rFonts w:cs="Arial"/>
                <w:sz w:val="20"/>
                <w:szCs w:val="20"/>
              </w:rPr>
            </w:pPr>
            <w:r>
              <w:rPr>
                <w:rFonts w:cs="Arial"/>
                <w:sz w:val="20"/>
                <w:szCs w:val="20"/>
              </w:rPr>
              <w:t>Community Agencies</w:t>
            </w:r>
          </w:p>
          <w:p w:rsidR="00A33DAB" w:rsidRDefault="00A33DAB" w:rsidP="006C12AC">
            <w:pPr>
              <w:spacing w:before="60" w:after="60"/>
              <w:rPr>
                <w:rFonts w:cs="Arial"/>
                <w:sz w:val="20"/>
                <w:szCs w:val="20"/>
              </w:rPr>
            </w:pPr>
            <w:r>
              <w:rPr>
                <w:rFonts w:cs="Arial"/>
                <w:sz w:val="20"/>
                <w:szCs w:val="20"/>
              </w:rPr>
              <w:t>Other Health Providers</w:t>
            </w:r>
          </w:p>
          <w:p w:rsidR="00A33DAB" w:rsidRDefault="00222583" w:rsidP="006C12AC">
            <w:pPr>
              <w:spacing w:before="60" w:after="60"/>
              <w:rPr>
                <w:rFonts w:cs="Arial"/>
                <w:sz w:val="20"/>
                <w:szCs w:val="20"/>
              </w:rPr>
            </w:pPr>
            <w:r>
              <w:rPr>
                <w:rFonts w:cs="Arial"/>
                <w:sz w:val="20"/>
                <w:szCs w:val="20"/>
              </w:rPr>
              <w:t>Local / regional Psychology Collectives</w:t>
            </w:r>
          </w:p>
          <w:p w:rsidR="00222583" w:rsidRPr="00A33DAB" w:rsidRDefault="00222583" w:rsidP="006C12AC">
            <w:pPr>
              <w:spacing w:before="60" w:after="60"/>
              <w:rPr>
                <w:rFonts w:cs="Arial"/>
                <w:sz w:val="20"/>
                <w:szCs w:val="20"/>
              </w:rPr>
            </w:pPr>
            <w:r>
              <w:rPr>
                <w:rFonts w:cs="Arial"/>
                <w:sz w:val="20"/>
                <w:szCs w:val="20"/>
              </w:rPr>
              <w:t>NZPsS and / or NZCCP</w:t>
            </w:r>
          </w:p>
        </w:tc>
      </w:tr>
    </w:tbl>
    <w:p w:rsidR="007761DD" w:rsidRPr="007761DD" w:rsidRDefault="007761DD" w:rsidP="007761DD">
      <w:pPr>
        <w:rPr>
          <w:rFonts w:cs="Arial"/>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2268"/>
        <w:gridCol w:w="1134"/>
        <w:gridCol w:w="2268"/>
      </w:tblGrid>
      <w:tr w:rsidR="00222583" w:rsidRPr="00DD127D" w:rsidTr="00CE537E">
        <w:trPr>
          <w:trHeight w:val="425"/>
          <w:jc w:val="center"/>
        </w:trPr>
        <w:tc>
          <w:tcPr>
            <w:tcW w:w="2268" w:type="dxa"/>
            <w:vAlign w:val="center"/>
          </w:tcPr>
          <w:p w:rsidR="00222583" w:rsidRDefault="00222583" w:rsidP="00DD127D">
            <w:pPr>
              <w:spacing w:before="60" w:after="60"/>
              <w:jc w:val="center"/>
              <w:rPr>
                <w:rFonts w:cs="Arial"/>
                <w:noProof/>
                <w:szCs w:val="20"/>
                <w:lang w:eastAsia="en-NZ"/>
              </w:rPr>
            </w:pPr>
          </w:p>
        </w:tc>
        <w:tc>
          <w:tcPr>
            <w:tcW w:w="1134" w:type="dxa"/>
            <w:tcBorders>
              <w:right w:val="single" w:sz="12" w:space="0" w:color="00A2AC"/>
            </w:tcBorders>
            <w:vAlign w:val="center"/>
          </w:tcPr>
          <w:p w:rsidR="00222583" w:rsidRDefault="00222583" w:rsidP="00DD127D">
            <w:pPr>
              <w:spacing w:before="60" w:after="60"/>
              <w:jc w:val="center"/>
              <w:rPr>
                <w:rFonts w:cs="Arial"/>
                <w:noProof/>
                <w:szCs w:val="20"/>
                <w:lang w:eastAsia="en-NZ"/>
              </w:rPr>
            </w:pPr>
          </w:p>
        </w:tc>
        <w:tc>
          <w:tcPr>
            <w:tcW w:w="2268" w:type="dxa"/>
            <w:tcBorders>
              <w:top w:val="single" w:sz="12" w:space="0" w:color="00A2AC"/>
              <w:left w:val="single" w:sz="12" w:space="0" w:color="00A2AC"/>
              <w:bottom w:val="single" w:sz="12" w:space="0" w:color="00A2AC"/>
              <w:right w:val="single" w:sz="12" w:space="0" w:color="00A2AC"/>
            </w:tcBorders>
            <w:vAlign w:val="center"/>
          </w:tcPr>
          <w:p w:rsidR="00222583" w:rsidRDefault="00222583" w:rsidP="00DD127D">
            <w:pPr>
              <w:spacing w:before="60" w:after="60"/>
              <w:jc w:val="center"/>
              <w:rPr>
                <w:rFonts w:cs="Arial"/>
                <w:noProof/>
                <w:szCs w:val="20"/>
                <w:lang w:eastAsia="en-NZ"/>
              </w:rPr>
            </w:pPr>
            <w:r w:rsidRPr="00DD127D">
              <w:rPr>
                <w:rFonts w:cs="Arial"/>
                <w:sz w:val="20"/>
                <w:szCs w:val="20"/>
              </w:rPr>
              <w:t>Service Manager</w:t>
            </w:r>
          </w:p>
        </w:tc>
        <w:tc>
          <w:tcPr>
            <w:tcW w:w="1134" w:type="dxa"/>
            <w:tcBorders>
              <w:left w:val="single" w:sz="12" w:space="0" w:color="00A2AC"/>
            </w:tcBorders>
            <w:vAlign w:val="center"/>
          </w:tcPr>
          <w:p w:rsidR="00222583" w:rsidRPr="00DD127D" w:rsidRDefault="00222583" w:rsidP="00DD127D">
            <w:pPr>
              <w:spacing w:before="60" w:after="60"/>
              <w:jc w:val="center"/>
              <w:rPr>
                <w:rFonts w:cs="Arial"/>
                <w:szCs w:val="20"/>
              </w:rPr>
            </w:pPr>
          </w:p>
        </w:tc>
        <w:tc>
          <w:tcPr>
            <w:tcW w:w="2268" w:type="dxa"/>
            <w:vAlign w:val="center"/>
          </w:tcPr>
          <w:p w:rsidR="00222583" w:rsidRDefault="00222583" w:rsidP="00DD127D">
            <w:pPr>
              <w:spacing w:before="60" w:after="60"/>
              <w:jc w:val="center"/>
              <w:rPr>
                <w:rFonts w:cs="Arial"/>
                <w:noProof/>
                <w:szCs w:val="20"/>
                <w:lang w:eastAsia="en-NZ"/>
              </w:rPr>
            </w:pPr>
          </w:p>
        </w:tc>
      </w:tr>
      <w:tr w:rsidR="00222583" w:rsidRPr="00DD127D" w:rsidTr="00CE537E">
        <w:trPr>
          <w:trHeight w:val="425"/>
          <w:jc w:val="center"/>
        </w:trPr>
        <w:tc>
          <w:tcPr>
            <w:tcW w:w="2268" w:type="dxa"/>
            <w:vAlign w:val="center"/>
          </w:tcPr>
          <w:p w:rsidR="00222583" w:rsidRDefault="00CE537E" w:rsidP="00DD127D">
            <w:pPr>
              <w:spacing w:before="60" w:after="60"/>
              <w:jc w:val="center"/>
              <w:rPr>
                <w:rFonts w:cs="Arial"/>
                <w:noProof/>
                <w:szCs w:val="20"/>
                <w:lang w:eastAsia="en-NZ"/>
              </w:rPr>
            </w:pPr>
            <w:r>
              <w:rPr>
                <w:rFonts w:cs="Arial"/>
                <w:noProof/>
                <w:szCs w:val="20"/>
                <w:lang w:eastAsia="en-NZ"/>
              </w:rPr>
              <mc:AlternateContent>
                <mc:Choice Requires="wps">
                  <w:drawing>
                    <wp:anchor distT="0" distB="0" distL="114300" distR="114300" simplePos="0" relativeHeight="251704320" behindDoc="0" locked="0" layoutInCell="1" allowOverlap="1" wp14:anchorId="6C221C11" wp14:editId="739BAA83">
                      <wp:simplePos x="0" y="0"/>
                      <wp:positionH relativeFrom="column">
                        <wp:posOffset>629285</wp:posOffset>
                      </wp:positionH>
                      <wp:positionV relativeFrom="paragraph">
                        <wp:posOffset>252095</wp:posOffset>
                      </wp:positionV>
                      <wp:extent cx="4366895" cy="0"/>
                      <wp:effectExtent l="0" t="0" r="33655" b="19050"/>
                      <wp:wrapNone/>
                      <wp:docPr id="23" name="Straight Connector 23"/>
                      <wp:cNvGraphicFramePr/>
                      <a:graphic xmlns:a="http://schemas.openxmlformats.org/drawingml/2006/main">
                        <a:graphicData uri="http://schemas.microsoft.com/office/word/2010/wordprocessingShape">
                          <wps:wsp>
                            <wps:cNvCnPr/>
                            <wps:spPr>
                              <a:xfrm>
                                <a:off x="0" y="0"/>
                                <a:ext cx="4366895" cy="0"/>
                              </a:xfrm>
                              <a:prstGeom prst="line">
                                <a:avLst/>
                              </a:prstGeom>
                              <a:ln w="19050">
                                <a:solidFill>
                                  <a:srgbClr val="00A2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9AD13" id="Straight Connector 2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5pt,19.85pt" to="393.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" strokecolor="#00a2ac" strokeweight="1.5pt">
                      <v:stroke joinstyle="miter"/>
                    </v:line>
                  </w:pict>
                </mc:Fallback>
              </mc:AlternateContent>
            </w:r>
          </w:p>
        </w:tc>
        <w:tc>
          <w:tcPr>
            <w:tcW w:w="1134" w:type="dxa"/>
            <w:vAlign w:val="center"/>
          </w:tcPr>
          <w:p w:rsidR="00222583" w:rsidRDefault="00222583" w:rsidP="00DD127D">
            <w:pPr>
              <w:spacing w:before="60" w:after="60"/>
              <w:jc w:val="center"/>
              <w:rPr>
                <w:rFonts w:cs="Arial"/>
                <w:noProof/>
                <w:szCs w:val="20"/>
                <w:lang w:eastAsia="en-NZ"/>
              </w:rPr>
            </w:pPr>
          </w:p>
        </w:tc>
        <w:tc>
          <w:tcPr>
            <w:tcW w:w="2268" w:type="dxa"/>
            <w:tcBorders>
              <w:top w:val="single" w:sz="12" w:space="0" w:color="00A2AC"/>
            </w:tcBorders>
            <w:vAlign w:val="center"/>
          </w:tcPr>
          <w:p w:rsidR="00222583" w:rsidRDefault="00CE537E" w:rsidP="00DD127D">
            <w:pPr>
              <w:spacing w:before="60" w:after="60"/>
              <w:jc w:val="center"/>
              <w:rPr>
                <w:rFonts w:cs="Arial"/>
                <w:noProof/>
                <w:szCs w:val="20"/>
                <w:lang w:eastAsia="en-NZ"/>
              </w:rPr>
            </w:pPr>
            <w:r>
              <w:rPr>
                <w:rFonts w:cs="Arial"/>
                <w:noProof/>
                <w:szCs w:val="20"/>
                <w:lang w:eastAsia="en-NZ"/>
              </w:rPr>
              <mc:AlternateContent>
                <mc:Choice Requires="wps">
                  <w:drawing>
                    <wp:anchor distT="0" distB="0" distL="114300" distR="114300" simplePos="0" relativeHeight="251709440" behindDoc="0" locked="0" layoutInCell="1" allowOverlap="1" wp14:anchorId="77063CA6" wp14:editId="4551A038">
                      <wp:simplePos x="0" y="0"/>
                      <wp:positionH relativeFrom="column">
                        <wp:posOffset>637540</wp:posOffset>
                      </wp:positionH>
                      <wp:positionV relativeFrom="paragraph">
                        <wp:posOffset>-14605</wp:posOffset>
                      </wp:positionV>
                      <wp:extent cx="0" cy="544195"/>
                      <wp:effectExtent l="76200" t="0" r="57150" b="65405"/>
                      <wp:wrapNone/>
                      <wp:docPr id="1" name="Straight Arrow Connector 1"/>
                      <wp:cNvGraphicFramePr/>
                      <a:graphic xmlns:a="http://schemas.openxmlformats.org/drawingml/2006/main">
                        <a:graphicData uri="http://schemas.microsoft.com/office/word/2010/wordprocessingShape">
                          <wps:wsp>
                            <wps:cNvCnPr/>
                            <wps:spPr>
                              <a:xfrm>
                                <a:off x="0" y="0"/>
                                <a:ext cx="0" cy="544195"/>
                              </a:xfrm>
                              <a:prstGeom prst="straightConnector1">
                                <a:avLst/>
                              </a:prstGeom>
                              <a:ln w="19050">
                                <a:solidFill>
                                  <a:srgbClr val="00A2A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B940B0" id="_x0000_t32" coordsize="21600,21600" o:spt="32" o:oned="t" path="m,l21600,21600e" filled="f">
                      <v:path arrowok="t" fillok="f" o:connecttype="none"/>
                      <o:lock v:ext="edit" shapetype="t"/>
                    </v:shapetype>
                    <v:shape id="Straight Arrow Connector 1" o:spid="_x0000_s1026" type="#_x0000_t32" style="position:absolute;margin-left:50.2pt;margin-top:-1.15pt;width:0;height:4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" strokecolor="#00a2ac" strokeweight="1.5pt">
                      <v:stroke endarrow="block" joinstyle="miter"/>
                    </v:shape>
                  </w:pict>
                </mc:Fallback>
              </mc:AlternateContent>
            </w:r>
          </w:p>
        </w:tc>
        <w:tc>
          <w:tcPr>
            <w:tcW w:w="1134" w:type="dxa"/>
            <w:vAlign w:val="center"/>
          </w:tcPr>
          <w:p w:rsidR="00222583" w:rsidRPr="00DD127D" w:rsidRDefault="00222583" w:rsidP="00DD127D">
            <w:pPr>
              <w:spacing w:before="60" w:after="60"/>
              <w:jc w:val="center"/>
              <w:rPr>
                <w:rFonts w:cs="Arial"/>
                <w:szCs w:val="20"/>
              </w:rPr>
            </w:pPr>
          </w:p>
        </w:tc>
        <w:tc>
          <w:tcPr>
            <w:tcW w:w="2268" w:type="dxa"/>
            <w:vAlign w:val="center"/>
          </w:tcPr>
          <w:p w:rsidR="00222583" w:rsidRDefault="00222583" w:rsidP="00DD127D">
            <w:pPr>
              <w:spacing w:before="60" w:after="60"/>
              <w:jc w:val="center"/>
              <w:rPr>
                <w:rFonts w:cs="Arial"/>
                <w:noProof/>
                <w:szCs w:val="20"/>
                <w:lang w:eastAsia="en-NZ"/>
              </w:rPr>
            </w:pPr>
          </w:p>
        </w:tc>
      </w:tr>
      <w:tr w:rsidR="00222583" w:rsidRPr="00DD127D" w:rsidTr="00CE537E">
        <w:trPr>
          <w:trHeight w:val="425"/>
          <w:jc w:val="center"/>
        </w:trPr>
        <w:tc>
          <w:tcPr>
            <w:tcW w:w="2268" w:type="dxa"/>
            <w:tcBorders>
              <w:bottom w:val="single" w:sz="12" w:space="0" w:color="00A2AC"/>
            </w:tcBorders>
            <w:vAlign w:val="center"/>
          </w:tcPr>
          <w:p w:rsidR="00222583" w:rsidRPr="00DD127D" w:rsidRDefault="00222583" w:rsidP="00DD127D">
            <w:pPr>
              <w:spacing w:before="60" w:after="60"/>
              <w:jc w:val="center"/>
              <w:rPr>
                <w:rFonts w:cs="Arial"/>
                <w:sz w:val="20"/>
                <w:szCs w:val="20"/>
              </w:rPr>
            </w:pPr>
            <w:r>
              <w:rPr>
                <w:rFonts w:cs="Arial"/>
                <w:noProof/>
                <w:szCs w:val="20"/>
                <w:lang w:eastAsia="en-NZ"/>
              </w:rPr>
              <mc:AlternateContent>
                <mc:Choice Requires="wps">
                  <w:drawing>
                    <wp:anchor distT="0" distB="0" distL="114300" distR="114300" simplePos="0" relativeHeight="251705344" behindDoc="0" locked="0" layoutInCell="1" allowOverlap="1" wp14:anchorId="35E96AFC" wp14:editId="56BA2814">
                      <wp:simplePos x="0" y="0"/>
                      <wp:positionH relativeFrom="column">
                        <wp:posOffset>638810</wp:posOffset>
                      </wp:positionH>
                      <wp:positionV relativeFrom="paragraph">
                        <wp:posOffset>-10795</wp:posOffset>
                      </wp:positionV>
                      <wp:extent cx="0" cy="272415"/>
                      <wp:effectExtent l="76200" t="0" r="57150" b="51435"/>
                      <wp:wrapNone/>
                      <wp:docPr id="24" name="Straight Arrow Connector 24"/>
                      <wp:cNvGraphicFramePr/>
                      <a:graphic xmlns:a="http://schemas.openxmlformats.org/drawingml/2006/main">
                        <a:graphicData uri="http://schemas.microsoft.com/office/word/2010/wordprocessingShape">
                          <wps:wsp>
                            <wps:cNvCnPr/>
                            <wps:spPr>
                              <a:xfrm>
                                <a:off x="0" y="0"/>
                                <a:ext cx="0" cy="272415"/>
                              </a:xfrm>
                              <a:prstGeom prst="straightConnector1">
                                <a:avLst/>
                              </a:prstGeom>
                              <a:ln w="19050">
                                <a:solidFill>
                                  <a:srgbClr val="00A2A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10B73D" id="Straight Arrow Connector 24" o:spid="_x0000_s1026" type="#_x0000_t32" style="position:absolute;margin-left:50.3pt;margin-top:-.85pt;width:0;height:2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" strokecolor="#00a2ac" strokeweight="1.5pt">
                      <v:stroke endarrow="block" joinstyle="miter"/>
                    </v:shape>
                  </w:pict>
                </mc:Fallback>
              </mc:AlternateContent>
            </w:r>
          </w:p>
        </w:tc>
        <w:tc>
          <w:tcPr>
            <w:tcW w:w="1134" w:type="dxa"/>
            <w:vAlign w:val="center"/>
          </w:tcPr>
          <w:p w:rsidR="00222583" w:rsidRPr="00DD127D" w:rsidRDefault="00222583" w:rsidP="00DD127D">
            <w:pPr>
              <w:spacing w:before="60" w:after="60"/>
              <w:jc w:val="center"/>
              <w:rPr>
                <w:rFonts w:cs="Arial"/>
                <w:sz w:val="20"/>
                <w:szCs w:val="20"/>
              </w:rPr>
            </w:pPr>
          </w:p>
        </w:tc>
        <w:tc>
          <w:tcPr>
            <w:tcW w:w="2268" w:type="dxa"/>
            <w:tcBorders>
              <w:bottom w:val="single" w:sz="12" w:space="0" w:color="00A2AC"/>
            </w:tcBorders>
            <w:vAlign w:val="center"/>
          </w:tcPr>
          <w:p w:rsidR="00222583" w:rsidRPr="00DD127D" w:rsidRDefault="00222583" w:rsidP="00DD127D">
            <w:pPr>
              <w:spacing w:before="60" w:after="60"/>
              <w:jc w:val="center"/>
              <w:rPr>
                <w:rFonts w:cs="Arial"/>
                <w:sz w:val="20"/>
                <w:szCs w:val="20"/>
              </w:rPr>
            </w:pPr>
          </w:p>
        </w:tc>
        <w:tc>
          <w:tcPr>
            <w:tcW w:w="1134" w:type="dxa"/>
            <w:vAlign w:val="center"/>
          </w:tcPr>
          <w:p w:rsidR="00222583" w:rsidRPr="00DD127D" w:rsidRDefault="00222583" w:rsidP="00DD127D">
            <w:pPr>
              <w:spacing w:before="60" w:after="60"/>
              <w:jc w:val="center"/>
              <w:rPr>
                <w:rFonts w:cs="Arial"/>
                <w:sz w:val="20"/>
                <w:szCs w:val="20"/>
              </w:rPr>
            </w:pPr>
          </w:p>
        </w:tc>
        <w:tc>
          <w:tcPr>
            <w:tcW w:w="2268" w:type="dxa"/>
            <w:tcBorders>
              <w:bottom w:val="single" w:sz="12" w:space="0" w:color="00A2AC"/>
            </w:tcBorders>
            <w:vAlign w:val="center"/>
          </w:tcPr>
          <w:p w:rsidR="00222583" w:rsidRPr="00DD127D" w:rsidRDefault="00222583" w:rsidP="00DD127D">
            <w:pPr>
              <w:spacing w:before="60" w:after="60"/>
              <w:jc w:val="center"/>
              <w:rPr>
                <w:rFonts w:cs="Arial"/>
                <w:sz w:val="20"/>
                <w:szCs w:val="20"/>
              </w:rPr>
            </w:pPr>
            <w:r>
              <w:rPr>
                <w:rFonts w:cs="Arial"/>
                <w:noProof/>
                <w:szCs w:val="20"/>
                <w:lang w:eastAsia="en-NZ"/>
              </w:rPr>
              <mc:AlternateContent>
                <mc:Choice Requires="wps">
                  <w:drawing>
                    <wp:anchor distT="0" distB="0" distL="114300" distR="114300" simplePos="0" relativeHeight="251707392" behindDoc="0" locked="0" layoutInCell="1" allowOverlap="1" wp14:anchorId="1D5808E2" wp14:editId="55597AB3">
                      <wp:simplePos x="0" y="0"/>
                      <wp:positionH relativeFrom="column">
                        <wp:posOffset>665480</wp:posOffset>
                      </wp:positionH>
                      <wp:positionV relativeFrom="paragraph">
                        <wp:posOffset>-14605</wp:posOffset>
                      </wp:positionV>
                      <wp:extent cx="3175" cy="272415"/>
                      <wp:effectExtent l="76200" t="0" r="73025" b="51435"/>
                      <wp:wrapNone/>
                      <wp:docPr id="27" name="Straight Arrow Connector 27"/>
                      <wp:cNvGraphicFramePr/>
                      <a:graphic xmlns:a="http://schemas.openxmlformats.org/drawingml/2006/main">
                        <a:graphicData uri="http://schemas.microsoft.com/office/word/2010/wordprocessingShape">
                          <wps:wsp>
                            <wps:cNvCnPr/>
                            <wps:spPr>
                              <a:xfrm flipH="1">
                                <a:off x="0" y="0"/>
                                <a:ext cx="3175" cy="272415"/>
                              </a:xfrm>
                              <a:prstGeom prst="straightConnector1">
                                <a:avLst/>
                              </a:prstGeom>
                              <a:ln w="19050">
                                <a:solidFill>
                                  <a:srgbClr val="00A2A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751147" id="Straight Arrow Connector 27" o:spid="_x0000_s1026" type="#_x0000_t32" style="position:absolute;margin-left:52.4pt;margin-top:-1.15pt;width:.25pt;height:21.4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" strokecolor="#00a2ac" strokeweight="1.5pt">
                      <v:stroke endarrow="block" joinstyle="miter"/>
                    </v:shape>
                  </w:pict>
                </mc:Fallback>
              </mc:AlternateContent>
            </w:r>
          </w:p>
        </w:tc>
      </w:tr>
      <w:tr w:rsidR="00222583" w:rsidRPr="00DD127D" w:rsidTr="00222583">
        <w:trPr>
          <w:trHeight w:val="425"/>
          <w:jc w:val="center"/>
        </w:trPr>
        <w:tc>
          <w:tcPr>
            <w:tcW w:w="2268" w:type="dxa"/>
            <w:tcBorders>
              <w:top w:val="single" w:sz="12" w:space="0" w:color="00A2AC"/>
              <w:left w:val="single" w:sz="12" w:space="0" w:color="00A2AC"/>
              <w:bottom w:val="single" w:sz="12" w:space="0" w:color="00A2AC"/>
              <w:right w:val="single" w:sz="12" w:space="0" w:color="00A2AC"/>
            </w:tcBorders>
            <w:vAlign w:val="center"/>
          </w:tcPr>
          <w:p w:rsidR="00222583" w:rsidRPr="00DD127D" w:rsidRDefault="00222583" w:rsidP="00DD127D">
            <w:pPr>
              <w:spacing w:before="60" w:after="60"/>
              <w:jc w:val="center"/>
              <w:rPr>
                <w:rFonts w:cs="Arial"/>
                <w:sz w:val="20"/>
                <w:szCs w:val="20"/>
              </w:rPr>
            </w:pPr>
            <w:r>
              <w:rPr>
                <w:rFonts w:cs="Arial"/>
                <w:sz w:val="20"/>
                <w:szCs w:val="20"/>
              </w:rPr>
              <w:t>Clinical Team</w:t>
            </w:r>
          </w:p>
        </w:tc>
        <w:tc>
          <w:tcPr>
            <w:tcW w:w="1134" w:type="dxa"/>
            <w:tcBorders>
              <w:left w:val="single" w:sz="12" w:space="0" w:color="00A2AC"/>
              <w:right w:val="single" w:sz="12" w:space="0" w:color="00A2AC"/>
            </w:tcBorders>
            <w:vAlign w:val="center"/>
          </w:tcPr>
          <w:p w:rsidR="00222583" w:rsidRPr="00DD127D" w:rsidRDefault="00222583" w:rsidP="00DD127D">
            <w:pPr>
              <w:spacing w:before="60" w:after="60"/>
              <w:jc w:val="center"/>
              <w:rPr>
                <w:rFonts w:cs="Arial"/>
                <w:sz w:val="20"/>
                <w:szCs w:val="20"/>
              </w:rPr>
            </w:pPr>
          </w:p>
        </w:tc>
        <w:tc>
          <w:tcPr>
            <w:tcW w:w="2268" w:type="dxa"/>
            <w:tcBorders>
              <w:top w:val="single" w:sz="12" w:space="0" w:color="00A2AC"/>
              <w:left w:val="single" w:sz="12" w:space="0" w:color="00A2AC"/>
              <w:bottom w:val="single" w:sz="12" w:space="0" w:color="00A2AC"/>
              <w:right w:val="single" w:sz="12" w:space="0" w:color="00A2AC"/>
            </w:tcBorders>
            <w:vAlign w:val="center"/>
          </w:tcPr>
          <w:p w:rsidR="00222583" w:rsidRPr="00DD127D" w:rsidRDefault="00222583" w:rsidP="00DD127D">
            <w:pPr>
              <w:spacing w:before="60" w:after="60"/>
              <w:jc w:val="center"/>
              <w:rPr>
                <w:rFonts w:cs="Arial"/>
                <w:sz w:val="20"/>
                <w:szCs w:val="20"/>
              </w:rPr>
            </w:pPr>
            <w:r w:rsidRPr="00DD127D">
              <w:rPr>
                <w:rFonts w:cs="Arial"/>
                <w:sz w:val="20"/>
                <w:szCs w:val="20"/>
              </w:rPr>
              <w:t>Health Care Assistant Team</w:t>
            </w:r>
          </w:p>
        </w:tc>
        <w:tc>
          <w:tcPr>
            <w:tcW w:w="1134" w:type="dxa"/>
            <w:tcBorders>
              <w:left w:val="single" w:sz="12" w:space="0" w:color="00A2AC"/>
              <w:right w:val="single" w:sz="12" w:space="0" w:color="00A2AC"/>
            </w:tcBorders>
            <w:vAlign w:val="center"/>
          </w:tcPr>
          <w:p w:rsidR="00222583" w:rsidRPr="00DD127D" w:rsidRDefault="00222583" w:rsidP="00DD127D">
            <w:pPr>
              <w:spacing w:before="60" w:after="60"/>
              <w:jc w:val="center"/>
              <w:rPr>
                <w:rFonts w:cs="Arial"/>
                <w:sz w:val="20"/>
                <w:szCs w:val="20"/>
              </w:rPr>
            </w:pPr>
          </w:p>
        </w:tc>
        <w:tc>
          <w:tcPr>
            <w:tcW w:w="2268" w:type="dxa"/>
            <w:tcBorders>
              <w:top w:val="single" w:sz="12" w:space="0" w:color="00A2AC"/>
              <w:left w:val="single" w:sz="12" w:space="0" w:color="00A2AC"/>
              <w:bottom w:val="single" w:sz="12" w:space="0" w:color="00A2AC"/>
              <w:right w:val="single" w:sz="12" w:space="0" w:color="00A2AC"/>
            </w:tcBorders>
            <w:vAlign w:val="center"/>
          </w:tcPr>
          <w:p w:rsidR="00222583" w:rsidRPr="00DD127D" w:rsidRDefault="00222583" w:rsidP="00DD127D">
            <w:pPr>
              <w:spacing w:before="60" w:after="60"/>
              <w:jc w:val="center"/>
              <w:rPr>
                <w:rFonts w:cs="Arial"/>
                <w:sz w:val="20"/>
                <w:szCs w:val="20"/>
              </w:rPr>
            </w:pPr>
            <w:r w:rsidRPr="00DD127D">
              <w:rPr>
                <w:rFonts w:cs="Arial"/>
                <w:sz w:val="20"/>
                <w:szCs w:val="20"/>
              </w:rPr>
              <w:t>Administration Team</w:t>
            </w:r>
          </w:p>
        </w:tc>
      </w:tr>
    </w:tbl>
    <w:p w:rsidR="00856409" w:rsidRDefault="00856409" w:rsidP="00856409">
      <w:pPr>
        <w:rPr>
          <w:rFonts w:cs="Arial"/>
          <w:szCs w:val="20"/>
        </w:rPr>
      </w:pPr>
    </w:p>
    <w:p w:rsidR="00CE537E" w:rsidRPr="00B305A9" w:rsidRDefault="00CE537E" w:rsidP="00856409">
      <w:pPr>
        <w:rPr>
          <w:rFonts w:cs="Arial"/>
          <w:szCs w:val="20"/>
        </w:rPr>
      </w:pPr>
    </w:p>
    <w:p w:rsidR="00856409" w:rsidRPr="003B0B50" w:rsidRDefault="00856409" w:rsidP="00856409">
      <w:pPr>
        <w:pStyle w:val="Heading2"/>
      </w:pPr>
      <w:r w:rsidRPr="003B0B50">
        <w:t>Primary Purpose(s) of the Position</w:t>
      </w:r>
    </w:p>
    <w:p w:rsidR="00856409" w:rsidRPr="00A33DAB" w:rsidRDefault="00856409" w:rsidP="00A33DAB">
      <w:pPr>
        <w:rPr>
          <w:szCs w:val="20"/>
        </w:rPr>
      </w:pPr>
      <w:bookmarkStart w:id="0" w:name="_GoBack"/>
      <w:bookmarkEnd w:id="0"/>
    </w:p>
    <w:p w:rsidR="00CE537E" w:rsidRPr="00CE537E" w:rsidRDefault="00CE537E" w:rsidP="00E94724">
      <w:pPr>
        <w:widowControl w:val="0"/>
        <w:numPr>
          <w:ilvl w:val="0"/>
          <w:numId w:val="6"/>
        </w:numPr>
        <w:snapToGrid w:val="0"/>
        <w:ind w:left="567" w:hanging="567"/>
        <w:jc w:val="both"/>
        <w:rPr>
          <w:rFonts w:cs="Arial"/>
          <w:szCs w:val="20"/>
        </w:rPr>
      </w:pPr>
      <w:r w:rsidRPr="00CE537E">
        <w:rPr>
          <w:rFonts w:cs="Arial"/>
          <w:szCs w:val="20"/>
        </w:rPr>
        <w:lastRenderedPageBreak/>
        <w:t xml:space="preserve">To provide a high standard </w:t>
      </w:r>
      <w:r>
        <w:rPr>
          <w:rFonts w:cs="Arial"/>
          <w:szCs w:val="20"/>
        </w:rPr>
        <w:t>of psychological formulation,</w:t>
      </w:r>
      <w:r w:rsidRPr="00CE537E">
        <w:rPr>
          <w:rFonts w:cs="Arial"/>
          <w:szCs w:val="20"/>
        </w:rPr>
        <w:t xml:space="preserve"> design and delivery of treatment for clients within the Women, Child and Family Service</w:t>
      </w:r>
      <w:r>
        <w:rPr>
          <w:rFonts w:cs="Arial"/>
          <w:szCs w:val="20"/>
        </w:rPr>
        <w:t xml:space="preserve"> (WCF)</w:t>
      </w:r>
      <w:r w:rsidRPr="00CE537E">
        <w:rPr>
          <w:rFonts w:cs="Arial"/>
          <w:szCs w:val="20"/>
        </w:rPr>
        <w:t xml:space="preserve"> and for the WCF child health services.</w:t>
      </w:r>
    </w:p>
    <w:p w:rsidR="00CE537E" w:rsidRPr="00CE537E" w:rsidRDefault="00CE537E" w:rsidP="00CE537E">
      <w:pPr>
        <w:widowControl w:val="0"/>
        <w:snapToGrid w:val="0"/>
        <w:ind w:left="567"/>
        <w:jc w:val="both"/>
        <w:rPr>
          <w:rFonts w:cs="Arial"/>
          <w:szCs w:val="20"/>
        </w:rPr>
      </w:pPr>
    </w:p>
    <w:p w:rsidR="00CE537E" w:rsidRPr="00CE537E" w:rsidRDefault="00CE537E" w:rsidP="00E94724">
      <w:pPr>
        <w:widowControl w:val="0"/>
        <w:numPr>
          <w:ilvl w:val="0"/>
          <w:numId w:val="6"/>
        </w:numPr>
        <w:snapToGrid w:val="0"/>
        <w:ind w:left="567" w:hanging="567"/>
        <w:jc w:val="both"/>
        <w:rPr>
          <w:rFonts w:cs="Arial"/>
          <w:szCs w:val="20"/>
        </w:rPr>
      </w:pPr>
      <w:r w:rsidRPr="00CE537E">
        <w:rPr>
          <w:rFonts w:cs="Arial"/>
          <w:szCs w:val="20"/>
        </w:rPr>
        <w:t xml:space="preserve">To provide psychology input to the multi-disciplinary team and contributing to the provision of an efficient and effective service for the WCF child health services. </w:t>
      </w:r>
    </w:p>
    <w:p w:rsidR="00CE537E" w:rsidRPr="00CE537E" w:rsidRDefault="00CE537E" w:rsidP="00CE537E">
      <w:pPr>
        <w:widowControl w:val="0"/>
        <w:snapToGrid w:val="0"/>
        <w:ind w:left="567"/>
        <w:jc w:val="both"/>
        <w:rPr>
          <w:rFonts w:cs="Arial"/>
          <w:szCs w:val="20"/>
        </w:rPr>
      </w:pPr>
    </w:p>
    <w:p w:rsidR="00CE537E" w:rsidRPr="00CE537E" w:rsidRDefault="00CE537E" w:rsidP="00E94724">
      <w:pPr>
        <w:widowControl w:val="0"/>
        <w:numPr>
          <w:ilvl w:val="0"/>
          <w:numId w:val="6"/>
        </w:numPr>
        <w:snapToGrid w:val="0"/>
        <w:ind w:left="567" w:hanging="567"/>
        <w:jc w:val="both"/>
        <w:rPr>
          <w:rFonts w:cs="Arial"/>
          <w:szCs w:val="20"/>
        </w:rPr>
      </w:pPr>
      <w:r w:rsidRPr="00CE537E">
        <w:rPr>
          <w:rFonts w:cs="Arial"/>
          <w:szCs w:val="20"/>
        </w:rPr>
        <w:t>To provide consultation, education, and supervision</w:t>
      </w:r>
      <w:r w:rsidRPr="00CE537E">
        <w:rPr>
          <w:rFonts w:cs="Arial"/>
          <w:i/>
          <w:szCs w:val="20"/>
        </w:rPr>
        <w:t xml:space="preserve"> (where appropriate)</w:t>
      </w:r>
      <w:r w:rsidRPr="00CE537E">
        <w:rPr>
          <w:rFonts w:cs="Arial"/>
          <w:szCs w:val="20"/>
        </w:rPr>
        <w:t xml:space="preserve"> to other WCF staff and community contacts.</w:t>
      </w:r>
    </w:p>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2"/>
        <w:gridCol w:w="10928"/>
      </w:tblGrid>
      <w:tr w:rsidR="003E146C" w:rsidRPr="008C3490" w:rsidTr="00A578EE">
        <w:trPr>
          <w:tblHeader/>
        </w:trPr>
        <w:tc>
          <w:tcPr>
            <w:tcW w:w="3642" w:type="dxa"/>
            <w:tcBorders>
              <w:bottom w:val="single" w:sz="8" w:space="0" w:color="182B49"/>
            </w:tcBorders>
          </w:tcPr>
          <w:p w:rsidR="003E146C" w:rsidRPr="008C3490" w:rsidRDefault="003E146C" w:rsidP="00F662E3">
            <w:pPr>
              <w:pStyle w:val="TableHeading"/>
            </w:pPr>
            <w:r w:rsidRPr="008C3490">
              <w:lastRenderedPageBreak/>
              <w:t>Key Objectives</w:t>
            </w:r>
          </w:p>
        </w:tc>
        <w:tc>
          <w:tcPr>
            <w:tcW w:w="10928" w:type="dxa"/>
            <w:tcBorders>
              <w:bottom w:val="single" w:sz="8" w:space="0" w:color="182B49"/>
            </w:tcBorders>
          </w:tcPr>
          <w:p w:rsidR="003E146C" w:rsidRPr="008C3490" w:rsidRDefault="003E146C" w:rsidP="008C3490">
            <w:pPr>
              <w:suppressAutoHyphens/>
              <w:spacing w:before="60" w:after="60"/>
              <w:rPr>
                <w:rFonts w:cs="Arial"/>
                <w:sz w:val="20"/>
                <w:szCs w:val="20"/>
              </w:rPr>
            </w:pPr>
            <w:r w:rsidRPr="008C3490">
              <w:rPr>
                <w:rFonts w:cs="Arial"/>
                <w:b/>
                <w:color w:val="0C818F"/>
                <w:spacing w:val="10"/>
                <w:sz w:val="20"/>
                <w:szCs w:val="20"/>
              </w:rPr>
              <w:t>Expected Outcomes</w:t>
            </w:r>
          </w:p>
        </w:tc>
      </w:tr>
      <w:tr w:rsidR="003E146C" w:rsidRPr="008C3490" w:rsidTr="00A578EE">
        <w:trPr>
          <w:tblHeader/>
        </w:trPr>
        <w:tc>
          <w:tcPr>
            <w:tcW w:w="3642" w:type="dxa"/>
            <w:tcBorders>
              <w:top w:val="single" w:sz="8" w:space="0" w:color="182B49"/>
              <w:bottom w:val="single" w:sz="8" w:space="0" w:color="182B49"/>
            </w:tcBorders>
          </w:tcPr>
          <w:p w:rsidR="00CE537E" w:rsidRDefault="00CE537E" w:rsidP="008C3490">
            <w:pPr>
              <w:pStyle w:val="TableText"/>
              <w:suppressAutoHyphens/>
              <w:rPr>
                <w:b/>
                <w:sz w:val="20"/>
                <w:szCs w:val="20"/>
              </w:rPr>
            </w:pPr>
            <w:r w:rsidRPr="00AD2378">
              <w:rPr>
                <w:b/>
                <w:sz w:val="20"/>
                <w:szCs w:val="20"/>
              </w:rPr>
              <w:t>Psychological Assessment</w:t>
            </w:r>
          </w:p>
          <w:p w:rsidR="003E146C" w:rsidRPr="008C3490" w:rsidRDefault="00CE537E" w:rsidP="008C3490">
            <w:pPr>
              <w:pStyle w:val="TableText"/>
              <w:suppressAutoHyphens/>
              <w:rPr>
                <w:sz w:val="20"/>
                <w:szCs w:val="20"/>
              </w:rPr>
            </w:pPr>
            <w:r w:rsidRPr="00BB6DD8">
              <w:rPr>
                <w:sz w:val="20"/>
                <w:szCs w:val="20"/>
              </w:rPr>
              <w:t>Psychologist will obtain and review relevant information, orientate families, obtain any necessary consents, cond</w:t>
            </w:r>
            <w:r>
              <w:rPr>
                <w:sz w:val="20"/>
                <w:szCs w:val="20"/>
              </w:rPr>
              <w:t>uct and document initial and on-</w:t>
            </w:r>
            <w:r w:rsidRPr="00BB6DD8">
              <w:rPr>
                <w:sz w:val="20"/>
                <w:szCs w:val="20"/>
              </w:rPr>
              <w:t>going assessment.</w:t>
            </w:r>
          </w:p>
        </w:tc>
        <w:tc>
          <w:tcPr>
            <w:tcW w:w="10928" w:type="dxa"/>
            <w:tcBorders>
              <w:top w:val="single" w:sz="8" w:space="0" w:color="182B49"/>
              <w:bottom w:val="single" w:sz="8" w:space="0" w:color="182B49"/>
            </w:tcBorders>
          </w:tcPr>
          <w:p w:rsidR="00CE537E" w:rsidRPr="00CE537E" w:rsidRDefault="00CE537E" w:rsidP="00E94724">
            <w:pPr>
              <w:numPr>
                <w:ilvl w:val="0"/>
                <w:numId w:val="1"/>
              </w:numPr>
              <w:spacing w:before="60" w:after="60"/>
              <w:ind w:left="284" w:hanging="284"/>
              <w:rPr>
                <w:rFonts w:cs="Arial"/>
                <w:sz w:val="20"/>
                <w:szCs w:val="20"/>
              </w:rPr>
            </w:pPr>
            <w:r w:rsidRPr="00CE537E">
              <w:rPr>
                <w:rFonts w:cs="Arial"/>
                <w:sz w:val="20"/>
                <w:szCs w:val="20"/>
              </w:rPr>
              <w:t xml:space="preserve">Undertake such assessment within the framework of the multidisciplinary team. </w:t>
            </w:r>
          </w:p>
          <w:p w:rsidR="00CE537E" w:rsidRPr="00CE537E" w:rsidRDefault="00CE537E" w:rsidP="00E94724">
            <w:pPr>
              <w:numPr>
                <w:ilvl w:val="0"/>
                <w:numId w:val="1"/>
              </w:numPr>
              <w:spacing w:before="60" w:after="60"/>
              <w:ind w:left="284" w:hanging="284"/>
              <w:rPr>
                <w:rFonts w:cs="Arial"/>
                <w:sz w:val="20"/>
                <w:szCs w:val="20"/>
              </w:rPr>
            </w:pPr>
            <w:r w:rsidRPr="00CE537E">
              <w:rPr>
                <w:rFonts w:cs="Arial"/>
                <w:sz w:val="20"/>
                <w:szCs w:val="20"/>
              </w:rPr>
              <w:t>Selects and utilises appropriate psychological tests, instruments, interviews and procedures to assess cognitive, personality and relational functioning.</w:t>
            </w:r>
          </w:p>
          <w:p w:rsidR="00CE537E" w:rsidRPr="00CE537E" w:rsidRDefault="00CE537E" w:rsidP="00E94724">
            <w:pPr>
              <w:numPr>
                <w:ilvl w:val="0"/>
                <w:numId w:val="1"/>
              </w:numPr>
              <w:spacing w:before="60" w:after="60"/>
              <w:ind w:left="284" w:hanging="284"/>
              <w:rPr>
                <w:rFonts w:cs="Arial"/>
                <w:sz w:val="20"/>
                <w:szCs w:val="20"/>
              </w:rPr>
            </w:pPr>
            <w:r w:rsidRPr="00CE537E">
              <w:rPr>
                <w:rFonts w:cs="Arial"/>
                <w:sz w:val="20"/>
                <w:szCs w:val="20"/>
              </w:rPr>
              <w:t>Considers biological, psychological, and ecological factors.</w:t>
            </w:r>
          </w:p>
          <w:p w:rsidR="00CE537E" w:rsidRPr="00CE537E" w:rsidRDefault="00CE537E" w:rsidP="00E94724">
            <w:pPr>
              <w:numPr>
                <w:ilvl w:val="0"/>
                <w:numId w:val="1"/>
              </w:numPr>
              <w:spacing w:before="60" w:after="60"/>
              <w:ind w:left="284" w:hanging="284"/>
              <w:rPr>
                <w:rFonts w:cs="Arial"/>
                <w:sz w:val="20"/>
                <w:szCs w:val="20"/>
              </w:rPr>
            </w:pPr>
            <w:r w:rsidRPr="00CE537E">
              <w:rPr>
                <w:rFonts w:cs="Arial"/>
                <w:sz w:val="20"/>
                <w:szCs w:val="20"/>
              </w:rPr>
              <w:t>Tailors assessment to the developmental stage and unique needs of the child.</w:t>
            </w:r>
          </w:p>
          <w:p w:rsidR="00CE537E" w:rsidRPr="00CE537E" w:rsidRDefault="00CE537E" w:rsidP="00E94724">
            <w:pPr>
              <w:numPr>
                <w:ilvl w:val="0"/>
                <w:numId w:val="1"/>
              </w:numPr>
              <w:spacing w:before="60" w:after="60"/>
              <w:ind w:left="284" w:hanging="284"/>
              <w:rPr>
                <w:rFonts w:cs="Arial"/>
                <w:sz w:val="20"/>
                <w:szCs w:val="20"/>
              </w:rPr>
            </w:pPr>
            <w:r w:rsidRPr="00CE537E">
              <w:rPr>
                <w:rFonts w:cs="Arial"/>
                <w:sz w:val="20"/>
                <w:szCs w:val="20"/>
              </w:rPr>
              <w:t>Maintains standards consistent with the NZ Psychologist’s Board Code of Ethics regarding use, administration, access and release of data and reports.</w:t>
            </w:r>
          </w:p>
          <w:p w:rsidR="003E146C" w:rsidRPr="00CE537E" w:rsidRDefault="00CE537E" w:rsidP="00E94724">
            <w:pPr>
              <w:pStyle w:val="TableBulletPoint"/>
              <w:numPr>
                <w:ilvl w:val="0"/>
                <w:numId w:val="1"/>
              </w:numPr>
              <w:suppressAutoHyphens/>
              <w:ind w:left="284" w:hanging="284"/>
              <w:rPr>
                <w:sz w:val="20"/>
                <w:szCs w:val="20"/>
                <w:lang w:val="en-GB"/>
              </w:rPr>
            </w:pPr>
            <w:r w:rsidRPr="00CE537E">
              <w:rPr>
                <w:sz w:val="20"/>
                <w:szCs w:val="20"/>
              </w:rPr>
              <w:t>Seeks consent and appropriately follows Lakes DHB Service policy and procedures.</w:t>
            </w:r>
          </w:p>
        </w:tc>
      </w:tr>
      <w:tr w:rsidR="003E146C" w:rsidRPr="008C3490" w:rsidTr="00A578EE">
        <w:trPr>
          <w:tblHeader/>
        </w:trPr>
        <w:tc>
          <w:tcPr>
            <w:tcW w:w="3642" w:type="dxa"/>
            <w:tcBorders>
              <w:top w:val="single" w:sz="8" w:space="0" w:color="182B49"/>
              <w:bottom w:val="single" w:sz="8" w:space="0" w:color="182B49"/>
            </w:tcBorders>
          </w:tcPr>
          <w:p w:rsidR="003E146C" w:rsidRDefault="00CE537E" w:rsidP="008C3490">
            <w:pPr>
              <w:suppressAutoHyphens/>
              <w:spacing w:before="60" w:after="60"/>
              <w:rPr>
                <w:rFonts w:cs="Arial"/>
                <w:b/>
                <w:sz w:val="20"/>
                <w:szCs w:val="20"/>
              </w:rPr>
            </w:pPr>
            <w:r w:rsidRPr="00AD2378">
              <w:rPr>
                <w:rFonts w:cs="Arial"/>
                <w:b/>
                <w:sz w:val="20"/>
                <w:szCs w:val="20"/>
              </w:rPr>
              <w:t>Formulation and Planning</w:t>
            </w:r>
          </w:p>
          <w:p w:rsidR="00CE537E" w:rsidRPr="008C3490" w:rsidRDefault="00CE537E" w:rsidP="008C3490">
            <w:pPr>
              <w:suppressAutoHyphens/>
              <w:spacing w:before="60" w:after="60"/>
              <w:rPr>
                <w:rFonts w:cs="Arial"/>
                <w:sz w:val="20"/>
                <w:szCs w:val="20"/>
              </w:rPr>
            </w:pPr>
            <w:r w:rsidRPr="00BB6DD8">
              <w:rPr>
                <w:rFonts w:cs="Arial"/>
                <w:sz w:val="20"/>
                <w:szCs w:val="20"/>
              </w:rPr>
              <w:t>The Psychologist will collaborate with families and colleagues in identifying and prioritise areas for potential intervention, set goals, plan intervention(s), renew consent(s) (as required).</w:t>
            </w:r>
          </w:p>
        </w:tc>
        <w:tc>
          <w:tcPr>
            <w:tcW w:w="10928" w:type="dxa"/>
            <w:tcBorders>
              <w:top w:val="single" w:sz="8" w:space="0" w:color="182B49"/>
              <w:bottom w:val="single" w:sz="8" w:space="0" w:color="182B49"/>
            </w:tcBorders>
          </w:tcPr>
          <w:p w:rsidR="00CE537E" w:rsidRPr="00CE537E" w:rsidRDefault="00CE537E" w:rsidP="00E94724">
            <w:pPr>
              <w:numPr>
                <w:ilvl w:val="0"/>
                <w:numId w:val="1"/>
              </w:numPr>
              <w:tabs>
                <w:tab w:val="clear" w:pos="720"/>
              </w:tabs>
              <w:spacing w:before="60" w:after="60"/>
              <w:ind w:left="284" w:hanging="284"/>
              <w:rPr>
                <w:rFonts w:cs="Arial"/>
                <w:sz w:val="20"/>
                <w:szCs w:val="20"/>
              </w:rPr>
            </w:pPr>
            <w:r w:rsidRPr="00CE537E">
              <w:rPr>
                <w:rFonts w:cs="Arial"/>
                <w:sz w:val="20"/>
                <w:szCs w:val="20"/>
              </w:rPr>
              <w:t>Documents process and decision making.</w:t>
            </w:r>
          </w:p>
          <w:p w:rsidR="00CE537E" w:rsidRPr="00CE537E" w:rsidRDefault="00CE537E" w:rsidP="00E94724">
            <w:pPr>
              <w:numPr>
                <w:ilvl w:val="0"/>
                <w:numId w:val="1"/>
              </w:numPr>
              <w:tabs>
                <w:tab w:val="clear" w:pos="720"/>
              </w:tabs>
              <w:spacing w:before="60" w:after="60"/>
              <w:ind w:left="284" w:hanging="284"/>
              <w:rPr>
                <w:rFonts w:cs="Arial"/>
                <w:sz w:val="20"/>
                <w:szCs w:val="20"/>
              </w:rPr>
            </w:pPr>
            <w:r w:rsidRPr="00CE537E">
              <w:rPr>
                <w:rFonts w:cs="Arial"/>
                <w:sz w:val="20"/>
                <w:szCs w:val="20"/>
              </w:rPr>
              <w:t>Psycho-diagnostic work demonstrates relevance to understanding and treatment planning.</w:t>
            </w:r>
          </w:p>
          <w:p w:rsidR="00CE537E" w:rsidRPr="00CE537E" w:rsidRDefault="00CE537E" w:rsidP="00E94724">
            <w:pPr>
              <w:numPr>
                <w:ilvl w:val="0"/>
                <w:numId w:val="1"/>
              </w:numPr>
              <w:tabs>
                <w:tab w:val="clear" w:pos="720"/>
              </w:tabs>
              <w:spacing w:before="60" w:after="60"/>
              <w:ind w:left="284" w:hanging="284"/>
              <w:rPr>
                <w:rFonts w:cs="Arial"/>
                <w:sz w:val="20"/>
                <w:szCs w:val="20"/>
              </w:rPr>
            </w:pPr>
            <w:r w:rsidRPr="00CE537E">
              <w:rPr>
                <w:rFonts w:cs="Arial"/>
                <w:sz w:val="20"/>
                <w:szCs w:val="20"/>
              </w:rPr>
              <w:t>Consults as required.</w:t>
            </w:r>
          </w:p>
          <w:p w:rsidR="003E146C" w:rsidRPr="00CE537E" w:rsidRDefault="00CE537E" w:rsidP="00E94724">
            <w:pPr>
              <w:numPr>
                <w:ilvl w:val="0"/>
                <w:numId w:val="1"/>
              </w:numPr>
              <w:tabs>
                <w:tab w:val="clear" w:pos="720"/>
              </w:tabs>
              <w:suppressAutoHyphens/>
              <w:spacing w:before="60" w:after="60"/>
              <w:ind w:left="284" w:hanging="284"/>
              <w:rPr>
                <w:rFonts w:cs="Arial"/>
                <w:spacing w:val="-3"/>
                <w:sz w:val="20"/>
                <w:szCs w:val="20"/>
              </w:rPr>
            </w:pPr>
            <w:r w:rsidRPr="00CE537E">
              <w:rPr>
                <w:rFonts w:cs="Arial"/>
                <w:sz w:val="20"/>
                <w:szCs w:val="20"/>
              </w:rPr>
              <w:t>Discuss in detail with families the formulation, and the treatment options arrived at.</w:t>
            </w:r>
          </w:p>
        </w:tc>
      </w:tr>
      <w:tr w:rsidR="003E146C" w:rsidRPr="008C3490" w:rsidTr="00A02693">
        <w:trPr>
          <w:cantSplit/>
          <w:tblHeader/>
        </w:trPr>
        <w:tc>
          <w:tcPr>
            <w:tcW w:w="3642" w:type="dxa"/>
            <w:tcBorders>
              <w:top w:val="single" w:sz="8" w:space="0" w:color="182B49"/>
              <w:bottom w:val="single" w:sz="8" w:space="0" w:color="182B49"/>
            </w:tcBorders>
          </w:tcPr>
          <w:p w:rsidR="00F65612" w:rsidRDefault="00CE537E" w:rsidP="008C3490">
            <w:pPr>
              <w:suppressAutoHyphens/>
              <w:spacing w:before="60" w:after="60"/>
              <w:rPr>
                <w:rFonts w:cs="Arial"/>
                <w:b/>
                <w:sz w:val="20"/>
                <w:szCs w:val="20"/>
              </w:rPr>
            </w:pPr>
            <w:r w:rsidRPr="00AD2378">
              <w:rPr>
                <w:rFonts w:cs="Arial"/>
                <w:b/>
                <w:sz w:val="20"/>
                <w:szCs w:val="20"/>
              </w:rPr>
              <w:t>Clinical Intervention</w:t>
            </w:r>
          </w:p>
          <w:p w:rsidR="00CE537E" w:rsidRPr="008C3490" w:rsidRDefault="00CE537E" w:rsidP="008C3490">
            <w:pPr>
              <w:suppressAutoHyphens/>
              <w:spacing w:before="60" w:after="60"/>
              <w:rPr>
                <w:rFonts w:cs="Arial"/>
                <w:sz w:val="20"/>
                <w:szCs w:val="20"/>
              </w:rPr>
            </w:pPr>
            <w:r w:rsidRPr="00BB6DD8">
              <w:rPr>
                <w:rFonts w:cs="Arial"/>
                <w:sz w:val="20"/>
                <w:szCs w:val="20"/>
              </w:rPr>
              <w:t>The Psychologist will implement treatment (w</w:t>
            </w:r>
            <w:r>
              <w:rPr>
                <w:rFonts w:cs="Arial"/>
                <w:sz w:val="20"/>
                <w:szCs w:val="20"/>
              </w:rPr>
              <w:t>here appropriate), and on an on-</w:t>
            </w:r>
            <w:r w:rsidRPr="00BB6DD8">
              <w:rPr>
                <w:rFonts w:cs="Arial"/>
                <w:sz w:val="20"/>
                <w:szCs w:val="20"/>
              </w:rPr>
              <w:t>going basis assess/evaluate of outcomes of treatment.</w:t>
            </w:r>
          </w:p>
        </w:tc>
        <w:tc>
          <w:tcPr>
            <w:tcW w:w="10928" w:type="dxa"/>
            <w:tcBorders>
              <w:top w:val="single" w:sz="8" w:space="0" w:color="182B49"/>
              <w:bottom w:val="single" w:sz="8" w:space="0" w:color="182B49"/>
            </w:tcBorders>
          </w:tcPr>
          <w:p w:rsidR="00CE537E" w:rsidRPr="00CE537E" w:rsidRDefault="00CE537E" w:rsidP="00E94724">
            <w:pPr>
              <w:numPr>
                <w:ilvl w:val="0"/>
                <w:numId w:val="1"/>
              </w:numPr>
              <w:tabs>
                <w:tab w:val="clear" w:pos="720"/>
              </w:tabs>
              <w:spacing w:before="60" w:after="60"/>
              <w:ind w:left="284" w:hanging="284"/>
              <w:rPr>
                <w:rFonts w:cs="Arial"/>
                <w:sz w:val="20"/>
                <w:szCs w:val="20"/>
              </w:rPr>
            </w:pPr>
            <w:r w:rsidRPr="00CE537E">
              <w:rPr>
                <w:rFonts w:cs="Arial"/>
                <w:sz w:val="20"/>
                <w:szCs w:val="20"/>
              </w:rPr>
              <w:t xml:space="preserve">Provides psychological interventions, including behavioural, family systems and psychotherapeutic interventions. </w:t>
            </w:r>
          </w:p>
          <w:p w:rsidR="00F65612" w:rsidRPr="00CE537E" w:rsidRDefault="00CE537E" w:rsidP="00E94724">
            <w:pPr>
              <w:numPr>
                <w:ilvl w:val="0"/>
                <w:numId w:val="1"/>
              </w:numPr>
              <w:tabs>
                <w:tab w:val="clear" w:pos="720"/>
              </w:tabs>
              <w:suppressAutoHyphens/>
              <w:spacing w:before="60" w:after="60"/>
              <w:ind w:left="284" w:hanging="284"/>
              <w:rPr>
                <w:rFonts w:cs="Arial"/>
                <w:spacing w:val="-3"/>
                <w:sz w:val="20"/>
                <w:szCs w:val="20"/>
              </w:rPr>
            </w:pPr>
            <w:r w:rsidRPr="00CE537E">
              <w:rPr>
                <w:rFonts w:cs="Arial"/>
                <w:sz w:val="20"/>
                <w:szCs w:val="20"/>
              </w:rPr>
              <w:t>Interventions are consistent with generally accepted theories and techniques, and adhere to the Code of Ethics currently endorsed by the NZ Psychologists Board.</w:t>
            </w:r>
          </w:p>
        </w:tc>
      </w:tr>
      <w:tr w:rsidR="00A02693" w:rsidRPr="008C3490" w:rsidTr="00A02693">
        <w:trPr>
          <w:cantSplit/>
          <w:tblHeader/>
        </w:trPr>
        <w:tc>
          <w:tcPr>
            <w:tcW w:w="3642" w:type="dxa"/>
            <w:tcBorders>
              <w:top w:val="single" w:sz="8" w:space="0" w:color="182B49"/>
              <w:bottom w:val="single" w:sz="8" w:space="0" w:color="182B49"/>
            </w:tcBorders>
          </w:tcPr>
          <w:p w:rsidR="00A02693" w:rsidRDefault="00CE537E" w:rsidP="008C3490">
            <w:pPr>
              <w:suppressAutoHyphens/>
              <w:spacing w:before="60" w:after="60"/>
              <w:rPr>
                <w:rFonts w:cs="Arial"/>
                <w:b/>
                <w:sz w:val="20"/>
                <w:szCs w:val="20"/>
              </w:rPr>
            </w:pPr>
            <w:r w:rsidRPr="00AD2378">
              <w:rPr>
                <w:rFonts w:cs="Arial"/>
                <w:b/>
                <w:sz w:val="20"/>
                <w:szCs w:val="20"/>
              </w:rPr>
              <w:t>Consultation and Liaison</w:t>
            </w:r>
          </w:p>
          <w:p w:rsidR="00CE537E" w:rsidRPr="008C3490" w:rsidRDefault="00CE537E" w:rsidP="008C3490">
            <w:pPr>
              <w:suppressAutoHyphens/>
              <w:spacing w:before="60" w:after="60"/>
              <w:rPr>
                <w:rFonts w:cs="Arial"/>
                <w:sz w:val="20"/>
                <w:szCs w:val="20"/>
              </w:rPr>
            </w:pPr>
            <w:r w:rsidRPr="00BB6DD8">
              <w:rPr>
                <w:rFonts w:cs="Arial"/>
                <w:sz w:val="20"/>
                <w:szCs w:val="20"/>
              </w:rPr>
              <w:t>The Psychologist will provide expert consultation, and will maintain excellent working relationships with internal and external services/agencies.</w:t>
            </w:r>
          </w:p>
        </w:tc>
        <w:tc>
          <w:tcPr>
            <w:tcW w:w="10928" w:type="dxa"/>
            <w:tcBorders>
              <w:top w:val="single" w:sz="8" w:space="0" w:color="182B49"/>
              <w:bottom w:val="single" w:sz="8" w:space="0" w:color="182B49"/>
            </w:tcBorders>
          </w:tcPr>
          <w:p w:rsidR="00CE537E" w:rsidRPr="00CE537E" w:rsidRDefault="00CE537E" w:rsidP="00E94724">
            <w:pPr>
              <w:numPr>
                <w:ilvl w:val="0"/>
                <w:numId w:val="1"/>
              </w:numPr>
              <w:spacing w:before="60" w:after="60"/>
              <w:ind w:left="284" w:hanging="284"/>
              <w:rPr>
                <w:rFonts w:cs="Arial"/>
                <w:sz w:val="20"/>
                <w:szCs w:val="20"/>
              </w:rPr>
            </w:pPr>
            <w:r w:rsidRPr="00CE537E">
              <w:rPr>
                <w:rFonts w:cs="Arial"/>
                <w:sz w:val="20"/>
                <w:szCs w:val="20"/>
              </w:rPr>
              <w:t>Provides psychological consultation to relevant WCF staff, and provides clinical programmes as required.</w:t>
            </w:r>
          </w:p>
          <w:p w:rsidR="00CE537E" w:rsidRPr="00CE537E" w:rsidRDefault="00CE537E" w:rsidP="00E94724">
            <w:pPr>
              <w:numPr>
                <w:ilvl w:val="0"/>
                <w:numId w:val="1"/>
              </w:numPr>
              <w:spacing w:before="60" w:after="60"/>
              <w:ind w:left="284" w:hanging="284"/>
              <w:rPr>
                <w:rFonts w:cs="Arial"/>
                <w:sz w:val="20"/>
                <w:szCs w:val="20"/>
              </w:rPr>
            </w:pPr>
            <w:r w:rsidRPr="00CE537E">
              <w:rPr>
                <w:rFonts w:cs="Arial"/>
                <w:sz w:val="20"/>
                <w:szCs w:val="20"/>
              </w:rPr>
              <w:t>Provides liaison with designated community agencies and provides consultative services as appropriate.</w:t>
            </w:r>
          </w:p>
          <w:p w:rsidR="00A02693" w:rsidRPr="00CE537E" w:rsidRDefault="00CE537E" w:rsidP="00E94724">
            <w:pPr>
              <w:numPr>
                <w:ilvl w:val="0"/>
                <w:numId w:val="1"/>
              </w:numPr>
              <w:suppressAutoHyphens/>
              <w:spacing w:before="60" w:after="60"/>
              <w:ind w:left="284" w:hanging="284"/>
              <w:rPr>
                <w:rFonts w:cs="Arial"/>
                <w:spacing w:val="-3"/>
                <w:sz w:val="20"/>
                <w:szCs w:val="20"/>
              </w:rPr>
            </w:pPr>
            <w:r w:rsidRPr="00CE537E">
              <w:rPr>
                <w:rFonts w:cs="Arial"/>
                <w:sz w:val="20"/>
                <w:szCs w:val="20"/>
              </w:rPr>
              <w:t>Ensures all consultations are clinically sound, safe, and well grounded.</w:t>
            </w:r>
          </w:p>
        </w:tc>
      </w:tr>
      <w:tr w:rsidR="00CE537E" w:rsidRPr="008C3490" w:rsidTr="00A02693">
        <w:trPr>
          <w:cantSplit/>
          <w:tblHeader/>
        </w:trPr>
        <w:tc>
          <w:tcPr>
            <w:tcW w:w="3642" w:type="dxa"/>
            <w:tcBorders>
              <w:top w:val="single" w:sz="8" w:space="0" w:color="182B49"/>
              <w:bottom w:val="single" w:sz="8" w:space="0" w:color="182B49"/>
            </w:tcBorders>
          </w:tcPr>
          <w:p w:rsidR="00CE537E" w:rsidRDefault="00CE537E" w:rsidP="008C3490">
            <w:pPr>
              <w:suppressAutoHyphens/>
              <w:spacing w:before="60" w:after="60"/>
              <w:rPr>
                <w:rFonts w:cs="Arial"/>
                <w:b/>
                <w:sz w:val="20"/>
                <w:szCs w:val="20"/>
              </w:rPr>
            </w:pPr>
            <w:r w:rsidRPr="00AD2378">
              <w:rPr>
                <w:rFonts w:cs="Arial"/>
                <w:b/>
                <w:sz w:val="20"/>
                <w:szCs w:val="20"/>
              </w:rPr>
              <w:t>Family Consultation</w:t>
            </w:r>
          </w:p>
          <w:p w:rsidR="00CE537E" w:rsidRPr="00CE537E" w:rsidRDefault="00CE537E" w:rsidP="008C3490">
            <w:pPr>
              <w:suppressAutoHyphens/>
              <w:spacing w:before="60" w:after="60"/>
              <w:rPr>
                <w:rFonts w:cs="Arial"/>
                <w:szCs w:val="20"/>
              </w:rPr>
            </w:pPr>
            <w:r w:rsidRPr="00BB6DD8">
              <w:rPr>
                <w:rFonts w:cs="Arial"/>
                <w:sz w:val="20"/>
                <w:szCs w:val="20"/>
              </w:rPr>
              <w:t>The Psychologist will consult with and include family/whanau as appropriate.</w:t>
            </w:r>
          </w:p>
        </w:tc>
        <w:tc>
          <w:tcPr>
            <w:tcW w:w="10928" w:type="dxa"/>
            <w:tcBorders>
              <w:top w:val="single" w:sz="8" w:space="0" w:color="182B49"/>
              <w:bottom w:val="single" w:sz="8" w:space="0" w:color="182B49"/>
            </w:tcBorders>
          </w:tcPr>
          <w:p w:rsidR="00CE537E" w:rsidRPr="00CE537E" w:rsidRDefault="00CE537E" w:rsidP="00E94724">
            <w:pPr>
              <w:numPr>
                <w:ilvl w:val="0"/>
                <w:numId w:val="1"/>
              </w:numPr>
              <w:spacing w:before="60" w:after="60"/>
              <w:ind w:left="284" w:hanging="284"/>
              <w:rPr>
                <w:rFonts w:cs="Arial"/>
                <w:szCs w:val="20"/>
              </w:rPr>
            </w:pPr>
            <w:r w:rsidRPr="00BB6DD8">
              <w:rPr>
                <w:rFonts w:cs="Arial"/>
                <w:sz w:val="20"/>
                <w:szCs w:val="20"/>
              </w:rPr>
              <w:t>Regularly incorporates work with families/whanau into assessment and treatment of children.</w:t>
            </w:r>
          </w:p>
        </w:tc>
      </w:tr>
      <w:tr w:rsidR="00CE537E" w:rsidRPr="008C3490" w:rsidTr="00A02693">
        <w:trPr>
          <w:cantSplit/>
          <w:tblHeader/>
        </w:trPr>
        <w:tc>
          <w:tcPr>
            <w:tcW w:w="3642" w:type="dxa"/>
            <w:tcBorders>
              <w:top w:val="single" w:sz="8" w:space="0" w:color="182B49"/>
              <w:bottom w:val="single" w:sz="8" w:space="0" w:color="182B49"/>
            </w:tcBorders>
          </w:tcPr>
          <w:p w:rsidR="00CE537E" w:rsidRDefault="00CE537E" w:rsidP="008C3490">
            <w:pPr>
              <w:suppressAutoHyphens/>
              <w:spacing w:before="60" w:after="60"/>
              <w:rPr>
                <w:rFonts w:cs="Arial"/>
                <w:b/>
                <w:sz w:val="20"/>
                <w:szCs w:val="20"/>
              </w:rPr>
            </w:pPr>
            <w:r w:rsidRPr="00AD2378">
              <w:rPr>
                <w:rFonts w:cs="Arial"/>
                <w:b/>
                <w:sz w:val="20"/>
                <w:szCs w:val="20"/>
              </w:rPr>
              <w:t>Team Communication</w:t>
            </w:r>
          </w:p>
          <w:p w:rsidR="00CE537E" w:rsidRPr="00CE537E" w:rsidRDefault="00CE537E" w:rsidP="008C3490">
            <w:pPr>
              <w:suppressAutoHyphens/>
              <w:spacing w:before="60" w:after="60"/>
              <w:rPr>
                <w:rFonts w:cs="Arial"/>
                <w:szCs w:val="20"/>
              </w:rPr>
            </w:pPr>
            <w:r w:rsidRPr="00BB6DD8">
              <w:rPr>
                <w:rFonts w:cs="Arial"/>
                <w:sz w:val="20"/>
                <w:szCs w:val="20"/>
              </w:rPr>
              <w:t>The Psychologist will contribute to effective clinical interventions by, and the functioning of, the Multidisciplinary Team (MDT).</w:t>
            </w:r>
          </w:p>
        </w:tc>
        <w:tc>
          <w:tcPr>
            <w:tcW w:w="10928" w:type="dxa"/>
            <w:tcBorders>
              <w:top w:val="single" w:sz="8" w:space="0" w:color="182B49"/>
              <w:bottom w:val="single" w:sz="8" w:space="0" w:color="182B49"/>
            </w:tcBorders>
          </w:tcPr>
          <w:p w:rsidR="00CE537E" w:rsidRPr="00CE537E" w:rsidRDefault="00CE537E" w:rsidP="00E94724">
            <w:pPr>
              <w:numPr>
                <w:ilvl w:val="0"/>
                <w:numId w:val="1"/>
              </w:numPr>
              <w:spacing w:before="60" w:after="60"/>
              <w:ind w:left="284" w:hanging="284"/>
              <w:rPr>
                <w:rFonts w:cs="Arial"/>
                <w:sz w:val="20"/>
                <w:szCs w:val="20"/>
              </w:rPr>
            </w:pPr>
            <w:r w:rsidRPr="00CE537E">
              <w:rPr>
                <w:rFonts w:cs="Arial"/>
                <w:sz w:val="20"/>
                <w:szCs w:val="20"/>
              </w:rPr>
              <w:t>That the psychologist will be a respected and useful member of the MDT, effectively communicating with other team members and participating in team and service procedures as required.</w:t>
            </w:r>
          </w:p>
          <w:p w:rsidR="00CE537E" w:rsidRPr="00CE537E" w:rsidRDefault="00CE537E" w:rsidP="00E94724">
            <w:pPr>
              <w:numPr>
                <w:ilvl w:val="0"/>
                <w:numId w:val="1"/>
              </w:numPr>
              <w:spacing w:before="60" w:after="60"/>
              <w:ind w:left="284" w:hanging="284"/>
              <w:rPr>
                <w:rFonts w:cs="Arial"/>
                <w:sz w:val="20"/>
                <w:szCs w:val="20"/>
              </w:rPr>
            </w:pPr>
            <w:r w:rsidRPr="00CE537E">
              <w:rPr>
                <w:rFonts w:cs="Arial"/>
                <w:sz w:val="20"/>
                <w:szCs w:val="20"/>
              </w:rPr>
              <w:t>Demonstrates an understanding and appreciation of the scopes of other disciplines.</w:t>
            </w:r>
          </w:p>
          <w:p w:rsidR="00CE537E" w:rsidRPr="00CE537E" w:rsidRDefault="00CE537E" w:rsidP="00E94724">
            <w:pPr>
              <w:numPr>
                <w:ilvl w:val="0"/>
                <w:numId w:val="1"/>
              </w:numPr>
              <w:spacing w:before="60" w:after="60"/>
              <w:ind w:left="284" w:hanging="284"/>
              <w:rPr>
                <w:rFonts w:cs="Arial"/>
                <w:sz w:val="20"/>
                <w:szCs w:val="20"/>
              </w:rPr>
            </w:pPr>
            <w:r w:rsidRPr="00CE537E">
              <w:rPr>
                <w:rFonts w:cs="Arial"/>
                <w:sz w:val="20"/>
                <w:szCs w:val="20"/>
              </w:rPr>
              <w:t>Accurately represents discipline of Psychology to others.</w:t>
            </w:r>
          </w:p>
        </w:tc>
      </w:tr>
      <w:tr w:rsidR="00CE537E" w:rsidRPr="008C3490" w:rsidTr="00A02693">
        <w:trPr>
          <w:cantSplit/>
          <w:tblHeader/>
        </w:trPr>
        <w:tc>
          <w:tcPr>
            <w:tcW w:w="3642" w:type="dxa"/>
            <w:tcBorders>
              <w:top w:val="single" w:sz="8" w:space="0" w:color="182B49"/>
              <w:bottom w:val="single" w:sz="8" w:space="0" w:color="182B49"/>
            </w:tcBorders>
          </w:tcPr>
          <w:p w:rsidR="00CE537E" w:rsidRDefault="00CE537E" w:rsidP="008C3490">
            <w:pPr>
              <w:suppressAutoHyphens/>
              <w:spacing w:before="60" w:after="60"/>
              <w:rPr>
                <w:rFonts w:cs="Arial"/>
                <w:b/>
                <w:sz w:val="20"/>
                <w:szCs w:val="20"/>
              </w:rPr>
            </w:pPr>
            <w:r w:rsidRPr="00AD2378">
              <w:rPr>
                <w:rFonts w:cs="Arial"/>
                <w:b/>
                <w:sz w:val="20"/>
                <w:szCs w:val="20"/>
              </w:rPr>
              <w:t>Clinical Supervision</w:t>
            </w:r>
          </w:p>
          <w:p w:rsidR="00CE537E" w:rsidRPr="00CE537E" w:rsidRDefault="00F662E3" w:rsidP="008C3490">
            <w:pPr>
              <w:suppressAutoHyphens/>
              <w:spacing w:before="60" w:after="60"/>
              <w:rPr>
                <w:rFonts w:cs="Arial"/>
                <w:szCs w:val="20"/>
              </w:rPr>
            </w:pPr>
            <w:r w:rsidRPr="00BB6DD8">
              <w:rPr>
                <w:rFonts w:cs="Arial"/>
                <w:sz w:val="20"/>
                <w:szCs w:val="20"/>
              </w:rPr>
              <w:t>The Psychologist will engage in regular clinical supervision, including Cultural Supervision (as appropriate).</w:t>
            </w:r>
          </w:p>
        </w:tc>
        <w:tc>
          <w:tcPr>
            <w:tcW w:w="10928" w:type="dxa"/>
            <w:tcBorders>
              <w:top w:val="single" w:sz="8" w:space="0" w:color="182B49"/>
              <w:bottom w:val="single" w:sz="8" w:space="0" w:color="182B49"/>
            </w:tcBorders>
          </w:tcPr>
          <w:p w:rsidR="00F662E3" w:rsidRPr="00F662E3" w:rsidRDefault="00F662E3" w:rsidP="00E94724">
            <w:pPr>
              <w:numPr>
                <w:ilvl w:val="0"/>
                <w:numId w:val="1"/>
              </w:numPr>
              <w:tabs>
                <w:tab w:val="clear" w:pos="720"/>
              </w:tabs>
              <w:spacing w:before="60" w:after="60"/>
              <w:ind w:left="284" w:hanging="284"/>
              <w:rPr>
                <w:rFonts w:cs="Arial"/>
                <w:sz w:val="20"/>
                <w:szCs w:val="20"/>
              </w:rPr>
            </w:pPr>
            <w:r w:rsidRPr="00F662E3">
              <w:rPr>
                <w:rFonts w:cs="Arial"/>
                <w:sz w:val="20"/>
                <w:szCs w:val="20"/>
              </w:rPr>
              <w:t>May provide clinical supervision as per Service policy.</w:t>
            </w:r>
          </w:p>
          <w:p w:rsidR="00F662E3" w:rsidRPr="00F662E3" w:rsidRDefault="00F662E3" w:rsidP="00E94724">
            <w:pPr>
              <w:numPr>
                <w:ilvl w:val="0"/>
                <w:numId w:val="1"/>
              </w:numPr>
              <w:tabs>
                <w:tab w:val="clear" w:pos="720"/>
              </w:tabs>
              <w:spacing w:before="60" w:after="60"/>
              <w:ind w:left="284" w:hanging="284"/>
              <w:rPr>
                <w:rFonts w:cs="Arial"/>
                <w:sz w:val="20"/>
                <w:szCs w:val="20"/>
              </w:rPr>
            </w:pPr>
            <w:r w:rsidRPr="00F662E3">
              <w:rPr>
                <w:rFonts w:cs="Arial"/>
                <w:sz w:val="20"/>
                <w:szCs w:val="20"/>
              </w:rPr>
              <w:t>Receives clinical supervision on a regular basis as per Service policy.</w:t>
            </w:r>
          </w:p>
          <w:p w:rsidR="00CE537E" w:rsidRPr="00F662E3" w:rsidRDefault="00F662E3" w:rsidP="00E94724">
            <w:pPr>
              <w:numPr>
                <w:ilvl w:val="0"/>
                <w:numId w:val="1"/>
              </w:numPr>
              <w:tabs>
                <w:tab w:val="clear" w:pos="720"/>
              </w:tabs>
              <w:spacing w:before="60" w:after="60"/>
              <w:ind w:left="284" w:hanging="284"/>
              <w:rPr>
                <w:rFonts w:cs="Arial"/>
                <w:sz w:val="20"/>
                <w:szCs w:val="20"/>
              </w:rPr>
            </w:pPr>
            <w:r w:rsidRPr="00F662E3">
              <w:rPr>
                <w:rFonts w:cs="Arial"/>
                <w:sz w:val="20"/>
                <w:szCs w:val="20"/>
              </w:rPr>
              <w:t>Actively participates in Peer Review activities.</w:t>
            </w:r>
          </w:p>
        </w:tc>
      </w:tr>
      <w:tr w:rsidR="00F662E3" w:rsidRPr="008C3490" w:rsidTr="00A02693">
        <w:trPr>
          <w:cantSplit/>
          <w:tblHeader/>
        </w:trPr>
        <w:tc>
          <w:tcPr>
            <w:tcW w:w="3642" w:type="dxa"/>
            <w:tcBorders>
              <w:top w:val="single" w:sz="8" w:space="0" w:color="182B49"/>
              <w:bottom w:val="single" w:sz="8" w:space="0" w:color="182B49"/>
            </w:tcBorders>
          </w:tcPr>
          <w:p w:rsidR="00F662E3" w:rsidRDefault="00F662E3" w:rsidP="008C3490">
            <w:pPr>
              <w:suppressAutoHyphens/>
              <w:spacing w:before="60" w:after="60"/>
              <w:rPr>
                <w:rFonts w:cs="Arial"/>
                <w:b/>
                <w:sz w:val="20"/>
                <w:szCs w:val="20"/>
              </w:rPr>
            </w:pPr>
            <w:r w:rsidRPr="00AD2378">
              <w:rPr>
                <w:rFonts w:cs="Arial"/>
                <w:b/>
                <w:sz w:val="20"/>
                <w:szCs w:val="20"/>
              </w:rPr>
              <w:t>Research</w:t>
            </w:r>
          </w:p>
          <w:p w:rsidR="00F662E3" w:rsidRPr="00F662E3" w:rsidRDefault="00F662E3" w:rsidP="008C3490">
            <w:pPr>
              <w:suppressAutoHyphens/>
              <w:spacing w:before="60" w:after="60"/>
              <w:rPr>
                <w:rFonts w:cs="Arial"/>
                <w:szCs w:val="20"/>
              </w:rPr>
            </w:pPr>
            <w:r w:rsidRPr="00BB6DD8">
              <w:rPr>
                <w:rFonts w:cs="Arial"/>
                <w:sz w:val="20"/>
                <w:szCs w:val="20"/>
              </w:rPr>
              <w:t>The Psychologist will participate in and/or support research activities.</w:t>
            </w:r>
          </w:p>
        </w:tc>
        <w:tc>
          <w:tcPr>
            <w:tcW w:w="10928" w:type="dxa"/>
            <w:tcBorders>
              <w:top w:val="single" w:sz="8" w:space="0" w:color="182B49"/>
              <w:bottom w:val="single" w:sz="8" w:space="0" w:color="182B49"/>
            </w:tcBorders>
          </w:tcPr>
          <w:p w:rsidR="00F662E3" w:rsidRPr="00F662E3" w:rsidRDefault="00F662E3" w:rsidP="00E94724">
            <w:pPr>
              <w:numPr>
                <w:ilvl w:val="0"/>
                <w:numId w:val="1"/>
              </w:numPr>
              <w:tabs>
                <w:tab w:val="clear" w:pos="720"/>
              </w:tabs>
              <w:spacing w:before="60" w:after="60"/>
              <w:ind w:left="284" w:hanging="284"/>
              <w:rPr>
                <w:rFonts w:cs="Arial"/>
                <w:sz w:val="20"/>
                <w:szCs w:val="20"/>
              </w:rPr>
            </w:pPr>
            <w:r w:rsidRPr="00F662E3">
              <w:rPr>
                <w:rFonts w:cs="Arial"/>
                <w:sz w:val="20"/>
                <w:szCs w:val="20"/>
              </w:rPr>
              <w:t>Conducts applied and/or theoretical research (as resources permit).</w:t>
            </w:r>
          </w:p>
          <w:p w:rsidR="00F662E3" w:rsidRPr="00F662E3" w:rsidRDefault="00F662E3" w:rsidP="00E94724">
            <w:pPr>
              <w:numPr>
                <w:ilvl w:val="0"/>
                <w:numId w:val="1"/>
              </w:numPr>
              <w:tabs>
                <w:tab w:val="clear" w:pos="720"/>
              </w:tabs>
              <w:spacing w:before="60" w:after="60"/>
              <w:ind w:left="284" w:hanging="284"/>
              <w:rPr>
                <w:rFonts w:cs="Arial"/>
                <w:sz w:val="20"/>
                <w:szCs w:val="20"/>
              </w:rPr>
            </w:pPr>
            <w:r w:rsidRPr="00F662E3">
              <w:rPr>
                <w:rFonts w:cs="Arial"/>
                <w:sz w:val="20"/>
                <w:szCs w:val="20"/>
              </w:rPr>
              <w:t>Publishes research (as practicable).</w:t>
            </w:r>
          </w:p>
          <w:p w:rsidR="00F662E3" w:rsidRPr="00F662E3" w:rsidRDefault="00F662E3" w:rsidP="00E94724">
            <w:pPr>
              <w:numPr>
                <w:ilvl w:val="0"/>
                <w:numId w:val="1"/>
              </w:numPr>
              <w:tabs>
                <w:tab w:val="clear" w:pos="720"/>
              </w:tabs>
              <w:spacing w:before="60" w:after="60"/>
              <w:ind w:left="284" w:hanging="284"/>
              <w:rPr>
                <w:rFonts w:cs="Arial"/>
                <w:sz w:val="20"/>
                <w:szCs w:val="20"/>
              </w:rPr>
            </w:pPr>
            <w:r w:rsidRPr="00F662E3">
              <w:rPr>
                <w:rFonts w:cs="Arial"/>
                <w:sz w:val="20"/>
                <w:szCs w:val="20"/>
              </w:rPr>
              <w:t>Provides advice on research design, methodology, statistics and interpretation.</w:t>
            </w:r>
          </w:p>
        </w:tc>
      </w:tr>
      <w:tr w:rsidR="00F662E3" w:rsidRPr="008C3490" w:rsidTr="00A02693">
        <w:trPr>
          <w:cantSplit/>
          <w:tblHeader/>
        </w:trPr>
        <w:tc>
          <w:tcPr>
            <w:tcW w:w="3642" w:type="dxa"/>
            <w:tcBorders>
              <w:top w:val="single" w:sz="8" w:space="0" w:color="182B49"/>
              <w:bottom w:val="single" w:sz="8" w:space="0" w:color="182B49"/>
            </w:tcBorders>
          </w:tcPr>
          <w:p w:rsidR="00F662E3" w:rsidRDefault="00F662E3" w:rsidP="008C3490">
            <w:pPr>
              <w:suppressAutoHyphens/>
              <w:spacing w:before="60" w:after="60"/>
              <w:rPr>
                <w:rFonts w:cs="Arial"/>
                <w:b/>
                <w:sz w:val="20"/>
                <w:szCs w:val="20"/>
              </w:rPr>
            </w:pPr>
            <w:r w:rsidRPr="00AD2378">
              <w:rPr>
                <w:rFonts w:cs="Arial"/>
                <w:b/>
                <w:sz w:val="20"/>
                <w:szCs w:val="20"/>
              </w:rPr>
              <w:t>Delegated</w:t>
            </w:r>
          </w:p>
          <w:p w:rsidR="00F662E3" w:rsidRPr="00F662E3" w:rsidRDefault="00F662E3" w:rsidP="008C3490">
            <w:pPr>
              <w:suppressAutoHyphens/>
              <w:spacing w:before="60" w:after="60"/>
              <w:rPr>
                <w:rFonts w:cs="Arial"/>
                <w:szCs w:val="20"/>
              </w:rPr>
            </w:pPr>
            <w:r w:rsidRPr="00BB6DD8">
              <w:rPr>
                <w:rFonts w:cs="Arial"/>
                <w:sz w:val="20"/>
                <w:szCs w:val="20"/>
              </w:rPr>
              <w:t>The Psychologist will perform delegated duties when required.</w:t>
            </w:r>
          </w:p>
        </w:tc>
        <w:tc>
          <w:tcPr>
            <w:tcW w:w="10928" w:type="dxa"/>
            <w:tcBorders>
              <w:top w:val="single" w:sz="8" w:space="0" w:color="182B49"/>
              <w:bottom w:val="single" w:sz="8" w:space="0" w:color="182B49"/>
            </w:tcBorders>
          </w:tcPr>
          <w:p w:rsidR="00F662E3" w:rsidRPr="00F662E3" w:rsidRDefault="00F662E3" w:rsidP="00E94724">
            <w:pPr>
              <w:numPr>
                <w:ilvl w:val="0"/>
                <w:numId w:val="1"/>
              </w:numPr>
              <w:tabs>
                <w:tab w:val="clear" w:pos="720"/>
              </w:tabs>
              <w:spacing w:before="60" w:after="60"/>
              <w:ind w:left="284" w:hanging="284"/>
              <w:rPr>
                <w:rFonts w:cs="Arial"/>
                <w:szCs w:val="20"/>
              </w:rPr>
            </w:pPr>
            <w:r w:rsidRPr="00BB6DD8">
              <w:rPr>
                <w:rFonts w:cs="Arial"/>
                <w:sz w:val="20"/>
                <w:szCs w:val="20"/>
              </w:rPr>
              <w:t>Completes any delegated duties from Line Manager as related to the function of a Psychologist in Woman, Child and Family Service.</w:t>
            </w:r>
          </w:p>
        </w:tc>
      </w:tr>
      <w:tr w:rsidR="00F662E3" w:rsidRPr="008C3490" w:rsidTr="00A02693">
        <w:trPr>
          <w:cantSplit/>
          <w:tblHeader/>
        </w:trPr>
        <w:tc>
          <w:tcPr>
            <w:tcW w:w="3642" w:type="dxa"/>
            <w:tcBorders>
              <w:top w:val="single" w:sz="8" w:space="0" w:color="182B49"/>
              <w:bottom w:val="single" w:sz="8" w:space="0" w:color="182B49"/>
            </w:tcBorders>
          </w:tcPr>
          <w:p w:rsidR="00F662E3" w:rsidRDefault="00F662E3" w:rsidP="008C3490">
            <w:pPr>
              <w:suppressAutoHyphens/>
              <w:spacing w:before="60" w:after="60"/>
              <w:rPr>
                <w:rFonts w:cs="Arial"/>
                <w:b/>
                <w:sz w:val="20"/>
                <w:szCs w:val="20"/>
              </w:rPr>
            </w:pPr>
            <w:r w:rsidRPr="00AD2378">
              <w:rPr>
                <w:rFonts w:cs="Arial"/>
                <w:b/>
                <w:sz w:val="20"/>
                <w:szCs w:val="20"/>
              </w:rPr>
              <w:t>Education and Training</w:t>
            </w:r>
          </w:p>
          <w:p w:rsidR="00F662E3" w:rsidRPr="00F662E3" w:rsidRDefault="00F662E3" w:rsidP="008C3490">
            <w:pPr>
              <w:suppressAutoHyphens/>
              <w:spacing w:before="60" w:after="60"/>
              <w:rPr>
                <w:rFonts w:cs="Arial"/>
                <w:szCs w:val="20"/>
              </w:rPr>
            </w:pPr>
            <w:r w:rsidRPr="00BB6DD8">
              <w:rPr>
                <w:rFonts w:cs="Arial"/>
                <w:sz w:val="20"/>
                <w:szCs w:val="20"/>
              </w:rPr>
              <w:t>The Psychologist will collaborate to identify and meet their learning/ development needs, and will contribute to meeting the needs of other clinicians.</w:t>
            </w:r>
          </w:p>
        </w:tc>
        <w:tc>
          <w:tcPr>
            <w:tcW w:w="10928" w:type="dxa"/>
            <w:tcBorders>
              <w:top w:val="single" w:sz="8" w:space="0" w:color="182B49"/>
              <w:bottom w:val="single" w:sz="8" w:space="0" w:color="182B49"/>
            </w:tcBorders>
          </w:tcPr>
          <w:p w:rsidR="00F662E3" w:rsidRPr="00F662E3" w:rsidRDefault="00F662E3" w:rsidP="00E94724">
            <w:pPr>
              <w:numPr>
                <w:ilvl w:val="0"/>
                <w:numId w:val="1"/>
              </w:numPr>
              <w:spacing w:before="60" w:after="60"/>
              <w:ind w:left="284" w:hanging="284"/>
              <w:rPr>
                <w:rFonts w:cs="Arial"/>
                <w:sz w:val="20"/>
                <w:szCs w:val="20"/>
              </w:rPr>
            </w:pPr>
            <w:r w:rsidRPr="00F662E3">
              <w:rPr>
                <w:rFonts w:cs="Arial"/>
                <w:sz w:val="20"/>
                <w:szCs w:val="20"/>
              </w:rPr>
              <w:t>Maintains up-to-date knowledge of clinical psychology and related fields.</w:t>
            </w:r>
          </w:p>
          <w:p w:rsidR="00F662E3" w:rsidRPr="00F662E3" w:rsidRDefault="00F662E3" w:rsidP="00E94724">
            <w:pPr>
              <w:numPr>
                <w:ilvl w:val="0"/>
                <w:numId w:val="1"/>
              </w:numPr>
              <w:spacing w:before="60" w:after="60"/>
              <w:ind w:left="284" w:hanging="284"/>
              <w:rPr>
                <w:rFonts w:cs="Arial"/>
                <w:sz w:val="20"/>
                <w:szCs w:val="20"/>
              </w:rPr>
            </w:pPr>
            <w:r w:rsidRPr="00F662E3">
              <w:rPr>
                <w:rFonts w:cs="Arial"/>
                <w:sz w:val="20"/>
                <w:szCs w:val="20"/>
              </w:rPr>
              <w:t>Provides in-service training and teaching according to professional abilities.</w:t>
            </w:r>
          </w:p>
          <w:p w:rsidR="00F662E3" w:rsidRPr="00F662E3" w:rsidRDefault="00F662E3" w:rsidP="00E94724">
            <w:pPr>
              <w:numPr>
                <w:ilvl w:val="0"/>
                <w:numId w:val="1"/>
              </w:numPr>
              <w:spacing w:before="60" w:after="60"/>
              <w:ind w:left="284" w:hanging="284"/>
              <w:rPr>
                <w:rFonts w:cs="Arial"/>
                <w:sz w:val="20"/>
                <w:szCs w:val="20"/>
              </w:rPr>
            </w:pPr>
            <w:r w:rsidRPr="00F662E3">
              <w:rPr>
                <w:rFonts w:cs="Arial"/>
                <w:sz w:val="20"/>
                <w:szCs w:val="20"/>
              </w:rPr>
              <w:t>Develops an annual, personalised Professional Development Plan, and participates in Annual Performance Appraisals.</w:t>
            </w:r>
          </w:p>
        </w:tc>
      </w:tr>
    </w:tbl>
    <w:p w:rsidR="003E146C" w:rsidRDefault="003E146C" w:rsidP="00A33DAB">
      <w:pPr>
        <w:rPr>
          <w:szCs w:val="20"/>
        </w:rPr>
      </w:pPr>
    </w:p>
    <w:p w:rsidR="00A02693" w:rsidRDefault="00A02693">
      <w:pPr>
        <w:rPr>
          <w:szCs w:val="20"/>
        </w:rPr>
      </w:pPr>
      <w:r>
        <w:rPr>
          <w:szCs w:val="20"/>
        </w:rPr>
        <w:br w:type="page"/>
      </w:r>
    </w:p>
    <w:tbl>
      <w:tblPr>
        <w:tblStyle w:val="TableGrid"/>
        <w:tblW w:w="14570"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ayout w:type="fixed"/>
        <w:tblLook w:val="04A0" w:firstRow="1" w:lastRow="0" w:firstColumn="1" w:lastColumn="0" w:noHBand="0" w:noVBand="1"/>
      </w:tblPr>
      <w:tblGrid>
        <w:gridCol w:w="3640"/>
        <w:gridCol w:w="3645"/>
        <w:gridCol w:w="7285"/>
      </w:tblGrid>
      <w:tr w:rsidR="00A02693" w:rsidRPr="00A02693" w:rsidTr="00A02693">
        <w:trPr>
          <w:cantSplit/>
          <w:tblHeader/>
        </w:trPr>
        <w:tc>
          <w:tcPr>
            <w:tcW w:w="3640" w:type="dxa"/>
            <w:tcBorders>
              <w:bottom w:val="single" w:sz="8" w:space="0" w:color="182B49"/>
            </w:tcBorders>
          </w:tcPr>
          <w:p w:rsidR="00A02693" w:rsidRPr="00A02693" w:rsidRDefault="00A02693" w:rsidP="00F662E3">
            <w:pPr>
              <w:pStyle w:val="TableHeading"/>
            </w:pPr>
            <w:r w:rsidRPr="00A02693">
              <w:t>Key Objectives</w:t>
            </w:r>
          </w:p>
        </w:tc>
        <w:tc>
          <w:tcPr>
            <w:tcW w:w="3645" w:type="dxa"/>
            <w:tcBorders>
              <w:bottom w:val="single" w:sz="8" w:space="0" w:color="182B49"/>
            </w:tcBorders>
          </w:tcPr>
          <w:p w:rsidR="00A02693" w:rsidRPr="00A02693" w:rsidRDefault="00A02693" w:rsidP="00F662E3">
            <w:pPr>
              <w:pStyle w:val="TableHeading"/>
            </w:pPr>
            <w:r w:rsidRPr="00A02693">
              <w:t>Description</w:t>
            </w:r>
          </w:p>
        </w:tc>
        <w:tc>
          <w:tcPr>
            <w:tcW w:w="7285" w:type="dxa"/>
            <w:tcBorders>
              <w:bottom w:val="single" w:sz="8" w:space="0" w:color="182B49"/>
            </w:tcBorders>
          </w:tcPr>
          <w:p w:rsidR="00A02693" w:rsidRPr="00A02693" w:rsidRDefault="00A02693" w:rsidP="00F662E3">
            <w:pPr>
              <w:pStyle w:val="TableHeading"/>
            </w:pPr>
            <w:r w:rsidRPr="00A02693">
              <w:t>Expected Outcomes</w:t>
            </w:r>
          </w:p>
        </w:tc>
      </w:tr>
      <w:tr w:rsidR="00A02693" w:rsidRPr="00A02693" w:rsidTr="00A02693">
        <w:trPr>
          <w:cantSplit/>
          <w:trHeight w:val="20"/>
          <w:tblHeader/>
        </w:trPr>
        <w:tc>
          <w:tcPr>
            <w:tcW w:w="3640" w:type="dxa"/>
            <w:tcBorders>
              <w:top w:val="single" w:sz="8" w:space="0" w:color="182B49"/>
            </w:tcBorders>
          </w:tcPr>
          <w:p w:rsidR="00A02693" w:rsidRDefault="00A02693" w:rsidP="00A02693">
            <w:pPr>
              <w:spacing w:before="60" w:after="60"/>
              <w:rPr>
                <w:rFonts w:cs="Arial"/>
                <w:b/>
                <w:sz w:val="20"/>
                <w:szCs w:val="20"/>
              </w:rPr>
            </w:pPr>
            <w:r w:rsidRPr="00A02693">
              <w:rPr>
                <w:rFonts w:cs="Arial"/>
                <w:b/>
                <w:sz w:val="20"/>
                <w:szCs w:val="20"/>
              </w:rPr>
              <w:t>Communication and Personal Interaction</w:t>
            </w:r>
          </w:p>
          <w:p w:rsidR="00D456EB" w:rsidRPr="00A02693" w:rsidRDefault="00D456EB" w:rsidP="00A02693">
            <w:pPr>
              <w:spacing w:before="60" w:after="60"/>
              <w:rPr>
                <w:rFonts w:cs="Arial"/>
                <w:b/>
                <w:sz w:val="20"/>
                <w:szCs w:val="20"/>
              </w:rPr>
            </w:pPr>
          </w:p>
          <w:p w:rsidR="00A02693" w:rsidRPr="00A02693" w:rsidRDefault="00A02693" w:rsidP="00A02693">
            <w:pPr>
              <w:spacing w:before="60" w:after="60"/>
              <w:jc w:val="center"/>
              <w:rPr>
                <w:rFonts w:cs="Arial"/>
                <w:b/>
                <w:sz w:val="20"/>
                <w:szCs w:val="20"/>
              </w:rPr>
            </w:pPr>
            <w:r w:rsidRPr="00A02693">
              <w:rPr>
                <w:rFonts w:cs="Arial"/>
                <w:b/>
                <w:sz w:val="20"/>
                <w:szCs w:val="20"/>
              </w:rPr>
              <w:t>Te Ringa Hora</w:t>
            </w:r>
          </w:p>
          <w:p w:rsidR="00A02693" w:rsidRPr="00A02693" w:rsidRDefault="00A02693" w:rsidP="00A02693">
            <w:pPr>
              <w:spacing w:before="60" w:after="60"/>
              <w:jc w:val="center"/>
              <w:rPr>
                <w:rFonts w:cs="Arial"/>
                <w:b/>
                <w:i/>
                <w:sz w:val="20"/>
                <w:szCs w:val="20"/>
              </w:rPr>
            </w:pPr>
            <w:r w:rsidRPr="00A02693">
              <w:rPr>
                <w:rFonts w:cs="Arial"/>
                <w:noProof/>
                <w:szCs w:val="20"/>
                <w:lang w:eastAsia="en-NZ"/>
              </w:rPr>
              <w:drawing>
                <wp:inline distT="0" distB="0" distL="0" distR="0">
                  <wp:extent cx="1019175" cy="419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l="21175" t="12346" r="61024"/>
                          <a:stretch>
                            <a:fillRect/>
                          </a:stretch>
                        </pic:blipFill>
                        <pic:spPr bwMode="auto">
                          <a:xfrm>
                            <a:off x="0" y="0"/>
                            <a:ext cx="1019175" cy="419100"/>
                          </a:xfrm>
                          <a:prstGeom prst="rect">
                            <a:avLst/>
                          </a:prstGeom>
                          <a:noFill/>
                          <a:ln>
                            <a:noFill/>
                          </a:ln>
                        </pic:spPr>
                      </pic:pic>
                    </a:graphicData>
                  </a:graphic>
                </wp:inline>
              </w:drawing>
            </w:r>
          </w:p>
          <w:p w:rsidR="00A02693" w:rsidRDefault="00A02693" w:rsidP="00A02693">
            <w:pPr>
              <w:spacing w:before="60" w:after="60"/>
              <w:jc w:val="center"/>
              <w:rPr>
                <w:rFonts w:cs="Arial"/>
                <w:b/>
                <w:i/>
                <w:sz w:val="20"/>
                <w:szCs w:val="20"/>
              </w:rPr>
            </w:pPr>
            <w:r w:rsidRPr="00A02693">
              <w:rPr>
                <w:rFonts w:cs="Arial"/>
                <w:b/>
                <w:i/>
                <w:sz w:val="20"/>
                <w:szCs w:val="20"/>
              </w:rPr>
              <w:t>the open hand (denoting someone who is sociable)</w:t>
            </w:r>
          </w:p>
          <w:p w:rsidR="00D456EB" w:rsidRPr="00A02693" w:rsidRDefault="00D456EB" w:rsidP="00A02693">
            <w:pPr>
              <w:spacing w:before="60" w:after="60"/>
              <w:jc w:val="center"/>
              <w:rPr>
                <w:rFonts w:cs="Arial"/>
                <w:b/>
                <w:i/>
                <w:sz w:val="20"/>
                <w:szCs w:val="20"/>
              </w:rPr>
            </w:pPr>
          </w:p>
        </w:tc>
        <w:tc>
          <w:tcPr>
            <w:tcW w:w="3645" w:type="dxa"/>
            <w:tcBorders>
              <w:top w:val="single" w:sz="8" w:space="0" w:color="182B49"/>
            </w:tcBorders>
          </w:tcPr>
          <w:p w:rsidR="00A02693" w:rsidRPr="00A02693" w:rsidRDefault="00A02693" w:rsidP="00713924">
            <w:pPr>
              <w:pStyle w:val="TableText"/>
              <w:rPr>
                <w:sz w:val="20"/>
                <w:szCs w:val="20"/>
              </w:rPr>
            </w:pPr>
            <w:r w:rsidRPr="00A02693">
              <w:rPr>
                <w:sz w:val="20"/>
                <w:szCs w:val="20"/>
              </w:rPr>
              <w:t xml:space="preserve">Openly communicates and cooperates with all levels of </w:t>
            </w:r>
            <w:r w:rsidR="00713924">
              <w:rPr>
                <w:sz w:val="20"/>
                <w:szCs w:val="20"/>
              </w:rPr>
              <w:t>Lakes</w:t>
            </w:r>
            <w:r w:rsidRPr="00A02693">
              <w:rPr>
                <w:sz w:val="20"/>
                <w:szCs w:val="20"/>
              </w:rPr>
              <w:t xml:space="preserve"> employees, patients and visitors.</w:t>
            </w:r>
          </w:p>
        </w:tc>
        <w:tc>
          <w:tcPr>
            <w:tcW w:w="7285" w:type="dxa"/>
            <w:tcBorders>
              <w:top w:val="single" w:sz="8" w:space="0" w:color="182B49"/>
            </w:tcBorders>
          </w:tcPr>
          <w:p w:rsidR="00A02693" w:rsidRPr="00A02693" w:rsidRDefault="00A02693" w:rsidP="00E94724">
            <w:pPr>
              <w:pStyle w:val="TableBulletPoint"/>
              <w:numPr>
                <w:ilvl w:val="0"/>
                <w:numId w:val="1"/>
              </w:numPr>
              <w:tabs>
                <w:tab w:val="clear" w:pos="720"/>
              </w:tabs>
              <w:ind w:left="284" w:hanging="284"/>
              <w:rPr>
                <w:sz w:val="20"/>
                <w:szCs w:val="20"/>
                <w:lang w:val="en-GB"/>
              </w:rPr>
            </w:pPr>
            <w:r w:rsidRPr="00A02693">
              <w:rPr>
                <w:sz w:val="20"/>
                <w:szCs w:val="20"/>
                <w:lang w:val="en-GB"/>
              </w:rPr>
              <w:t>Builds and maintains open respectful relationships.</w:t>
            </w:r>
          </w:p>
          <w:p w:rsidR="00A02693" w:rsidRPr="00A02693" w:rsidRDefault="00A02693" w:rsidP="00E94724">
            <w:pPr>
              <w:pStyle w:val="TableBulletPoint"/>
              <w:numPr>
                <w:ilvl w:val="0"/>
                <w:numId w:val="1"/>
              </w:numPr>
              <w:tabs>
                <w:tab w:val="clear" w:pos="720"/>
              </w:tabs>
              <w:ind w:left="284" w:hanging="284"/>
              <w:rPr>
                <w:sz w:val="20"/>
                <w:szCs w:val="20"/>
                <w:lang w:val="en-GB"/>
              </w:rPr>
            </w:pPr>
            <w:r w:rsidRPr="00A02693">
              <w:rPr>
                <w:sz w:val="20"/>
                <w:szCs w:val="20"/>
                <w:lang w:val="en-GB"/>
              </w:rPr>
              <w:t>Openly and constructively participates in conversations with multidisciplinary team, patients, managers and visitors.</w:t>
            </w:r>
          </w:p>
          <w:p w:rsidR="00A02693" w:rsidRPr="00A02693" w:rsidRDefault="00A02693" w:rsidP="00E94724">
            <w:pPr>
              <w:pStyle w:val="TableBulletPoint"/>
              <w:numPr>
                <w:ilvl w:val="0"/>
                <w:numId w:val="1"/>
              </w:numPr>
              <w:tabs>
                <w:tab w:val="clear" w:pos="720"/>
              </w:tabs>
              <w:ind w:left="284" w:hanging="284"/>
              <w:rPr>
                <w:sz w:val="20"/>
                <w:szCs w:val="20"/>
              </w:rPr>
            </w:pPr>
            <w:r w:rsidRPr="00A02693">
              <w:rPr>
                <w:sz w:val="20"/>
                <w:szCs w:val="20"/>
              </w:rPr>
              <w:t>Accepts differences of opinion can occur but these happen respectfully.</w:t>
            </w:r>
          </w:p>
        </w:tc>
      </w:tr>
      <w:tr w:rsidR="00A02693" w:rsidRPr="00A02693" w:rsidTr="00A02693">
        <w:trPr>
          <w:cantSplit/>
          <w:tblHeader/>
        </w:trPr>
        <w:tc>
          <w:tcPr>
            <w:tcW w:w="3640" w:type="dxa"/>
            <w:vMerge w:val="restart"/>
            <w:tcBorders>
              <w:top w:val="single" w:sz="8" w:space="0" w:color="182B49"/>
            </w:tcBorders>
          </w:tcPr>
          <w:p w:rsidR="00A02693" w:rsidRDefault="00A02693" w:rsidP="00A02693">
            <w:pPr>
              <w:spacing w:before="60" w:after="60"/>
              <w:rPr>
                <w:rFonts w:cs="Arial"/>
                <w:b/>
                <w:sz w:val="20"/>
                <w:szCs w:val="20"/>
              </w:rPr>
            </w:pPr>
            <w:r w:rsidRPr="00A02693">
              <w:rPr>
                <w:rFonts w:cs="Arial"/>
                <w:b/>
                <w:sz w:val="20"/>
                <w:szCs w:val="20"/>
              </w:rPr>
              <w:t>Strategy &amp; Performance</w:t>
            </w:r>
          </w:p>
          <w:p w:rsidR="00D456EB" w:rsidRPr="00A02693" w:rsidRDefault="00D456EB" w:rsidP="00A02693">
            <w:pPr>
              <w:spacing w:before="60" w:after="60"/>
              <w:rPr>
                <w:rFonts w:cs="Arial"/>
                <w:b/>
                <w:sz w:val="20"/>
                <w:szCs w:val="20"/>
              </w:rPr>
            </w:pPr>
          </w:p>
          <w:p w:rsidR="00A02693" w:rsidRPr="00A02693" w:rsidRDefault="00A02693" w:rsidP="00A02693">
            <w:pPr>
              <w:spacing w:before="60" w:after="60"/>
              <w:jc w:val="center"/>
              <w:rPr>
                <w:rFonts w:cs="Arial"/>
                <w:b/>
                <w:sz w:val="20"/>
                <w:szCs w:val="20"/>
              </w:rPr>
            </w:pPr>
            <w:r w:rsidRPr="00A02693">
              <w:rPr>
                <w:rFonts w:cs="Arial"/>
                <w:b/>
                <w:sz w:val="20"/>
                <w:szCs w:val="20"/>
              </w:rPr>
              <w:t>Te Ringa Raupā</w:t>
            </w:r>
          </w:p>
          <w:p w:rsidR="00A02693" w:rsidRPr="00A02693" w:rsidRDefault="00A02693" w:rsidP="00A02693">
            <w:pPr>
              <w:spacing w:before="60" w:after="60"/>
              <w:jc w:val="center"/>
              <w:rPr>
                <w:rFonts w:cs="Arial"/>
                <w:b/>
                <w:i/>
                <w:sz w:val="20"/>
                <w:szCs w:val="20"/>
              </w:rPr>
            </w:pPr>
            <w:r w:rsidRPr="00A02693">
              <w:rPr>
                <w:rFonts w:cs="Arial"/>
                <w:noProof/>
                <w:szCs w:val="20"/>
                <w:lang w:eastAsia="en-NZ"/>
              </w:rPr>
              <w:drawing>
                <wp:inline distT="0" distB="0" distL="0" distR="0">
                  <wp:extent cx="885825" cy="5143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l="44339" r="40846"/>
                          <a:stretch>
                            <a:fillRect/>
                          </a:stretch>
                        </pic:blipFill>
                        <pic:spPr bwMode="auto">
                          <a:xfrm>
                            <a:off x="0" y="0"/>
                            <a:ext cx="885825" cy="514350"/>
                          </a:xfrm>
                          <a:prstGeom prst="rect">
                            <a:avLst/>
                          </a:prstGeom>
                          <a:noFill/>
                          <a:ln>
                            <a:noFill/>
                          </a:ln>
                        </pic:spPr>
                      </pic:pic>
                    </a:graphicData>
                  </a:graphic>
                </wp:inline>
              </w:drawing>
            </w:r>
          </w:p>
          <w:p w:rsidR="00A02693" w:rsidRDefault="00A02693" w:rsidP="00A02693">
            <w:pPr>
              <w:spacing w:before="60" w:after="60"/>
              <w:jc w:val="center"/>
              <w:rPr>
                <w:rFonts w:cs="Arial"/>
                <w:b/>
                <w:i/>
                <w:sz w:val="20"/>
                <w:szCs w:val="20"/>
              </w:rPr>
            </w:pPr>
            <w:r w:rsidRPr="00A02693">
              <w:rPr>
                <w:rFonts w:cs="Arial"/>
                <w:b/>
                <w:i/>
                <w:sz w:val="20"/>
                <w:szCs w:val="20"/>
              </w:rPr>
              <w:t>the roughened hand (symbolising a hard worker)</w:t>
            </w:r>
          </w:p>
          <w:p w:rsidR="00D456EB" w:rsidRPr="00A02693" w:rsidRDefault="00D456EB" w:rsidP="00A02693">
            <w:pPr>
              <w:spacing w:before="60" w:after="60"/>
              <w:jc w:val="center"/>
              <w:rPr>
                <w:rFonts w:cs="Arial"/>
                <w:b/>
                <w:i/>
                <w:sz w:val="20"/>
                <w:szCs w:val="20"/>
              </w:rPr>
            </w:pPr>
          </w:p>
        </w:tc>
        <w:tc>
          <w:tcPr>
            <w:tcW w:w="3645" w:type="dxa"/>
            <w:tcBorders>
              <w:top w:val="single" w:sz="8" w:space="0" w:color="182B49"/>
              <w:bottom w:val="nil"/>
            </w:tcBorders>
          </w:tcPr>
          <w:p w:rsidR="00A02693" w:rsidRPr="00A02693" w:rsidRDefault="00A02693" w:rsidP="00A02693">
            <w:pPr>
              <w:pStyle w:val="TableText"/>
              <w:rPr>
                <w:sz w:val="20"/>
                <w:szCs w:val="20"/>
              </w:rPr>
            </w:pPr>
            <w:r w:rsidRPr="00A02693">
              <w:rPr>
                <w:sz w:val="20"/>
                <w:szCs w:val="20"/>
              </w:rPr>
              <w:t>Spends energy on delivering role requirements and meeting objectives.</w:t>
            </w:r>
          </w:p>
        </w:tc>
        <w:tc>
          <w:tcPr>
            <w:tcW w:w="7285" w:type="dxa"/>
            <w:tcBorders>
              <w:top w:val="single" w:sz="8" w:space="0" w:color="182B49"/>
              <w:bottom w:val="nil"/>
            </w:tcBorders>
          </w:tcPr>
          <w:p w:rsidR="00A02693" w:rsidRPr="00A02693" w:rsidRDefault="00A02693" w:rsidP="00E94724">
            <w:pPr>
              <w:pStyle w:val="TableBulletPoint"/>
              <w:numPr>
                <w:ilvl w:val="0"/>
                <w:numId w:val="1"/>
              </w:numPr>
              <w:tabs>
                <w:tab w:val="clear" w:pos="720"/>
              </w:tabs>
              <w:ind w:left="284" w:hanging="284"/>
              <w:rPr>
                <w:sz w:val="20"/>
                <w:szCs w:val="20"/>
              </w:rPr>
            </w:pPr>
            <w:r w:rsidRPr="00A02693">
              <w:rPr>
                <w:sz w:val="20"/>
                <w:szCs w:val="20"/>
              </w:rPr>
              <w:t>Has an energetic approach to work and is self-motivated.</w:t>
            </w:r>
          </w:p>
        </w:tc>
      </w:tr>
      <w:tr w:rsidR="00A02693" w:rsidRPr="00A02693" w:rsidTr="00A02693">
        <w:trPr>
          <w:cantSplit/>
          <w:tblHeader/>
        </w:trPr>
        <w:tc>
          <w:tcPr>
            <w:tcW w:w="3640" w:type="dxa"/>
            <w:vMerge/>
            <w:tcBorders>
              <w:bottom w:val="single" w:sz="8" w:space="0" w:color="182B49"/>
            </w:tcBorders>
          </w:tcPr>
          <w:p w:rsidR="00A02693" w:rsidRPr="00A02693" w:rsidRDefault="00A02693" w:rsidP="00A02693">
            <w:pPr>
              <w:spacing w:before="60" w:after="60"/>
              <w:jc w:val="center"/>
              <w:rPr>
                <w:rFonts w:cs="Arial"/>
                <w:b/>
                <w:sz w:val="20"/>
                <w:szCs w:val="20"/>
              </w:rPr>
            </w:pPr>
          </w:p>
        </w:tc>
        <w:tc>
          <w:tcPr>
            <w:tcW w:w="3645" w:type="dxa"/>
            <w:tcBorders>
              <w:top w:val="nil"/>
              <w:bottom w:val="single" w:sz="8" w:space="0" w:color="182B49"/>
            </w:tcBorders>
          </w:tcPr>
          <w:p w:rsidR="00A02693" w:rsidRPr="00A02693" w:rsidRDefault="00A02693" w:rsidP="00A02693">
            <w:pPr>
              <w:pStyle w:val="TableText"/>
              <w:rPr>
                <w:sz w:val="20"/>
                <w:szCs w:val="20"/>
              </w:rPr>
            </w:pPr>
            <w:r w:rsidRPr="00A02693">
              <w:rPr>
                <w:sz w:val="20"/>
                <w:szCs w:val="20"/>
              </w:rPr>
              <w:t>Organises own time to deliver on required tasks and duties.</w:t>
            </w:r>
          </w:p>
        </w:tc>
        <w:tc>
          <w:tcPr>
            <w:tcW w:w="7285" w:type="dxa"/>
            <w:tcBorders>
              <w:top w:val="nil"/>
              <w:bottom w:val="single" w:sz="8" w:space="0" w:color="182B49"/>
            </w:tcBorders>
          </w:tcPr>
          <w:p w:rsidR="00A02693" w:rsidRPr="00A02693" w:rsidRDefault="00A02693" w:rsidP="00E94724">
            <w:pPr>
              <w:pStyle w:val="TableBulletPoint"/>
              <w:numPr>
                <w:ilvl w:val="0"/>
                <w:numId w:val="1"/>
              </w:numPr>
              <w:tabs>
                <w:tab w:val="clear" w:pos="720"/>
              </w:tabs>
              <w:ind w:left="284" w:hanging="284"/>
              <w:rPr>
                <w:sz w:val="20"/>
                <w:szCs w:val="20"/>
              </w:rPr>
            </w:pPr>
            <w:r w:rsidRPr="00A02693">
              <w:rPr>
                <w:sz w:val="20"/>
                <w:szCs w:val="20"/>
              </w:rPr>
              <w:t>Accepts direction and instruction of manager but is able to work effectively without direct guidance.</w:t>
            </w:r>
          </w:p>
          <w:p w:rsidR="00A02693" w:rsidRPr="00A02693" w:rsidRDefault="00A02693" w:rsidP="00E94724">
            <w:pPr>
              <w:pStyle w:val="TableBulletPoint"/>
              <w:numPr>
                <w:ilvl w:val="0"/>
                <w:numId w:val="1"/>
              </w:numPr>
              <w:tabs>
                <w:tab w:val="clear" w:pos="720"/>
              </w:tabs>
              <w:ind w:left="284" w:hanging="284"/>
              <w:rPr>
                <w:sz w:val="20"/>
                <w:szCs w:val="20"/>
              </w:rPr>
            </w:pPr>
            <w:r w:rsidRPr="00A02693">
              <w:rPr>
                <w:sz w:val="20"/>
                <w:szCs w:val="20"/>
              </w:rPr>
              <w:t>Maintains expected productivity in line with assigned duties.</w:t>
            </w:r>
          </w:p>
        </w:tc>
      </w:tr>
      <w:tr w:rsidR="00A02693" w:rsidRPr="00A02693" w:rsidTr="00A02693">
        <w:trPr>
          <w:cantSplit/>
          <w:tblHeader/>
        </w:trPr>
        <w:tc>
          <w:tcPr>
            <w:tcW w:w="3640" w:type="dxa"/>
            <w:vMerge w:val="restart"/>
            <w:tcBorders>
              <w:top w:val="single" w:sz="8" w:space="0" w:color="182B49"/>
            </w:tcBorders>
          </w:tcPr>
          <w:p w:rsidR="00A02693" w:rsidRDefault="00A02693" w:rsidP="00A02693">
            <w:pPr>
              <w:spacing w:before="60" w:after="60"/>
              <w:rPr>
                <w:rFonts w:cs="Arial"/>
                <w:b/>
                <w:sz w:val="20"/>
                <w:szCs w:val="20"/>
              </w:rPr>
            </w:pPr>
            <w:r w:rsidRPr="00A02693">
              <w:rPr>
                <w:rFonts w:cs="Arial"/>
                <w:b/>
                <w:sz w:val="20"/>
                <w:szCs w:val="20"/>
              </w:rPr>
              <w:t>Development and Change</w:t>
            </w:r>
          </w:p>
          <w:p w:rsidR="00D456EB" w:rsidRPr="00A02693" w:rsidRDefault="00D456EB" w:rsidP="00A02693">
            <w:pPr>
              <w:spacing w:before="60" w:after="60"/>
              <w:rPr>
                <w:rFonts w:cs="Arial"/>
                <w:b/>
                <w:sz w:val="20"/>
                <w:szCs w:val="20"/>
              </w:rPr>
            </w:pPr>
          </w:p>
          <w:p w:rsidR="00A02693" w:rsidRPr="00A02693" w:rsidRDefault="00A02693" w:rsidP="00A02693">
            <w:pPr>
              <w:spacing w:before="60" w:after="60"/>
              <w:jc w:val="center"/>
              <w:rPr>
                <w:rFonts w:cs="Arial"/>
                <w:b/>
                <w:sz w:val="20"/>
                <w:szCs w:val="20"/>
              </w:rPr>
            </w:pPr>
            <w:r w:rsidRPr="00A02693">
              <w:rPr>
                <w:rFonts w:cs="Arial"/>
                <w:b/>
                <w:sz w:val="20"/>
                <w:szCs w:val="20"/>
              </w:rPr>
              <w:t>Te Ringa Ahuahu</w:t>
            </w:r>
          </w:p>
          <w:p w:rsidR="00A02693" w:rsidRPr="00A02693" w:rsidRDefault="00A02693" w:rsidP="00A02693">
            <w:pPr>
              <w:spacing w:before="60" w:after="60"/>
              <w:jc w:val="center"/>
              <w:rPr>
                <w:rFonts w:cs="Arial"/>
                <w:b/>
                <w:i/>
                <w:sz w:val="20"/>
                <w:szCs w:val="20"/>
              </w:rPr>
            </w:pPr>
            <w:r w:rsidRPr="00A02693">
              <w:rPr>
                <w:rFonts w:cs="Arial"/>
                <w:noProof/>
                <w:szCs w:val="20"/>
                <w:lang w:eastAsia="en-NZ"/>
              </w:rPr>
              <w:drawing>
                <wp:inline distT="0" distB="0" distL="0" distR="0">
                  <wp:extent cx="828675" cy="514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l="63762" r="22418"/>
                          <a:stretch>
                            <a:fillRect/>
                          </a:stretch>
                        </pic:blipFill>
                        <pic:spPr bwMode="auto">
                          <a:xfrm>
                            <a:off x="0" y="0"/>
                            <a:ext cx="828675" cy="514350"/>
                          </a:xfrm>
                          <a:prstGeom prst="rect">
                            <a:avLst/>
                          </a:prstGeom>
                          <a:noFill/>
                          <a:ln>
                            <a:noFill/>
                          </a:ln>
                        </pic:spPr>
                      </pic:pic>
                    </a:graphicData>
                  </a:graphic>
                </wp:inline>
              </w:drawing>
            </w:r>
          </w:p>
          <w:p w:rsidR="00A02693" w:rsidRDefault="00A02693" w:rsidP="00A02693">
            <w:pPr>
              <w:spacing w:before="60" w:after="60"/>
              <w:jc w:val="center"/>
              <w:rPr>
                <w:rFonts w:cs="Arial"/>
                <w:b/>
                <w:i/>
                <w:sz w:val="20"/>
                <w:szCs w:val="20"/>
              </w:rPr>
            </w:pPr>
            <w:r w:rsidRPr="00A02693">
              <w:rPr>
                <w:rFonts w:cs="Arial"/>
                <w:b/>
                <w:i/>
                <w:sz w:val="20"/>
                <w:szCs w:val="20"/>
              </w:rPr>
              <w:t>the hand that shapes or fashions something (refers to someone who is innovative)</w:t>
            </w:r>
          </w:p>
          <w:p w:rsidR="00D456EB" w:rsidRPr="00A02693" w:rsidRDefault="00D456EB" w:rsidP="00A02693">
            <w:pPr>
              <w:spacing w:before="60" w:after="60"/>
              <w:jc w:val="center"/>
              <w:rPr>
                <w:rFonts w:cs="Arial"/>
                <w:b/>
                <w:i/>
                <w:sz w:val="20"/>
                <w:szCs w:val="20"/>
              </w:rPr>
            </w:pPr>
          </w:p>
        </w:tc>
        <w:tc>
          <w:tcPr>
            <w:tcW w:w="3645" w:type="dxa"/>
            <w:tcBorders>
              <w:top w:val="single" w:sz="8" w:space="0" w:color="182B49"/>
              <w:bottom w:val="nil"/>
            </w:tcBorders>
          </w:tcPr>
          <w:p w:rsidR="00A02693" w:rsidRPr="00A02693" w:rsidRDefault="00A02693" w:rsidP="00A02693">
            <w:pPr>
              <w:pStyle w:val="TableText"/>
              <w:rPr>
                <w:sz w:val="20"/>
                <w:szCs w:val="20"/>
              </w:rPr>
            </w:pPr>
            <w:r w:rsidRPr="00A02693">
              <w:rPr>
                <w:sz w:val="20"/>
                <w:szCs w:val="20"/>
              </w:rPr>
              <w:t>Accepts change in day to day practices and contributes to decision making of the team.</w:t>
            </w:r>
          </w:p>
        </w:tc>
        <w:tc>
          <w:tcPr>
            <w:tcW w:w="7285" w:type="dxa"/>
            <w:tcBorders>
              <w:top w:val="single" w:sz="8" w:space="0" w:color="182B49"/>
              <w:bottom w:val="nil"/>
            </w:tcBorders>
          </w:tcPr>
          <w:p w:rsidR="00A02693" w:rsidRPr="00A02693" w:rsidRDefault="00A02693" w:rsidP="00E94724">
            <w:pPr>
              <w:pStyle w:val="TableBulletPoint"/>
              <w:numPr>
                <w:ilvl w:val="0"/>
                <w:numId w:val="1"/>
              </w:numPr>
              <w:tabs>
                <w:tab w:val="clear" w:pos="720"/>
              </w:tabs>
              <w:ind w:left="284" w:hanging="284"/>
              <w:rPr>
                <w:sz w:val="20"/>
                <w:szCs w:val="20"/>
              </w:rPr>
            </w:pPr>
            <w:r w:rsidRPr="00A02693">
              <w:rPr>
                <w:sz w:val="20"/>
                <w:szCs w:val="20"/>
              </w:rPr>
              <w:t>Constructively makes suggestions to improve process or practices and gain efficiencies.</w:t>
            </w:r>
          </w:p>
        </w:tc>
      </w:tr>
      <w:tr w:rsidR="00A02693" w:rsidRPr="00A02693" w:rsidTr="00A02693">
        <w:trPr>
          <w:cantSplit/>
          <w:tblHeader/>
        </w:trPr>
        <w:tc>
          <w:tcPr>
            <w:tcW w:w="3640" w:type="dxa"/>
            <w:vMerge/>
            <w:tcBorders>
              <w:bottom w:val="single" w:sz="8" w:space="0" w:color="182B49"/>
            </w:tcBorders>
          </w:tcPr>
          <w:p w:rsidR="00A02693" w:rsidRPr="00A02693" w:rsidRDefault="00A02693" w:rsidP="00A02693">
            <w:pPr>
              <w:spacing w:before="60" w:after="60"/>
              <w:jc w:val="center"/>
              <w:rPr>
                <w:rFonts w:cs="Arial"/>
                <w:b/>
                <w:sz w:val="20"/>
                <w:szCs w:val="20"/>
              </w:rPr>
            </w:pPr>
          </w:p>
        </w:tc>
        <w:tc>
          <w:tcPr>
            <w:tcW w:w="3645" w:type="dxa"/>
            <w:tcBorders>
              <w:top w:val="nil"/>
              <w:bottom w:val="single" w:sz="8" w:space="0" w:color="182B49"/>
            </w:tcBorders>
          </w:tcPr>
          <w:p w:rsidR="00A02693" w:rsidRPr="00A02693" w:rsidRDefault="00A02693" w:rsidP="00A02693">
            <w:pPr>
              <w:pStyle w:val="TableText"/>
              <w:rPr>
                <w:sz w:val="20"/>
                <w:szCs w:val="20"/>
              </w:rPr>
            </w:pPr>
            <w:r w:rsidRPr="00A02693">
              <w:rPr>
                <w:sz w:val="20"/>
                <w:szCs w:val="20"/>
              </w:rPr>
              <w:t>Makes suggestions to increase efficiency of the unit.</w:t>
            </w:r>
          </w:p>
        </w:tc>
        <w:tc>
          <w:tcPr>
            <w:tcW w:w="7285" w:type="dxa"/>
            <w:tcBorders>
              <w:top w:val="nil"/>
              <w:bottom w:val="single" w:sz="8" w:space="0" w:color="182B49"/>
            </w:tcBorders>
          </w:tcPr>
          <w:p w:rsidR="00A02693" w:rsidRPr="00A02693" w:rsidRDefault="00A02693" w:rsidP="00E94724">
            <w:pPr>
              <w:pStyle w:val="TableBulletPoint"/>
              <w:numPr>
                <w:ilvl w:val="0"/>
                <w:numId w:val="1"/>
              </w:numPr>
              <w:tabs>
                <w:tab w:val="clear" w:pos="720"/>
              </w:tabs>
              <w:ind w:left="284" w:hanging="284"/>
              <w:rPr>
                <w:sz w:val="20"/>
                <w:szCs w:val="20"/>
              </w:rPr>
            </w:pPr>
            <w:r w:rsidRPr="00A02693">
              <w:rPr>
                <w:sz w:val="20"/>
                <w:szCs w:val="20"/>
              </w:rPr>
              <w:t>Demonstrates positive attitude and responsiveness to opportunities for improvement.</w:t>
            </w:r>
          </w:p>
          <w:p w:rsidR="00A02693" w:rsidRPr="00A02693" w:rsidRDefault="00A02693" w:rsidP="00E94724">
            <w:pPr>
              <w:pStyle w:val="TableBulletPoint"/>
              <w:numPr>
                <w:ilvl w:val="0"/>
                <w:numId w:val="1"/>
              </w:numPr>
              <w:tabs>
                <w:tab w:val="clear" w:pos="720"/>
              </w:tabs>
              <w:ind w:left="284" w:hanging="284"/>
              <w:rPr>
                <w:sz w:val="20"/>
                <w:szCs w:val="20"/>
              </w:rPr>
            </w:pPr>
            <w:r w:rsidRPr="00A02693">
              <w:rPr>
                <w:sz w:val="20"/>
                <w:szCs w:val="20"/>
              </w:rPr>
              <w:t>Is solution focused.</w:t>
            </w:r>
          </w:p>
          <w:p w:rsidR="00A02693" w:rsidRPr="00A02693" w:rsidRDefault="00A02693" w:rsidP="00E94724">
            <w:pPr>
              <w:pStyle w:val="TableBulletPoint"/>
              <w:numPr>
                <w:ilvl w:val="0"/>
                <w:numId w:val="1"/>
              </w:numPr>
              <w:tabs>
                <w:tab w:val="clear" w:pos="720"/>
              </w:tabs>
              <w:ind w:left="284" w:hanging="284"/>
              <w:rPr>
                <w:sz w:val="20"/>
                <w:szCs w:val="20"/>
              </w:rPr>
            </w:pPr>
            <w:r w:rsidRPr="00A02693">
              <w:rPr>
                <w:sz w:val="20"/>
                <w:szCs w:val="20"/>
              </w:rPr>
              <w:t>Undertakes and manages a specific portfolio of responsibilities as agreed with the CNM.</w:t>
            </w:r>
          </w:p>
        </w:tc>
      </w:tr>
      <w:tr w:rsidR="00A02693" w:rsidRPr="00A02693" w:rsidTr="00D456EB">
        <w:trPr>
          <w:cantSplit/>
          <w:trHeight w:val="20"/>
          <w:tblHeader/>
        </w:trPr>
        <w:tc>
          <w:tcPr>
            <w:tcW w:w="3640" w:type="dxa"/>
            <w:vMerge w:val="restart"/>
            <w:tcBorders>
              <w:top w:val="single" w:sz="8" w:space="0" w:color="182B49"/>
            </w:tcBorders>
          </w:tcPr>
          <w:p w:rsidR="00A02693" w:rsidRDefault="00A02693" w:rsidP="00D456EB">
            <w:pPr>
              <w:keepNext/>
              <w:keepLines/>
              <w:spacing w:before="60" w:after="60"/>
              <w:rPr>
                <w:rFonts w:cs="Arial"/>
                <w:b/>
                <w:sz w:val="20"/>
                <w:szCs w:val="20"/>
              </w:rPr>
            </w:pPr>
            <w:r w:rsidRPr="00A02693">
              <w:rPr>
                <w:rFonts w:cs="Arial"/>
                <w:b/>
                <w:sz w:val="20"/>
                <w:szCs w:val="20"/>
              </w:rPr>
              <w:t>Personal Accountability</w:t>
            </w:r>
          </w:p>
          <w:p w:rsidR="00D456EB" w:rsidRPr="00A02693" w:rsidRDefault="00D456EB" w:rsidP="00D456EB">
            <w:pPr>
              <w:keepNext/>
              <w:keepLines/>
              <w:spacing w:before="60" w:after="60"/>
              <w:rPr>
                <w:rFonts w:cs="Arial"/>
                <w:b/>
                <w:sz w:val="20"/>
                <w:szCs w:val="20"/>
              </w:rPr>
            </w:pPr>
          </w:p>
          <w:p w:rsidR="00A02693" w:rsidRPr="00A02693" w:rsidRDefault="00A02693" w:rsidP="00D456EB">
            <w:pPr>
              <w:keepNext/>
              <w:keepLines/>
              <w:spacing w:before="60" w:after="60"/>
              <w:jc w:val="center"/>
              <w:rPr>
                <w:rFonts w:cs="Arial"/>
                <w:b/>
                <w:sz w:val="20"/>
                <w:szCs w:val="20"/>
              </w:rPr>
            </w:pPr>
            <w:r w:rsidRPr="00A02693">
              <w:rPr>
                <w:rFonts w:cs="Arial"/>
                <w:b/>
                <w:sz w:val="20"/>
                <w:szCs w:val="20"/>
              </w:rPr>
              <w:t>Te Ringa Tōmau</w:t>
            </w:r>
          </w:p>
          <w:p w:rsidR="00A02693" w:rsidRPr="00A02693" w:rsidRDefault="00A02693" w:rsidP="00D456EB">
            <w:pPr>
              <w:keepNext/>
              <w:keepLines/>
              <w:spacing w:before="60" w:after="60"/>
              <w:jc w:val="center"/>
              <w:rPr>
                <w:rFonts w:cs="Arial"/>
                <w:b/>
                <w:sz w:val="20"/>
                <w:szCs w:val="20"/>
              </w:rPr>
            </w:pPr>
            <w:r w:rsidRPr="00A02693">
              <w:rPr>
                <w:rFonts w:cs="Arial"/>
                <w:noProof/>
                <w:szCs w:val="20"/>
                <w:lang w:eastAsia="en-NZ"/>
              </w:rPr>
              <w:drawing>
                <wp:inline distT="0" distB="0" distL="0" distR="0">
                  <wp:extent cx="9620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r="84308"/>
                          <a:stretch>
                            <a:fillRect/>
                          </a:stretch>
                        </pic:blipFill>
                        <pic:spPr bwMode="auto">
                          <a:xfrm>
                            <a:off x="0" y="0"/>
                            <a:ext cx="962025" cy="514350"/>
                          </a:xfrm>
                          <a:prstGeom prst="rect">
                            <a:avLst/>
                          </a:prstGeom>
                          <a:noFill/>
                          <a:ln>
                            <a:noFill/>
                          </a:ln>
                        </pic:spPr>
                      </pic:pic>
                    </a:graphicData>
                  </a:graphic>
                </wp:inline>
              </w:drawing>
            </w:r>
          </w:p>
          <w:p w:rsidR="00A02693" w:rsidRDefault="00A02693" w:rsidP="00D456EB">
            <w:pPr>
              <w:keepNext/>
              <w:keepLines/>
              <w:spacing w:before="60" w:after="60"/>
              <w:jc w:val="center"/>
              <w:rPr>
                <w:rFonts w:cs="Arial"/>
                <w:b/>
                <w:i/>
                <w:sz w:val="20"/>
                <w:szCs w:val="20"/>
              </w:rPr>
            </w:pPr>
            <w:r w:rsidRPr="00A02693">
              <w:rPr>
                <w:rFonts w:cs="Arial"/>
                <w:b/>
                <w:i/>
                <w:sz w:val="20"/>
                <w:szCs w:val="20"/>
              </w:rPr>
              <w:t>the hand that is trustworthy</w:t>
            </w:r>
          </w:p>
          <w:p w:rsidR="00D456EB" w:rsidRPr="00A02693" w:rsidRDefault="00D456EB" w:rsidP="00D456EB">
            <w:pPr>
              <w:keepNext/>
              <w:keepLines/>
              <w:spacing w:before="60" w:after="60"/>
              <w:jc w:val="center"/>
              <w:rPr>
                <w:rFonts w:cs="Arial"/>
                <w:b/>
                <w:i/>
                <w:sz w:val="20"/>
                <w:szCs w:val="20"/>
              </w:rPr>
            </w:pPr>
          </w:p>
        </w:tc>
        <w:tc>
          <w:tcPr>
            <w:tcW w:w="3645" w:type="dxa"/>
            <w:tcBorders>
              <w:top w:val="single" w:sz="8" w:space="0" w:color="182B49"/>
              <w:bottom w:val="nil"/>
            </w:tcBorders>
          </w:tcPr>
          <w:p w:rsidR="00A02693" w:rsidRPr="00A02693" w:rsidRDefault="00A02693" w:rsidP="00D456EB">
            <w:pPr>
              <w:pStyle w:val="TableText"/>
              <w:keepNext/>
              <w:keepLines/>
              <w:rPr>
                <w:sz w:val="20"/>
                <w:szCs w:val="20"/>
              </w:rPr>
            </w:pPr>
            <w:r w:rsidRPr="00A02693">
              <w:rPr>
                <w:sz w:val="20"/>
                <w:szCs w:val="20"/>
              </w:rPr>
              <w:t>Is open with manager and colleagues and open to accepting feedback and critique to improve upon practice.</w:t>
            </w:r>
          </w:p>
        </w:tc>
        <w:tc>
          <w:tcPr>
            <w:tcW w:w="7285" w:type="dxa"/>
            <w:tcBorders>
              <w:top w:val="single" w:sz="8" w:space="0" w:color="182B49"/>
              <w:bottom w:val="nil"/>
            </w:tcBorders>
          </w:tcPr>
          <w:p w:rsidR="00A02693" w:rsidRPr="00A02693" w:rsidRDefault="00A02693" w:rsidP="00E94724">
            <w:pPr>
              <w:pStyle w:val="TableBulletPoint"/>
              <w:keepNext/>
              <w:keepLines/>
              <w:numPr>
                <w:ilvl w:val="0"/>
                <w:numId w:val="1"/>
              </w:numPr>
              <w:tabs>
                <w:tab w:val="clear" w:pos="720"/>
              </w:tabs>
              <w:ind w:left="284" w:hanging="284"/>
              <w:rPr>
                <w:sz w:val="20"/>
                <w:szCs w:val="20"/>
              </w:rPr>
            </w:pPr>
            <w:r w:rsidRPr="00A02693">
              <w:rPr>
                <w:sz w:val="20"/>
                <w:szCs w:val="20"/>
              </w:rPr>
              <w:t>Offers and receives constructive critique of practice and self.</w:t>
            </w:r>
          </w:p>
          <w:p w:rsidR="00A02693" w:rsidRPr="00A02693" w:rsidRDefault="00A02693" w:rsidP="00E94724">
            <w:pPr>
              <w:pStyle w:val="TableBulletPoint"/>
              <w:keepNext/>
              <w:keepLines/>
              <w:numPr>
                <w:ilvl w:val="0"/>
                <w:numId w:val="1"/>
              </w:numPr>
              <w:tabs>
                <w:tab w:val="clear" w:pos="720"/>
              </w:tabs>
              <w:ind w:left="284" w:hanging="284"/>
              <w:rPr>
                <w:sz w:val="20"/>
                <w:szCs w:val="20"/>
              </w:rPr>
            </w:pPr>
            <w:r w:rsidRPr="00A02693">
              <w:rPr>
                <w:sz w:val="20"/>
                <w:szCs w:val="20"/>
              </w:rPr>
              <w:t>Shows respect and establishes rapport when responding to the different needs of people and practice situations.</w:t>
            </w:r>
          </w:p>
          <w:p w:rsidR="00A02693" w:rsidRPr="00A02693" w:rsidRDefault="00A02693" w:rsidP="00E94724">
            <w:pPr>
              <w:pStyle w:val="TableBulletPoint"/>
              <w:keepNext/>
              <w:keepLines/>
              <w:numPr>
                <w:ilvl w:val="0"/>
                <w:numId w:val="1"/>
              </w:numPr>
              <w:tabs>
                <w:tab w:val="clear" w:pos="720"/>
              </w:tabs>
              <w:ind w:left="284" w:hanging="284"/>
              <w:rPr>
                <w:sz w:val="20"/>
                <w:szCs w:val="20"/>
              </w:rPr>
            </w:pPr>
            <w:r w:rsidRPr="00A02693">
              <w:rPr>
                <w:sz w:val="20"/>
                <w:szCs w:val="20"/>
              </w:rPr>
              <w:t>Advises manager whenever issues may be impacting on performance.</w:t>
            </w:r>
          </w:p>
        </w:tc>
      </w:tr>
      <w:tr w:rsidR="00A02693" w:rsidRPr="00A02693" w:rsidTr="00D456EB">
        <w:trPr>
          <w:cantSplit/>
          <w:trHeight w:val="20"/>
          <w:tblHeader/>
        </w:trPr>
        <w:tc>
          <w:tcPr>
            <w:tcW w:w="3640" w:type="dxa"/>
            <w:vMerge/>
          </w:tcPr>
          <w:p w:rsidR="00A02693" w:rsidRPr="00A02693" w:rsidRDefault="00A02693" w:rsidP="00D456EB">
            <w:pPr>
              <w:keepNext/>
              <w:keepLines/>
              <w:spacing w:before="60" w:after="60"/>
              <w:jc w:val="center"/>
              <w:rPr>
                <w:rFonts w:cs="Arial"/>
                <w:b/>
                <w:sz w:val="20"/>
                <w:szCs w:val="20"/>
              </w:rPr>
            </w:pPr>
          </w:p>
        </w:tc>
        <w:tc>
          <w:tcPr>
            <w:tcW w:w="3645" w:type="dxa"/>
            <w:tcBorders>
              <w:top w:val="nil"/>
            </w:tcBorders>
          </w:tcPr>
          <w:p w:rsidR="00A02693" w:rsidRPr="00A02693" w:rsidRDefault="00A02693" w:rsidP="00D456EB">
            <w:pPr>
              <w:pStyle w:val="TableText"/>
              <w:keepNext/>
              <w:keepLines/>
              <w:rPr>
                <w:sz w:val="20"/>
                <w:szCs w:val="20"/>
              </w:rPr>
            </w:pPr>
            <w:r w:rsidRPr="00A02693">
              <w:rPr>
                <w:sz w:val="20"/>
                <w:szCs w:val="20"/>
              </w:rPr>
              <w:t>Looks for and undertakes development activities appropriate for role and career development.</w:t>
            </w:r>
          </w:p>
        </w:tc>
        <w:tc>
          <w:tcPr>
            <w:tcW w:w="7285" w:type="dxa"/>
            <w:tcBorders>
              <w:top w:val="nil"/>
            </w:tcBorders>
          </w:tcPr>
          <w:p w:rsidR="00A02693" w:rsidRPr="00A02693" w:rsidRDefault="00A02693" w:rsidP="00E94724">
            <w:pPr>
              <w:pStyle w:val="TableBulletPoint"/>
              <w:keepNext/>
              <w:keepLines/>
              <w:numPr>
                <w:ilvl w:val="0"/>
                <w:numId w:val="1"/>
              </w:numPr>
              <w:tabs>
                <w:tab w:val="clear" w:pos="720"/>
              </w:tabs>
              <w:ind w:left="284" w:hanging="284"/>
              <w:rPr>
                <w:sz w:val="20"/>
                <w:szCs w:val="20"/>
              </w:rPr>
            </w:pPr>
            <w:r w:rsidRPr="00A02693">
              <w:rPr>
                <w:sz w:val="20"/>
                <w:szCs w:val="20"/>
              </w:rPr>
              <w:t>Recognises areas that could be improved in own practice and takes action to address those needs.</w:t>
            </w:r>
          </w:p>
        </w:tc>
      </w:tr>
      <w:tr w:rsidR="00A02693" w:rsidRPr="00A02693" w:rsidTr="00A02693">
        <w:trPr>
          <w:cantSplit/>
          <w:tblHeader/>
        </w:trPr>
        <w:tc>
          <w:tcPr>
            <w:tcW w:w="3640" w:type="dxa"/>
            <w:tcBorders>
              <w:top w:val="single" w:sz="8" w:space="0" w:color="182B49"/>
              <w:bottom w:val="single" w:sz="8" w:space="0" w:color="182B49"/>
            </w:tcBorders>
          </w:tcPr>
          <w:p w:rsidR="00A02693" w:rsidRDefault="00A02693" w:rsidP="00A02693">
            <w:pPr>
              <w:spacing w:before="60" w:after="60"/>
              <w:rPr>
                <w:rFonts w:cs="Arial"/>
                <w:b/>
                <w:sz w:val="20"/>
                <w:szCs w:val="20"/>
              </w:rPr>
            </w:pPr>
            <w:r w:rsidRPr="00A02693">
              <w:rPr>
                <w:rFonts w:cs="Arial"/>
                <w:b/>
                <w:sz w:val="20"/>
                <w:szCs w:val="20"/>
              </w:rPr>
              <w:t>Culture and Values</w:t>
            </w:r>
          </w:p>
          <w:p w:rsidR="00D456EB" w:rsidRPr="00A02693" w:rsidRDefault="00D456EB" w:rsidP="00A02693">
            <w:pPr>
              <w:spacing w:before="60" w:after="60"/>
              <w:rPr>
                <w:rFonts w:cs="Arial"/>
                <w:b/>
                <w:sz w:val="20"/>
                <w:szCs w:val="20"/>
              </w:rPr>
            </w:pPr>
          </w:p>
          <w:p w:rsidR="00A02693" w:rsidRPr="00A02693" w:rsidRDefault="00A02693" w:rsidP="00A02693">
            <w:pPr>
              <w:spacing w:before="60" w:after="60"/>
              <w:jc w:val="center"/>
              <w:rPr>
                <w:rFonts w:cs="Arial"/>
                <w:b/>
                <w:sz w:val="20"/>
                <w:szCs w:val="20"/>
              </w:rPr>
            </w:pPr>
            <w:r w:rsidRPr="00A02693">
              <w:rPr>
                <w:rFonts w:cs="Arial"/>
                <w:b/>
                <w:sz w:val="20"/>
                <w:szCs w:val="20"/>
              </w:rPr>
              <w:t>Te Ringa Taurima</w:t>
            </w:r>
          </w:p>
          <w:p w:rsidR="00A02693" w:rsidRPr="00A02693" w:rsidRDefault="00A02693" w:rsidP="00A02693">
            <w:pPr>
              <w:spacing w:before="60" w:after="60"/>
              <w:jc w:val="center"/>
              <w:rPr>
                <w:rFonts w:cs="Arial"/>
                <w:b/>
                <w:i/>
                <w:sz w:val="20"/>
                <w:szCs w:val="20"/>
              </w:rPr>
            </w:pPr>
            <w:r w:rsidRPr="00A02693">
              <w:rPr>
                <w:rFonts w:cs="Arial"/>
                <w:noProof/>
                <w:szCs w:val="20"/>
                <w:lang w:eastAsia="en-NZ"/>
              </w:rPr>
              <w:drawing>
                <wp:inline distT="0" distB="0" distL="0" distR="0">
                  <wp:extent cx="952500" cy="514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l="84686"/>
                          <a:stretch>
                            <a:fillRect/>
                          </a:stretch>
                        </pic:blipFill>
                        <pic:spPr bwMode="auto">
                          <a:xfrm>
                            <a:off x="0" y="0"/>
                            <a:ext cx="952500" cy="514350"/>
                          </a:xfrm>
                          <a:prstGeom prst="rect">
                            <a:avLst/>
                          </a:prstGeom>
                          <a:noFill/>
                          <a:ln>
                            <a:noFill/>
                          </a:ln>
                        </pic:spPr>
                      </pic:pic>
                    </a:graphicData>
                  </a:graphic>
                </wp:inline>
              </w:drawing>
            </w:r>
          </w:p>
          <w:p w:rsidR="00A02693" w:rsidRDefault="00A02693" w:rsidP="00A02693">
            <w:pPr>
              <w:spacing w:before="60" w:after="60"/>
              <w:jc w:val="center"/>
              <w:rPr>
                <w:rFonts w:cs="Arial"/>
                <w:b/>
                <w:i/>
                <w:sz w:val="20"/>
                <w:szCs w:val="20"/>
              </w:rPr>
            </w:pPr>
            <w:r w:rsidRPr="00A02693">
              <w:rPr>
                <w:rFonts w:cs="Arial"/>
                <w:b/>
                <w:i/>
                <w:sz w:val="20"/>
                <w:szCs w:val="20"/>
              </w:rPr>
              <w:t>the hand that nurtures, encourages, supports</w:t>
            </w:r>
          </w:p>
          <w:p w:rsidR="00D456EB" w:rsidRPr="00A02693" w:rsidRDefault="00D456EB" w:rsidP="00A02693">
            <w:pPr>
              <w:spacing w:before="60" w:after="60"/>
              <w:jc w:val="center"/>
              <w:rPr>
                <w:rFonts w:cs="Arial"/>
                <w:b/>
                <w:i/>
                <w:sz w:val="20"/>
                <w:szCs w:val="20"/>
              </w:rPr>
            </w:pPr>
          </w:p>
        </w:tc>
        <w:tc>
          <w:tcPr>
            <w:tcW w:w="3645" w:type="dxa"/>
            <w:tcBorders>
              <w:top w:val="single" w:sz="8" w:space="0" w:color="182B49"/>
              <w:bottom w:val="single" w:sz="8" w:space="0" w:color="182B49"/>
            </w:tcBorders>
          </w:tcPr>
          <w:p w:rsidR="00A02693" w:rsidRPr="00A02693" w:rsidRDefault="00A02693" w:rsidP="00A02693">
            <w:pPr>
              <w:pStyle w:val="TableText"/>
              <w:rPr>
                <w:sz w:val="20"/>
                <w:szCs w:val="20"/>
              </w:rPr>
            </w:pPr>
            <w:r w:rsidRPr="00A02693">
              <w:rPr>
                <w:sz w:val="20"/>
                <w:szCs w:val="20"/>
              </w:rPr>
              <w:t>Operates in line with Lakes values and expectations and professional codes of conduct.</w:t>
            </w:r>
          </w:p>
        </w:tc>
        <w:tc>
          <w:tcPr>
            <w:tcW w:w="7285" w:type="dxa"/>
            <w:tcBorders>
              <w:top w:val="single" w:sz="8" w:space="0" w:color="182B49"/>
              <w:bottom w:val="single" w:sz="8" w:space="0" w:color="182B49"/>
            </w:tcBorders>
          </w:tcPr>
          <w:p w:rsidR="00A02693" w:rsidRPr="00A02693" w:rsidRDefault="00A02693" w:rsidP="00E94724">
            <w:pPr>
              <w:pStyle w:val="TableBulletPoint"/>
              <w:numPr>
                <w:ilvl w:val="0"/>
                <w:numId w:val="1"/>
              </w:numPr>
              <w:tabs>
                <w:tab w:val="clear" w:pos="720"/>
              </w:tabs>
              <w:ind w:left="284" w:hanging="284"/>
              <w:rPr>
                <w:sz w:val="20"/>
                <w:szCs w:val="20"/>
              </w:rPr>
            </w:pPr>
            <w:r w:rsidRPr="00A02693">
              <w:rPr>
                <w:sz w:val="20"/>
                <w:szCs w:val="20"/>
              </w:rPr>
              <w:t>Demonstrates manaakitanga, respect, integrity and accountability in every day performance.</w:t>
            </w:r>
          </w:p>
          <w:p w:rsidR="00A02693" w:rsidRPr="00A02693" w:rsidRDefault="00A02693" w:rsidP="00E94724">
            <w:pPr>
              <w:pStyle w:val="TableBulletPoint"/>
              <w:numPr>
                <w:ilvl w:val="0"/>
                <w:numId w:val="1"/>
              </w:numPr>
              <w:tabs>
                <w:tab w:val="clear" w:pos="720"/>
              </w:tabs>
              <w:ind w:left="284" w:hanging="284"/>
              <w:rPr>
                <w:sz w:val="20"/>
                <w:szCs w:val="20"/>
              </w:rPr>
            </w:pPr>
            <w:r w:rsidRPr="00A02693">
              <w:rPr>
                <w:sz w:val="20"/>
                <w:szCs w:val="20"/>
              </w:rPr>
              <w:t>Incorporates the Lakes Way into day to day business activities.</w:t>
            </w:r>
          </w:p>
          <w:p w:rsidR="00A02693" w:rsidRPr="00A02693" w:rsidRDefault="00A02693" w:rsidP="00E94724">
            <w:pPr>
              <w:pStyle w:val="TableBulletPoint"/>
              <w:numPr>
                <w:ilvl w:val="0"/>
                <w:numId w:val="1"/>
              </w:numPr>
              <w:tabs>
                <w:tab w:val="clear" w:pos="720"/>
              </w:tabs>
              <w:ind w:left="284" w:hanging="284"/>
              <w:rPr>
                <w:sz w:val="20"/>
                <w:szCs w:val="20"/>
              </w:rPr>
            </w:pPr>
            <w:r w:rsidRPr="00A02693">
              <w:rPr>
                <w:sz w:val="20"/>
                <w:szCs w:val="20"/>
              </w:rPr>
              <w:t xml:space="preserve">Demonstrates the culture and the agreed behaviours of Te iti Kahurangi. </w:t>
            </w:r>
          </w:p>
          <w:p w:rsidR="00A02693" w:rsidRPr="00A02693" w:rsidRDefault="00A02693" w:rsidP="00E94724">
            <w:pPr>
              <w:pStyle w:val="TableBulletPoint"/>
              <w:numPr>
                <w:ilvl w:val="0"/>
                <w:numId w:val="1"/>
              </w:numPr>
              <w:tabs>
                <w:tab w:val="clear" w:pos="720"/>
              </w:tabs>
              <w:ind w:left="284" w:hanging="284"/>
              <w:rPr>
                <w:sz w:val="20"/>
                <w:szCs w:val="20"/>
              </w:rPr>
            </w:pPr>
            <w:r w:rsidRPr="00A02693">
              <w:rPr>
                <w:sz w:val="20"/>
                <w:szCs w:val="20"/>
              </w:rPr>
              <w:t>Shows respect for patients, colleagues, managers, Multi-disciplinary team and others.</w:t>
            </w:r>
          </w:p>
        </w:tc>
      </w:tr>
    </w:tbl>
    <w:p w:rsidR="00A02693" w:rsidRPr="00B305A9" w:rsidRDefault="00A02693" w:rsidP="00A02693">
      <w:pPr>
        <w:rPr>
          <w:rFonts w:cs="Arial"/>
          <w:szCs w:val="20"/>
        </w:rPr>
      </w:pPr>
    </w:p>
    <w:p w:rsidR="00D456EB" w:rsidRDefault="00D456EB">
      <w:pPr>
        <w:rPr>
          <w:rFonts w:cs="Arial"/>
          <w:szCs w:val="20"/>
        </w:rPr>
      </w:pPr>
      <w:r>
        <w:rPr>
          <w:rFonts w:cs="Arial"/>
          <w:szCs w:val="20"/>
        </w:rPr>
        <w:br w:type="page"/>
      </w:r>
    </w:p>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10930"/>
      </w:tblGrid>
      <w:tr w:rsidR="00A02693" w:rsidRPr="00D456EB" w:rsidTr="006C12AC">
        <w:trPr>
          <w:cantSplit/>
          <w:tblHeader/>
        </w:trPr>
        <w:tc>
          <w:tcPr>
            <w:tcW w:w="3640" w:type="dxa"/>
            <w:tcBorders>
              <w:bottom w:val="single" w:sz="8" w:space="0" w:color="182B49"/>
            </w:tcBorders>
          </w:tcPr>
          <w:p w:rsidR="00A02693" w:rsidRPr="00D456EB" w:rsidRDefault="00A02693" w:rsidP="00F662E3">
            <w:pPr>
              <w:pStyle w:val="TableHeading"/>
            </w:pPr>
            <w:r w:rsidRPr="00D456EB">
              <w:t>Compulsory Requirements</w:t>
            </w:r>
          </w:p>
        </w:tc>
        <w:tc>
          <w:tcPr>
            <w:tcW w:w="10930" w:type="dxa"/>
            <w:tcBorders>
              <w:bottom w:val="single" w:sz="8" w:space="0" w:color="182B49"/>
            </w:tcBorders>
          </w:tcPr>
          <w:p w:rsidR="00A02693" w:rsidRPr="00D456EB" w:rsidRDefault="00A02693" w:rsidP="00F662E3">
            <w:pPr>
              <w:pStyle w:val="TableHeading"/>
            </w:pPr>
            <w:r w:rsidRPr="00D456EB">
              <w:t>Expected Outcomes</w:t>
            </w:r>
          </w:p>
        </w:tc>
      </w:tr>
      <w:tr w:rsidR="00A02693" w:rsidRPr="00D456EB" w:rsidTr="006C12AC">
        <w:trPr>
          <w:cantSplit/>
        </w:trPr>
        <w:tc>
          <w:tcPr>
            <w:tcW w:w="3640" w:type="dxa"/>
            <w:tcBorders>
              <w:top w:val="single" w:sz="8" w:space="0" w:color="182B49"/>
              <w:bottom w:val="single" w:sz="8" w:space="0" w:color="182B49"/>
            </w:tcBorders>
          </w:tcPr>
          <w:p w:rsidR="00A02693" w:rsidRPr="00D456EB" w:rsidRDefault="00A02693" w:rsidP="00D456EB">
            <w:pPr>
              <w:spacing w:before="60" w:after="60"/>
              <w:rPr>
                <w:rFonts w:cs="Arial"/>
                <w:sz w:val="20"/>
                <w:szCs w:val="20"/>
              </w:rPr>
            </w:pPr>
            <w:r w:rsidRPr="00D456EB">
              <w:rPr>
                <w:rFonts w:cs="Arial"/>
                <w:b/>
                <w:sz w:val="20"/>
                <w:szCs w:val="20"/>
              </w:rPr>
              <w:t>Māori Health</w:t>
            </w:r>
          </w:p>
          <w:p w:rsidR="00A02693" w:rsidRPr="00D456EB" w:rsidRDefault="00A02693" w:rsidP="00D456EB">
            <w:pPr>
              <w:pStyle w:val="TableText"/>
              <w:rPr>
                <w:sz w:val="20"/>
                <w:szCs w:val="20"/>
              </w:rPr>
            </w:pPr>
            <w:r w:rsidRPr="00D456EB">
              <w:rPr>
                <w:sz w:val="20"/>
                <w:szCs w:val="20"/>
              </w:rPr>
              <w:t>Māori philosophies and values of health are demonstrated in work practice.</w:t>
            </w:r>
          </w:p>
        </w:tc>
        <w:tc>
          <w:tcPr>
            <w:tcW w:w="10930" w:type="dxa"/>
            <w:tcBorders>
              <w:top w:val="single" w:sz="8" w:space="0" w:color="182B49"/>
              <w:bottom w:val="single" w:sz="8" w:space="0" w:color="182B49"/>
            </w:tcBorders>
          </w:tcPr>
          <w:p w:rsidR="00A02693" w:rsidRPr="00D456EB" w:rsidRDefault="00A02693" w:rsidP="00E94724">
            <w:pPr>
              <w:pStyle w:val="TableBulletPoint"/>
              <w:numPr>
                <w:ilvl w:val="0"/>
                <w:numId w:val="1"/>
              </w:numPr>
              <w:tabs>
                <w:tab w:val="clear" w:pos="720"/>
              </w:tabs>
              <w:ind w:left="284" w:hanging="284"/>
              <w:rPr>
                <w:sz w:val="20"/>
                <w:szCs w:val="20"/>
                <w:lang w:eastAsia="en-GB"/>
              </w:rPr>
            </w:pPr>
            <w:r w:rsidRPr="00D456EB">
              <w:rPr>
                <w:sz w:val="20"/>
                <w:szCs w:val="20"/>
                <w:lang w:eastAsia="en-GB"/>
              </w:rPr>
              <w:t>Meaningful relationships are established with Te Aka Matua (Rotorua and Taupo Hospitals) and Lakes Maori Health division in the planning and delivery of services.</w:t>
            </w:r>
          </w:p>
          <w:p w:rsidR="00A02693" w:rsidRPr="00D456EB" w:rsidRDefault="00A02693" w:rsidP="00E94724">
            <w:pPr>
              <w:pStyle w:val="TableBulletPoint"/>
              <w:numPr>
                <w:ilvl w:val="0"/>
                <w:numId w:val="1"/>
              </w:numPr>
              <w:tabs>
                <w:tab w:val="clear" w:pos="720"/>
              </w:tabs>
              <w:ind w:left="284" w:hanging="284"/>
              <w:rPr>
                <w:sz w:val="20"/>
                <w:szCs w:val="20"/>
                <w:lang w:eastAsia="en-GB"/>
              </w:rPr>
            </w:pPr>
            <w:r w:rsidRPr="00D456EB">
              <w:rPr>
                <w:sz w:val="20"/>
                <w:szCs w:val="20"/>
                <w:lang w:eastAsia="en-GB"/>
              </w:rPr>
              <w:t>Practices are consistent with Te Tiriti o Waitangi /The Treaty of Waitangi when working with Māori.</w:t>
            </w:r>
          </w:p>
          <w:p w:rsidR="00A02693" w:rsidRPr="00D456EB" w:rsidRDefault="00A02693" w:rsidP="00E94724">
            <w:pPr>
              <w:pStyle w:val="TableBulletPoint"/>
              <w:numPr>
                <w:ilvl w:val="0"/>
                <w:numId w:val="1"/>
              </w:numPr>
              <w:tabs>
                <w:tab w:val="clear" w:pos="720"/>
              </w:tabs>
              <w:ind w:left="284" w:hanging="284"/>
              <w:rPr>
                <w:sz w:val="20"/>
                <w:szCs w:val="20"/>
                <w:lang w:eastAsia="en-GB"/>
              </w:rPr>
            </w:pPr>
            <w:r w:rsidRPr="00D456EB">
              <w:rPr>
                <w:sz w:val="20"/>
                <w:szCs w:val="20"/>
                <w:lang w:eastAsia="en-GB"/>
              </w:rPr>
              <w:t>Delivery of safe services for Māori are facilitated by ensuring they can access treatment options and are involved in the planning and delivery of their care.</w:t>
            </w:r>
          </w:p>
          <w:p w:rsidR="00A02693" w:rsidRPr="00D456EB" w:rsidRDefault="00A02693" w:rsidP="00E94724">
            <w:pPr>
              <w:pStyle w:val="TableBulletPoint"/>
              <w:numPr>
                <w:ilvl w:val="0"/>
                <w:numId w:val="1"/>
              </w:numPr>
              <w:tabs>
                <w:tab w:val="clear" w:pos="720"/>
              </w:tabs>
              <w:ind w:left="284" w:hanging="284"/>
              <w:rPr>
                <w:sz w:val="20"/>
                <w:szCs w:val="20"/>
                <w:lang w:eastAsia="en-GB"/>
              </w:rPr>
            </w:pPr>
            <w:r w:rsidRPr="00D456EB">
              <w:rPr>
                <w:sz w:val="20"/>
                <w:szCs w:val="20"/>
                <w:lang w:eastAsia="en-GB"/>
              </w:rPr>
              <w:t>Māori are enabled to access and participate in cultural activities provided by Lakes.</w:t>
            </w:r>
          </w:p>
          <w:p w:rsidR="00A02693" w:rsidRPr="00D456EB" w:rsidRDefault="00A02693" w:rsidP="00E94724">
            <w:pPr>
              <w:pStyle w:val="TableBulletPoint"/>
              <w:numPr>
                <w:ilvl w:val="0"/>
                <w:numId w:val="1"/>
              </w:numPr>
              <w:tabs>
                <w:tab w:val="clear" w:pos="720"/>
              </w:tabs>
              <w:ind w:left="284" w:hanging="284"/>
              <w:rPr>
                <w:sz w:val="20"/>
                <w:szCs w:val="20"/>
              </w:rPr>
            </w:pPr>
            <w:r w:rsidRPr="00D456EB">
              <w:rPr>
                <w:sz w:val="20"/>
                <w:szCs w:val="20"/>
                <w:lang w:eastAsia="en-GB"/>
              </w:rPr>
              <w:t>A commitment to improving the wellbeing of Māori by increasing cultural knowledge in Lakes is shown.</w:t>
            </w:r>
          </w:p>
        </w:tc>
      </w:tr>
      <w:tr w:rsidR="00A02693" w:rsidRPr="00D456EB" w:rsidTr="006C12AC">
        <w:trPr>
          <w:cantSplit/>
        </w:trPr>
        <w:tc>
          <w:tcPr>
            <w:tcW w:w="3640" w:type="dxa"/>
            <w:tcBorders>
              <w:top w:val="single" w:sz="8" w:space="0" w:color="182B49"/>
              <w:bottom w:val="single" w:sz="8" w:space="0" w:color="182B49"/>
            </w:tcBorders>
          </w:tcPr>
          <w:p w:rsidR="00A02693" w:rsidRPr="00D456EB" w:rsidRDefault="00A02693" w:rsidP="00D456EB">
            <w:pPr>
              <w:spacing w:before="60" w:after="60"/>
              <w:rPr>
                <w:rFonts w:cs="Arial"/>
                <w:sz w:val="20"/>
                <w:szCs w:val="20"/>
              </w:rPr>
            </w:pPr>
            <w:r w:rsidRPr="00D456EB">
              <w:rPr>
                <w:rFonts w:cs="Arial"/>
                <w:b/>
                <w:sz w:val="20"/>
                <w:szCs w:val="20"/>
              </w:rPr>
              <w:t>Te Iti Kahurangi</w:t>
            </w:r>
          </w:p>
          <w:p w:rsidR="00A02693" w:rsidRPr="00D456EB" w:rsidRDefault="00A02693" w:rsidP="00D456EB">
            <w:pPr>
              <w:pStyle w:val="TableText"/>
              <w:rPr>
                <w:sz w:val="20"/>
                <w:szCs w:val="20"/>
              </w:rPr>
            </w:pPr>
            <w:r w:rsidRPr="00D456EB">
              <w:rPr>
                <w:sz w:val="20"/>
                <w:szCs w:val="20"/>
              </w:rPr>
              <w:t>The Lakes Way, Our Place</w:t>
            </w:r>
            <w:r w:rsidR="00713924">
              <w:rPr>
                <w:sz w:val="20"/>
                <w:szCs w:val="20"/>
              </w:rPr>
              <w:t>,</w:t>
            </w:r>
            <w:r w:rsidRPr="00D456EB">
              <w:rPr>
                <w:sz w:val="20"/>
                <w:szCs w:val="20"/>
              </w:rPr>
              <w:t xml:space="preserve"> Our Culture.</w:t>
            </w:r>
          </w:p>
        </w:tc>
        <w:tc>
          <w:tcPr>
            <w:tcW w:w="10930" w:type="dxa"/>
            <w:tcBorders>
              <w:top w:val="single" w:sz="8" w:space="0" w:color="182B49"/>
              <w:bottom w:val="single" w:sz="8" w:space="0" w:color="182B49"/>
            </w:tcBorders>
          </w:tcPr>
          <w:p w:rsidR="00A02693" w:rsidRPr="00D456EB" w:rsidRDefault="00A02693" w:rsidP="00E94724">
            <w:pPr>
              <w:pStyle w:val="TableBulletPoint"/>
              <w:numPr>
                <w:ilvl w:val="0"/>
                <w:numId w:val="1"/>
              </w:numPr>
              <w:tabs>
                <w:tab w:val="clear" w:pos="720"/>
              </w:tabs>
              <w:ind w:left="284" w:hanging="284"/>
              <w:rPr>
                <w:sz w:val="20"/>
                <w:szCs w:val="20"/>
                <w:lang w:eastAsia="en-GB"/>
              </w:rPr>
            </w:pPr>
            <w:r w:rsidRPr="00D456EB">
              <w:rPr>
                <w:sz w:val="20"/>
                <w:szCs w:val="20"/>
                <w:lang w:eastAsia="en-GB"/>
              </w:rPr>
              <w:t xml:space="preserve">Works within the Te Iti Kahurangi framework and supporting guide document. </w:t>
            </w:r>
          </w:p>
        </w:tc>
      </w:tr>
      <w:tr w:rsidR="00A02693" w:rsidRPr="00D456EB" w:rsidTr="006C12AC">
        <w:trPr>
          <w:cantSplit/>
        </w:trPr>
        <w:tc>
          <w:tcPr>
            <w:tcW w:w="3640" w:type="dxa"/>
            <w:tcBorders>
              <w:top w:val="single" w:sz="8" w:space="0" w:color="182B49"/>
              <w:bottom w:val="single" w:sz="8" w:space="0" w:color="182B49"/>
            </w:tcBorders>
          </w:tcPr>
          <w:p w:rsidR="00A02693" w:rsidRPr="00D456EB" w:rsidRDefault="00A02693" w:rsidP="00D456EB">
            <w:pPr>
              <w:spacing w:before="60" w:after="60"/>
              <w:rPr>
                <w:rFonts w:cs="Arial"/>
                <w:b/>
                <w:sz w:val="20"/>
                <w:szCs w:val="20"/>
              </w:rPr>
            </w:pPr>
            <w:r w:rsidRPr="00D456EB">
              <w:rPr>
                <w:rFonts w:cs="Arial"/>
                <w:b/>
                <w:sz w:val="20"/>
                <w:szCs w:val="20"/>
              </w:rPr>
              <w:t>Record Keeping</w:t>
            </w:r>
          </w:p>
        </w:tc>
        <w:tc>
          <w:tcPr>
            <w:tcW w:w="10930" w:type="dxa"/>
            <w:tcBorders>
              <w:top w:val="single" w:sz="8" w:space="0" w:color="182B49"/>
              <w:bottom w:val="single" w:sz="8" w:space="0" w:color="182B49"/>
            </w:tcBorders>
          </w:tcPr>
          <w:p w:rsidR="00A02693" w:rsidRPr="00D456EB" w:rsidRDefault="00A02693" w:rsidP="00E94724">
            <w:pPr>
              <w:pStyle w:val="TableBulletPoint"/>
              <w:numPr>
                <w:ilvl w:val="0"/>
                <w:numId w:val="1"/>
              </w:numPr>
              <w:tabs>
                <w:tab w:val="clear" w:pos="720"/>
              </w:tabs>
              <w:ind w:left="284" w:hanging="284"/>
              <w:rPr>
                <w:sz w:val="20"/>
                <w:szCs w:val="20"/>
                <w:lang w:eastAsia="en-GB"/>
              </w:rPr>
            </w:pPr>
            <w:r w:rsidRPr="00D456EB">
              <w:rPr>
                <w:sz w:val="20"/>
                <w:szCs w:val="20"/>
                <w:lang w:eastAsia="en-GB"/>
              </w:rPr>
              <w:t>Complies with the Lakes Corporate Records Management policy to create and maintain full and accurate records.</w:t>
            </w:r>
          </w:p>
        </w:tc>
      </w:tr>
      <w:tr w:rsidR="00A02693" w:rsidRPr="00D456EB" w:rsidTr="006C12AC">
        <w:trPr>
          <w:cantSplit/>
        </w:trPr>
        <w:tc>
          <w:tcPr>
            <w:tcW w:w="3640" w:type="dxa"/>
            <w:tcBorders>
              <w:top w:val="single" w:sz="8" w:space="0" w:color="182B49"/>
              <w:bottom w:val="single" w:sz="8" w:space="0" w:color="182B49"/>
            </w:tcBorders>
          </w:tcPr>
          <w:p w:rsidR="00A02693" w:rsidRPr="00D456EB" w:rsidRDefault="00A02693" w:rsidP="00D456EB">
            <w:pPr>
              <w:spacing w:before="60" w:after="60"/>
              <w:rPr>
                <w:rFonts w:cs="Arial"/>
                <w:bCs/>
                <w:sz w:val="20"/>
                <w:szCs w:val="20"/>
                <w:lang w:val="en-US"/>
              </w:rPr>
            </w:pPr>
            <w:r w:rsidRPr="00D456EB">
              <w:rPr>
                <w:rFonts w:cs="Arial"/>
                <w:b/>
                <w:sz w:val="20"/>
                <w:szCs w:val="20"/>
              </w:rPr>
              <w:t>Quality &amp; Risk</w:t>
            </w:r>
          </w:p>
          <w:p w:rsidR="00A02693" w:rsidRPr="00D456EB" w:rsidRDefault="00A02693" w:rsidP="00D456EB">
            <w:pPr>
              <w:pStyle w:val="TableText"/>
              <w:rPr>
                <w:b/>
                <w:sz w:val="20"/>
                <w:szCs w:val="20"/>
              </w:rPr>
            </w:pPr>
            <w:r w:rsidRPr="00D456EB">
              <w:rPr>
                <w:sz w:val="20"/>
                <w:szCs w:val="20"/>
                <w:lang w:val="en-US"/>
              </w:rPr>
              <w:t>Patient safety is paramount to the service we deliver at Lakes. This is to be achieved in a clinical governance framework that is culturally responsive and identifies and manages risk and opportunities to improve.</w:t>
            </w:r>
          </w:p>
        </w:tc>
        <w:tc>
          <w:tcPr>
            <w:tcW w:w="10930" w:type="dxa"/>
            <w:tcBorders>
              <w:top w:val="single" w:sz="8" w:space="0" w:color="182B49"/>
              <w:bottom w:val="single" w:sz="8" w:space="0" w:color="182B49"/>
            </w:tcBorders>
          </w:tcPr>
          <w:p w:rsidR="00A02693" w:rsidRPr="00D456EB" w:rsidRDefault="00A02693" w:rsidP="00E94724">
            <w:pPr>
              <w:pStyle w:val="TableBulletPoint"/>
              <w:numPr>
                <w:ilvl w:val="0"/>
                <w:numId w:val="1"/>
              </w:numPr>
              <w:tabs>
                <w:tab w:val="clear" w:pos="720"/>
              </w:tabs>
              <w:ind w:left="284" w:hanging="284"/>
              <w:rPr>
                <w:sz w:val="20"/>
                <w:szCs w:val="20"/>
                <w:lang w:eastAsia="en-GB"/>
              </w:rPr>
            </w:pPr>
            <w:r w:rsidRPr="00D456EB">
              <w:rPr>
                <w:sz w:val="20"/>
                <w:szCs w:val="20"/>
                <w:lang w:eastAsia="en-GB"/>
              </w:rPr>
              <w:t>Employees are supported to lead by example and implement a culture of continuous quality improvement.</w:t>
            </w:r>
          </w:p>
          <w:p w:rsidR="00A02693" w:rsidRPr="00D456EB" w:rsidRDefault="00A02693" w:rsidP="00E94724">
            <w:pPr>
              <w:pStyle w:val="TableBulletPoint"/>
              <w:numPr>
                <w:ilvl w:val="0"/>
                <w:numId w:val="1"/>
              </w:numPr>
              <w:tabs>
                <w:tab w:val="clear" w:pos="720"/>
              </w:tabs>
              <w:ind w:left="284" w:hanging="284"/>
              <w:rPr>
                <w:sz w:val="20"/>
                <w:szCs w:val="20"/>
                <w:lang w:eastAsia="en-GB"/>
              </w:rPr>
            </w:pPr>
            <w:r w:rsidRPr="00D456EB">
              <w:rPr>
                <w:sz w:val="20"/>
                <w:szCs w:val="20"/>
                <w:lang w:eastAsia="en-GB"/>
              </w:rPr>
              <w:t>Risks that may prevent Lakes from achieving their goals are identified, reported, and managed.</w:t>
            </w:r>
          </w:p>
          <w:p w:rsidR="00A02693" w:rsidRPr="00D456EB" w:rsidRDefault="00A02693" w:rsidP="00E94724">
            <w:pPr>
              <w:pStyle w:val="TableBulletPoint"/>
              <w:numPr>
                <w:ilvl w:val="0"/>
                <w:numId w:val="1"/>
              </w:numPr>
              <w:tabs>
                <w:tab w:val="clear" w:pos="720"/>
              </w:tabs>
              <w:ind w:left="284" w:hanging="284"/>
              <w:rPr>
                <w:sz w:val="20"/>
                <w:szCs w:val="20"/>
                <w:lang w:eastAsia="en-GB"/>
              </w:rPr>
            </w:pPr>
            <w:r w:rsidRPr="00D456EB">
              <w:rPr>
                <w:sz w:val="20"/>
                <w:szCs w:val="20"/>
                <w:lang w:eastAsia="en-GB"/>
              </w:rPr>
              <w:t>Māori patients are provided patient-centred care to achieve positive Māori health outcomes.</w:t>
            </w:r>
          </w:p>
          <w:p w:rsidR="00A02693" w:rsidRPr="00D456EB" w:rsidRDefault="00A02693" w:rsidP="00E94724">
            <w:pPr>
              <w:pStyle w:val="TableBulletPoint"/>
              <w:numPr>
                <w:ilvl w:val="0"/>
                <w:numId w:val="1"/>
              </w:numPr>
              <w:tabs>
                <w:tab w:val="clear" w:pos="720"/>
              </w:tabs>
              <w:ind w:left="284" w:hanging="284"/>
              <w:rPr>
                <w:sz w:val="20"/>
                <w:szCs w:val="20"/>
                <w:lang w:eastAsia="en-GB"/>
              </w:rPr>
            </w:pPr>
            <w:r w:rsidRPr="00D456EB">
              <w:rPr>
                <w:sz w:val="20"/>
                <w:szCs w:val="20"/>
                <w:lang w:eastAsia="en-GB"/>
              </w:rPr>
              <w:t>Needs of Māori are reviewed and reported in the further development of practice, process and or policy.</w:t>
            </w:r>
          </w:p>
          <w:p w:rsidR="00A02693" w:rsidRPr="00D456EB" w:rsidRDefault="00A02693" w:rsidP="00E94724">
            <w:pPr>
              <w:pStyle w:val="TableBulletPoint"/>
              <w:numPr>
                <w:ilvl w:val="0"/>
                <w:numId w:val="1"/>
              </w:numPr>
              <w:tabs>
                <w:tab w:val="clear" w:pos="720"/>
              </w:tabs>
              <w:ind w:left="284" w:hanging="284"/>
              <w:rPr>
                <w:sz w:val="20"/>
                <w:szCs w:val="20"/>
                <w:lang w:eastAsia="en-GB"/>
              </w:rPr>
            </w:pPr>
            <w:r w:rsidRPr="00D456EB">
              <w:rPr>
                <w:sz w:val="20"/>
                <w:szCs w:val="20"/>
                <w:lang w:eastAsia="en-GB"/>
              </w:rPr>
              <w:t>Evidence-based methodologies are used to support improvements, e.g. Kaupapa, Māori methodology.</w:t>
            </w:r>
          </w:p>
          <w:p w:rsidR="00A02693" w:rsidRPr="00D456EB" w:rsidRDefault="00A02693" w:rsidP="00E94724">
            <w:pPr>
              <w:pStyle w:val="TableBulletPoint"/>
              <w:numPr>
                <w:ilvl w:val="0"/>
                <w:numId w:val="1"/>
              </w:numPr>
              <w:tabs>
                <w:tab w:val="clear" w:pos="720"/>
              </w:tabs>
              <w:ind w:left="284" w:hanging="284"/>
              <w:rPr>
                <w:sz w:val="20"/>
                <w:szCs w:val="20"/>
                <w:lang w:val="en-US"/>
              </w:rPr>
            </w:pPr>
            <w:r w:rsidRPr="00D456EB">
              <w:rPr>
                <w:sz w:val="20"/>
                <w:szCs w:val="20"/>
                <w:lang w:eastAsia="en-GB"/>
              </w:rPr>
              <w:t>Quality care is provided to certification standards.</w:t>
            </w:r>
          </w:p>
        </w:tc>
      </w:tr>
      <w:tr w:rsidR="00A02693" w:rsidRPr="00D456EB" w:rsidTr="006C12AC">
        <w:trPr>
          <w:cantSplit/>
        </w:trPr>
        <w:tc>
          <w:tcPr>
            <w:tcW w:w="3640" w:type="dxa"/>
            <w:tcBorders>
              <w:top w:val="single" w:sz="8" w:space="0" w:color="182B49"/>
              <w:bottom w:val="single" w:sz="8" w:space="0" w:color="182B49"/>
            </w:tcBorders>
          </w:tcPr>
          <w:p w:rsidR="00A02693" w:rsidRPr="00D456EB" w:rsidRDefault="00A02693" w:rsidP="00D456EB">
            <w:pPr>
              <w:spacing w:before="60" w:after="60"/>
              <w:rPr>
                <w:rFonts w:cs="Arial"/>
                <w:sz w:val="20"/>
                <w:szCs w:val="20"/>
              </w:rPr>
            </w:pPr>
            <w:r w:rsidRPr="00D456EB">
              <w:rPr>
                <w:rFonts w:cs="Arial"/>
                <w:b/>
                <w:sz w:val="20"/>
                <w:szCs w:val="20"/>
              </w:rPr>
              <w:t>Health &amp; Safety</w:t>
            </w:r>
          </w:p>
          <w:p w:rsidR="00A02693" w:rsidRPr="00D456EB" w:rsidRDefault="00A02693" w:rsidP="00D456EB">
            <w:pPr>
              <w:pStyle w:val="TableText"/>
              <w:rPr>
                <w:b/>
                <w:sz w:val="20"/>
                <w:szCs w:val="20"/>
              </w:rPr>
            </w:pPr>
            <w:r w:rsidRPr="00D456EB">
              <w:rPr>
                <w:sz w:val="20"/>
                <w:szCs w:val="20"/>
              </w:rPr>
              <w:t>Each individual is responsible for ensuring the safety of themselves, their colleagues, patients and their visitors and to comply with all organisational health and safety policies, procedures and guidelines.</w:t>
            </w:r>
          </w:p>
        </w:tc>
        <w:tc>
          <w:tcPr>
            <w:tcW w:w="10930" w:type="dxa"/>
            <w:tcBorders>
              <w:top w:val="single" w:sz="8" w:space="0" w:color="182B49"/>
              <w:bottom w:val="single" w:sz="8" w:space="0" w:color="182B49"/>
            </w:tcBorders>
          </w:tcPr>
          <w:p w:rsidR="00A02693" w:rsidRPr="00D456EB" w:rsidRDefault="00A02693" w:rsidP="00E94724">
            <w:pPr>
              <w:pStyle w:val="TableBulletPoint"/>
              <w:numPr>
                <w:ilvl w:val="0"/>
                <w:numId w:val="1"/>
              </w:numPr>
              <w:tabs>
                <w:tab w:val="clear" w:pos="720"/>
              </w:tabs>
              <w:ind w:left="284" w:hanging="284"/>
              <w:rPr>
                <w:sz w:val="20"/>
                <w:szCs w:val="20"/>
                <w:lang w:val="en-US"/>
              </w:rPr>
            </w:pPr>
            <w:r w:rsidRPr="00D456EB">
              <w:rPr>
                <w:sz w:val="20"/>
                <w:szCs w:val="20"/>
              </w:rPr>
              <w:t>Implementation and reinforcement of a proactive healthy work place culture which reflects relevant Lakes policy and legislative requirements.</w:t>
            </w:r>
          </w:p>
          <w:p w:rsidR="00A02693" w:rsidRPr="00D456EB" w:rsidRDefault="00A02693" w:rsidP="00E94724">
            <w:pPr>
              <w:pStyle w:val="TableBulletPoint"/>
              <w:numPr>
                <w:ilvl w:val="0"/>
                <w:numId w:val="1"/>
              </w:numPr>
              <w:tabs>
                <w:tab w:val="clear" w:pos="720"/>
              </w:tabs>
              <w:ind w:left="284" w:hanging="284"/>
              <w:rPr>
                <w:sz w:val="20"/>
                <w:szCs w:val="20"/>
              </w:rPr>
            </w:pPr>
            <w:r w:rsidRPr="00D456EB">
              <w:rPr>
                <w:sz w:val="20"/>
                <w:szCs w:val="20"/>
              </w:rPr>
              <w:t>Healthy lifestyles are actively promoted and participated in, within the work area.</w:t>
            </w:r>
          </w:p>
          <w:p w:rsidR="00A02693" w:rsidRPr="00D456EB" w:rsidRDefault="00A02693" w:rsidP="00E94724">
            <w:pPr>
              <w:pStyle w:val="TableBulletPoint"/>
              <w:numPr>
                <w:ilvl w:val="0"/>
                <w:numId w:val="1"/>
              </w:numPr>
              <w:tabs>
                <w:tab w:val="clear" w:pos="720"/>
              </w:tabs>
              <w:ind w:left="284" w:hanging="284"/>
              <w:rPr>
                <w:sz w:val="20"/>
                <w:szCs w:val="20"/>
              </w:rPr>
            </w:pPr>
            <w:r w:rsidRPr="00D456EB">
              <w:rPr>
                <w:sz w:val="20"/>
                <w:szCs w:val="20"/>
              </w:rPr>
              <w:t>Employees participate in Health and Safety within areas of work.</w:t>
            </w:r>
          </w:p>
          <w:p w:rsidR="00A02693" w:rsidRPr="00D456EB" w:rsidRDefault="00A02693" w:rsidP="00E94724">
            <w:pPr>
              <w:pStyle w:val="TableBulletPoint"/>
              <w:numPr>
                <w:ilvl w:val="0"/>
                <w:numId w:val="1"/>
              </w:numPr>
              <w:tabs>
                <w:tab w:val="clear" w:pos="720"/>
              </w:tabs>
              <w:ind w:left="284" w:hanging="284"/>
              <w:rPr>
                <w:spacing w:val="-2"/>
                <w:sz w:val="20"/>
                <w:szCs w:val="20"/>
              </w:rPr>
            </w:pPr>
            <w:r w:rsidRPr="00D456EB">
              <w:rPr>
                <w:sz w:val="20"/>
                <w:szCs w:val="20"/>
              </w:rPr>
              <w:t xml:space="preserve">Health and Safety activities are appropriately </w:t>
            </w:r>
            <w:r w:rsidRPr="00D456EB">
              <w:rPr>
                <w:spacing w:val="-2"/>
                <w:sz w:val="20"/>
                <w:szCs w:val="20"/>
              </w:rPr>
              <w:t>documented within specified timeframes.</w:t>
            </w:r>
          </w:p>
          <w:p w:rsidR="00A02693" w:rsidRPr="00D456EB" w:rsidRDefault="00A02693" w:rsidP="00E94724">
            <w:pPr>
              <w:pStyle w:val="TableBulletPoint"/>
              <w:numPr>
                <w:ilvl w:val="0"/>
                <w:numId w:val="1"/>
              </w:numPr>
              <w:tabs>
                <w:tab w:val="clear" w:pos="720"/>
              </w:tabs>
              <w:ind w:left="284" w:hanging="284"/>
              <w:rPr>
                <w:sz w:val="20"/>
                <w:szCs w:val="20"/>
              </w:rPr>
            </w:pPr>
            <w:r w:rsidRPr="00D456EB">
              <w:rPr>
                <w:sz w:val="20"/>
                <w:szCs w:val="20"/>
              </w:rPr>
              <w:t>Health and Safety policies have been read and understood and are applied in the workplace.</w:t>
            </w:r>
          </w:p>
          <w:p w:rsidR="00A02693" w:rsidRPr="00D456EB" w:rsidRDefault="00A02693" w:rsidP="00E94724">
            <w:pPr>
              <w:pStyle w:val="TableBulletPoint"/>
              <w:numPr>
                <w:ilvl w:val="0"/>
                <w:numId w:val="1"/>
              </w:numPr>
              <w:tabs>
                <w:tab w:val="clear" w:pos="720"/>
              </w:tabs>
              <w:ind w:left="284" w:hanging="284"/>
              <w:rPr>
                <w:sz w:val="20"/>
                <w:szCs w:val="20"/>
              </w:rPr>
            </w:pPr>
            <w:r w:rsidRPr="00D456EB">
              <w:rPr>
                <w:sz w:val="20"/>
                <w:szCs w:val="20"/>
              </w:rPr>
              <w:t>Health and Safety policies are appropriately documented within specified timeframes and incidents are reported immediately.</w:t>
            </w:r>
          </w:p>
          <w:p w:rsidR="00A02693" w:rsidRPr="00D456EB" w:rsidRDefault="00A02693" w:rsidP="00E94724">
            <w:pPr>
              <w:pStyle w:val="TableBulletPoint"/>
              <w:numPr>
                <w:ilvl w:val="0"/>
                <w:numId w:val="1"/>
              </w:numPr>
              <w:tabs>
                <w:tab w:val="clear" w:pos="720"/>
              </w:tabs>
              <w:ind w:left="284" w:hanging="284"/>
              <w:rPr>
                <w:sz w:val="20"/>
                <w:szCs w:val="20"/>
              </w:rPr>
            </w:pPr>
            <w:r w:rsidRPr="00D456EB">
              <w:rPr>
                <w:sz w:val="20"/>
                <w:szCs w:val="20"/>
              </w:rPr>
              <w:t>Any opportunities for improving Health and Safety are reported and acted upon in a timely manner.</w:t>
            </w:r>
          </w:p>
          <w:p w:rsidR="00A02693" w:rsidRPr="00D456EB" w:rsidRDefault="00A02693" w:rsidP="00E94724">
            <w:pPr>
              <w:pStyle w:val="TableBulletPoint"/>
              <w:numPr>
                <w:ilvl w:val="0"/>
                <w:numId w:val="1"/>
              </w:numPr>
              <w:tabs>
                <w:tab w:val="clear" w:pos="720"/>
              </w:tabs>
              <w:ind w:left="284" w:hanging="284"/>
              <w:rPr>
                <w:sz w:val="20"/>
                <w:szCs w:val="20"/>
              </w:rPr>
            </w:pPr>
            <w:r w:rsidRPr="00D456EB">
              <w:rPr>
                <w:sz w:val="20"/>
                <w:szCs w:val="20"/>
              </w:rPr>
              <w:t>All near misses/incident/accidents are reported to the appropriate line manager within 24 hours.</w:t>
            </w:r>
          </w:p>
        </w:tc>
      </w:tr>
    </w:tbl>
    <w:p w:rsidR="00A02693" w:rsidRPr="00B305A9" w:rsidRDefault="00A02693" w:rsidP="00A02693">
      <w:pPr>
        <w:rPr>
          <w:rFonts w:cs="Arial"/>
          <w:szCs w:val="20"/>
        </w:rPr>
      </w:pPr>
    </w:p>
    <w:p w:rsidR="00A02693" w:rsidRDefault="00A02693" w:rsidP="00A02693">
      <w:pPr>
        <w:rPr>
          <w:rFonts w:cs="Arial"/>
          <w:szCs w:val="20"/>
        </w:rPr>
      </w:pPr>
    </w:p>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5465"/>
        <w:gridCol w:w="5465"/>
      </w:tblGrid>
      <w:tr w:rsidR="00F662E3" w:rsidRPr="00D456EB" w:rsidTr="000115C1">
        <w:trPr>
          <w:cantSplit/>
          <w:tblHeader/>
        </w:trPr>
        <w:tc>
          <w:tcPr>
            <w:tcW w:w="3640" w:type="dxa"/>
            <w:tcBorders>
              <w:bottom w:val="single" w:sz="8" w:space="0" w:color="182B49"/>
            </w:tcBorders>
          </w:tcPr>
          <w:p w:rsidR="00F662E3" w:rsidRPr="00F662E3" w:rsidRDefault="00F662E3" w:rsidP="00F662E3">
            <w:pPr>
              <w:pStyle w:val="TableHeading"/>
            </w:pPr>
            <w:r w:rsidRPr="00F662E3">
              <w:t>Specialist Competencies</w:t>
            </w:r>
          </w:p>
        </w:tc>
        <w:tc>
          <w:tcPr>
            <w:tcW w:w="5465" w:type="dxa"/>
            <w:tcBorders>
              <w:bottom w:val="single" w:sz="8" w:space="0" w:color="182B49"/>
            </w:tcBorders>
          </w:tcPr>
          <w:p w:rsidR="00F662E3" w:rsidRPr="00F662E3" w:rsidRDefault="00F662E3" w:rsidP="00F662E3">
            <w:pPr>
              <w:pStyle w:val="TableHeading"/>
            </w:pPr>
            <w:r w:rsidRPr="00F662E3">
              <w:t>Knowledge</w:t>
            </w:r>
          </w:p>
        </w:tc>
        <w:tc>
          <w:tcPr>
            <w:tcW w:w="5465" w:type="dxa"/>
            <w:tcBorders>
              <w:bottom w:val="single" w:sz="8" w:space="0" w:color="182B49"/>
            </w:tcBorders>
          </w:tcPr>
          <w:p w:rsidR="00F662E3" w:rsidRPr="00F662E3" w:rsidRDefault="00F662E3" w:rsidP="00F662E3">
            <w:pPr>
              <w:pStyle w:val="TableHeading"/>
            </w:pPr>
            <w:r w:rsidRPr="00F662E3">
              <w:t>Skills</w:t>
            </w:r>
          </w:p>
        </w:tc>
      </w:tr>
      <w:tr w:rsidR="00F662E3" w:rsidRPr="00D456EB" w:rsidTr="000115C1">
        <w:trPr>
          <w:cantSplit/>
        </w:trPr>
        <w:tc>
          <w:tcPr>
            <w:tcW w:w="3640" w:type="dxa"/>
            <w:tcBorders>
              <w:top w:val="single" w:sz="8" w:space="0" w:color="182B49"/>
              <w:bottom w:val="single" w:sz="8" w:space="0" w:color="182B49"/>
            </w:tcBorders>
          </w:tcPr>
          <w:p w:rsidR="00F662E3" w:rsidRPr="00D456EB" w:rsidRDefault="00F662E3" w:rsidP="00337E8E">
            <w:pPr>
              <w:pStyle w:val="TableText"/>
              <w:rPr>
                <w:sz w:val="20"/>
                <w:szCs w:val="20"/>
              </w:rPr>
            </w:pPr>
            <w:r w:rsidRPr="008A3829">
              <w:rPr>
                <w:b/>
                <w:sz w:val="20"/>
                <w:szCs w:val="20"/>
              </w:rPr>
              <w:t>Interpersonal Relationships</w:t>
            </w:r>
          </w:p>
        </w:tc>
        <w:tc>
          <w:tcPr>
            <w:tcW w:w="5465" w:type="dxa"/>
            <w:tcBorders>
              <w:top w:val="single" w:sz="8" w:space="0" w:color="182B49"/>
              <w:bottom w:val="single" w:sz="8" w:space="0" w:color="182B49"/>
            </w:tcBorders>
          </w:tcPr>
          <w:p w:rsidR="00F662E3" w:rsidRPr="00BB6DD8" w:rsidRDefault="00F662E3" w:rsidP="00F662E3">
            <w:pPr>
              <w:spacing w:before="60" w:after="60"/>
              <w:rPr>
                <w:rFonts w:cs="Arial"/>
                <w:sz w:val="20"/>
                <w:szCs w:val="20"/>
              </w:rPr>
            </w:pPr>
            <w:r w:rsidRPr="00BB6DD8">
              <w:rPr>
                <w:rFonts w:cs="Arial"/>
                <w:sz w:val="20"/>
                <w:szCs w:val="20"/>
              </w:rPr>
              <w:t>Definition – Psychologists normally do their work in the context of interpersonal relationships. They must therefore be able to establish and maintain a constructive working alliance with their clients, and possess adequate cultural competency.</w:t>
            </w:r>
          </w:p>
          <w:p w:rsidR="00F662E3" w:rsidRPr="00BB6DD8" w:rsidRDefault="00F662E3" w:rsidP="00F662E3">
            <w:pPr>
              <w:pStyle w:val="BodyTextIndent"/>
              <w:keepNext/>
              <w:spacing w:before="60"/>
              <w:ind w:left="0"/>
              <w:rPr>
                <w:rFonts w:cs="Arial"/>
                <w:b/>
                <w:sz w:val="20"/>
              </w:rPr>
            </w:pPr>
            <w:r w:rsidRPr="00BB6DD8">
              <w:rPr>
                <w:rFonts w:cs="Arial"/>
                <w:b/>
                <w:sz w:val="20"/>
              </w:rPr>
              <w:t>Knowledge of theories and empirical data on the professional relationship, such as:</w:t>
            </w:r>
          </w:p>
          <w:p w:rsidR="00F662E3" w:rsidRPr="00BB6DD8" w:rsidRDefault="00F662E3" w:rsidP="00E94724">
            <w:pPr>
              <w:pStyle w:val="BodyTextIndent"/>
              <w:keepNext/>
              <w:numPr>
                <w:ilvl w:val="0"/>
                <w:numId w:val="7"/>
              </w:numPr>
              <w:tabs>
                <w:tab w:val="clear" w:pos="720"/>
              </w:tabs>
              <w:spacing w:before="60" w:after="60"/>
              <w:ind w:left="284" w:hanging="284"/>
              <w:rPr>
                <w:rFonts w:cs="Arial"/>
                <w:sz w:val="20"/>
              </w:rPr>
            </w:pPr>
            <w:r w:rsidRPr="00BB6DD8">
              <w:rPr>
                <w:rFonts w:cs="Arial"/>
                <w:sz w:val="20"/>
              </w:rPr>
              <w:t>Developmental stages and considerations.</w:t>
            </w:r>
          </w:p>
          <w:p w:rsidR="00F662E3" w:rsidRPr="00BB6DD8" w:rsidRDefault="00F662E3" w:rsidP="00E94724">
            <w:pPr>
              <w:pStyle w:val="BodyTextIndent"/>
              <w:keepNext/>
              <w:numPr>
                <w:ilvl w:val="0"/>
                <w:numId w:val="7"/>
              </w:numPr>
              <w:tabs>
                <w:tab w:val="clear" w:pos="720"/>
              </w:tabs>
              <w:spacing w:before="60" w:after="60"/>
              <w:ind w:left="284" w:hanging="284"/>
              <w:rPr>
                <w:rFonts w:cs="Arial"/>
                <w:sz w:val="20"/>
              </w:rPr>
            </w:pPr>
            <w:r w:rsidRPr="00BB6DD8">
              <w:rPr>
                <w:rFonts w:cs="Arial"/>
                <w:sz w:val="20"/>
              </w:rPr>
              <w:t>Interpersonal relationships.</w:t>
            </w:r>
          </w:p>
          <w:p w:rsidR="00F662E3" w:rsidRPr="00BB6DD8" w:rsidRDefault="00F662E3" w:rsidP="00E94724">
            <w:pPr>
              <w:pStyle w:val="BodyTextIndent"/>
              <w:keepNext/>
              <w:numPr>
                <w:ilvl w:val="0"/>
                <w:numId w:val="7"/>
              </w:numPr>
              <w:tabs>
                <w:tab w:val="clear" w:pos="720"/>
              </w:tabs>
              <w:spacing w:before="60" w:after="60"/>
              <w:ind w:left="284" w:hanging="284"/>
              <w:rPr>
                <w:rFonts w:cs="Arial"/>
                <w:sz w:val="20"/>
              </w:rPr>
            </w:pPr>
            <w:r w:rsidRPr="00BB6DD8">
              <w:rPr>
                <w:rFonts w:cs="Arial"/>
                <w:sz w:val="20"/>
              </w:rPr>
              <w:t>Power relationships.</w:t>
            </w:r>
          </w:p>
          <w:p w:rsidR="00F662E3" w:rsidRPr="00BB6DD8" w:rsidRDefault="00F662E3" w:rsidP="00E94724">
            <w:pPr>
              <w:pStyle w:val="BodyTextIndent"/>
              <w:keepNext/>
              <w:numPr>
                <w:ilvl w:val="0"/>
                <w:numId w:val="7"/>
              </w:numPr>
              <w:tabs>
                <w:tab w:val="clear" w:pos="720"/>
              </w:tabs>
              <w:spacing w:before="60" w:after="60"/>
              <w:ind w:left="284" w:hanging="284"/>
              <w:rPr>
                <w:rFonts w:cs="Arial"/>
                <w:sz w:val="20"/>
              </w:rPr>
            </w:pPr>
            <w:r w:rsidRPr="00BB6DD8">
              <w:rPr>
                <w:rFonts w:cs="Arial"/>
                <w:sz w:val="20"/>
              </w:rPr>
              <w:t>Therapeutic alliance.</w:t>
            </w:r>
          </w:p>
          <w:p w:rsidR="00F662E3" w:rsidRPr="00BB6DD8" w:rsidRDefault="00F662E3" w:rsidP="00E94724">
            <w:pPr>
              <w:pStyle w:val="BodyTextIndent"/>
              <w:keepNext/>
              <w:numPr>
                <w:ilvl w:val="0"/>
                <w:numId w:val="7"/>
              </w:numPr>
              <w:tabs>
                <w:tab w:val="clear" w:pos="720"/>
              </w:tabs>
              <w:spacing w:before="60" w:after="60"/>
              <w:ind w:left="284" w:hanging="284"/>
              <w:rPr>
                <w:rFonts w:cs="Arial"/>
                <w:sz w:val="20"/>
              </w:rPr>
            </w:pPr>
            <w:r w:rsidRPr="00BB6DD8">
              <w:rPr>
                <w:rFonts w:cs="Arial"/>
                <w:sz w:val="20"/>
              </w:rPr>
              <w:t>Interface with social psychology.</w:t>
            </w:r>
          </w:p>
          <w:p w:rsidR="00F662E3" w:rsidRPr="00BB6DD8" w:rsidRDefault="00F662E3" w:rsidP="00E94724">
            <w:pPr>
              <w:pStyle w:val="BodyTextIndent"/>
              <w:keepNext/>
              <w:numPr>
                <w:ilvl w:val="0"/>
                <w:numId w:val="7"/>
              </w:numPr>
              <w:tabs>
                <w:tab w:val="clear" w:pos="720"/>
              </w:tabs>
              <w:spacing w:before="60" w:after="60"/>
              <w:ind w:left="284" w:hanging="284"/>
              <w:rPr>
                <w:rFonts w:cs="Arial"/>
                <w:sz w:val="20"/>
              </w:rPr>
            </w:pPr>
            <w:r w:rsidRPr="00BB6DD8">
              <w:rPr>
                <w:rFonts w:cs="Arial"/>
                <w:sz w:val="20"/>
              </w:rPr>
              <w:t>More specific knowledge of the fluctuations of the therapeutic/professional relationship as a function of intervention setting.</w:t>
            </w:r>
          </w:p>
          <w:p w:rsidR="00F662E3" w:rsidRPr="00BB6DD8" w:rsidRDefault="00F662E3" w:rsidP="00F662E3">
            <w:pPr>
              <w:pStyle w:val="BodyTextIndent"/>
              <w:spacing w:before="60"/>
              <w:ind w:left="0"/>
              <w:rPr>
                <w:rFonts w:cs="Arial"/>
                <w:b/>
                <w:sz w:val="20"/>
              </w:rPr>
            </w:pPr>
            <w:r w:rsidRPr="00BB6DD8">
              <w:rPr>
                <w:rFonts w:cs="Arial"/>
                <w:b/>
                <w:sz w:val="20"/>
              </w:rPr>
              <w:t>Knowledge of self, such as:</w:t>
            </w:r>
          </w:p>
          <w:p w:rsidR="00F662E3" w:rsidRPr="00BB6DD8" w:rsidRDefault="00F662E3" w:rsidP="00E94724">
            <w:pPr>
              <w:pStyle w:val="BodyTextIndent"/>
              <w:keepNext/>
              <w:numPr>
                <w:ilvl w:val="0"/>
                <w:numId w:val="8"/>
              </w:numPr>
              <w:tabs>
                <w:tab w:val="clear" w:pos="1003"/>
              </w:tabs>
              <w:spacing w:before="60" w:after="60"/>
              <w:ind w:left="284" w:hanging="284"/>
              <w:rPr>
                <w:rFonts w:cs="Arial"/>
                <w:sz w:val="20"/>
              </w:rPr>
            </w:pPr>
            <w:r w:rsidRPr="00BB6DD8">
              <w:rPr>
                <w:rFonts w:cs="Arial"/>
                <w:sz w:val="20"/>
              </w:rPr>
              <w:t>Motivation.</w:t>
            </w:r>
          </w:p>
          <w:p w:rsidR="00F662E3" w:rsidRPr="00BB6DD8" w:rsidRDefault="00F662E3" w:rsidP="00E94724">
            <w:pPr>
              <w:pStyle w:val="BodyTextIndent"/>
              <w:keepNext/>
              <w:numPr>
                <w:ilvl w:val="0"/>
                <w:numId w:val="8"/>
              </w:numPr>
              <w:tabs>
                <w:tab w:val="clear" w:pos="1003"/>
              </w:tabs>
              <w:spacing w:before="60" w:after="60"/>
              <w:ind w:left="284" w:hanging="284"/>
              <w:rPr>
                <w:rFonts w:cs="Arial"/>
                <w:sz w:val="20"/>
              </w:rPr>
            </w:pPr>
            <w:r w:rsidRPr="00BB6DD8">
              <w:rPr>
                <w:rFonts w:cs="Arial"/>
                <w:sz w:val="20"/>
              </w:rPr>
              <w:t>Resources.</w:t>
            </w:r>
          </w:p>
          <w:p w:rsidR="00F662E3" w:rsidRPr="00BB6DD8" w:rsidRDefault="00F662E3" w:rsidP="00E94724">
            <w:pPr>
              <w:pStyle w:val="BodyTextIndent"/>
              <w:keepNext/>
              <w:numPr>
                <w:ilvl w:val="0"/>
                <w:numId w:val="8"/>
              </w:numPr>
              <w:tabs>
                <w:tab w:val="clear" w:pos="1003"/>
              </w:tabs>
              <w:spacing w:before="60" w:after="60"/>
              <w:ind w:left="284" w:hanging="284"/>
              <w:rPr>
                <w:rFonts w:cs="Arial"/>
                <w:sz w:val="20"/>
              </w:rPr>
            </w:pPr>
            <w:r w:rsidRPr="00BB6DD8">
              <w:rPr>
                <w:rFonts w:cs="Arial"/>
                <w:sz w:val="20"/>
              </w:rPr>
              <w:t>Values.</w:t>
            </w:r>
          </w:p>
          <w:p w:rsidR="00F662E3" w:rsidRPr="00BB6DD8" w:rsidRDefault="00F662E3" w:rsidP="00E94724">
            <w:pPr>
              <w:pStyle w:val="BodyTextIndent"/>
              <w:keepNext/>
              <w:numPr>
                <w:ilvl w:val="0"/>
                <w:numId w:val="8"/>
              </w:numPr>
              <w:tabs>
                <w:tab w:val="clear" w:pos="1003"/>
              </w:tabs>
              <w:spacing w:before="60" w:after="60"/>
              <w:ind w:left="284" w:hanging="284"/>
              <w:rPr>
                <w:rFonts w:cs="Arial"/>
                <w:sz w:val="20"/>
              </w:rPr>
            </w:pPr>
            <w:r w:rsidRPr="00BB6DD8">
              <w:rPr>
                <w:rFonts w:cs="Arial"/>
                <w:sz w:val="20"/>
              </w:rPr>
              <w:t>Personal biases/vulnerabilities (e.g. to secondary victimisation).</w:t>
            </w:r>
          </w:p>
          <w:p w:rsidR="00F662E3" w:rsidRPr="00BB6DD8" w:rsidRDefault="00F662E3" w:rsidP="00E94724">
            <w:pPr>
              <w:pStyle w:val="BodyTextIndent"/>
              <w:keepNext/>
              <w:numPr>
                <w:ilvl w:val="0"/>
                <w:numId w:val="8"/>
              </w:numPr>
              <w:tabs>
                <w:tab w:val="clear" w:pos="1003"/>
              </w:tabs>
              <w:spacing w:before="60" w:after="60"/>
              <w:ind w:left="284" w:hanging="284"/>
              <w:rPr>
                <w:rFonts w:cs="Arial"/>
                <w:sz w:val="20"/>
              </w:rPr>
            </w:pPr>
            <w:r w:rsidRPr="00BB6DD8">
              <w:rPr>
                <w:rFonts w:cs="Arial"/>
                <w:sz w:val="20"/>
              </w:rPr>
              <w:t>Factors that may influence the professional relationship (e.g. boundary issues).</w:t>
            </w:r>
          </w:p>
          <w:p w:rsidR="00F662E3" w:rsidRPr="00BB6DD8" w:rsidRDefault="00F662E3" w:rsidP="00F662E3">
            <w:pPr>
              <w:pStyle w:val="BodyTextIndent"/>
              <w:keepNext/>
              <w:spacing w:before="60"/>
              <w:ind w:left="0"/>
              <w:rPr>
                <w:rFonts w:cs="Arial"/>
                <w:b/>
                <w:sz w:val="20"/>
              </w:rPr>
            </w:pPr>
            <w:r w:rsidRPr="00BB6DD8">
              <w:rPr>
                <w:rFonts w:cs="Arial"/>
                <w:b/>
                <w:sz w:val="20"/>
              </w:rPr>
              <w:t>Knowledge of others, such as:</w:t>
            </w:r>
          </w:p>
          <w:p w:rsidR="00F662E3" w:rsidRPr="00BB6DD8" w:rsidRDefault="00F662E3" w:rsidP="00E94724">
            <w:pPr>
              <w:pStyle w:val="BodyTextIndent"/>
              <w:keepNext/>
              <w:numPr>
                <w:ilvl w:val="0"/>
                <w:numId w:val="9"/>
              </w:numPr>
              <w:tabs>
                <w:tab w:val="clear" w:pos="1003"/>
              </w:tabs>
              <w:spacing w:before="60" w:after="60"/>
              <w:ind w:left="284" w:hanging="284"/>
              <w:rPr>
                <w:rFonts w:cs="Arial"/>
                <w:sz w:val="20"/>
              </w:rPr>
            </w:pPr>
            <w:r w:rsidRPr="00BB6DD8">
              <w:rPr>
                <w:rFonts w:cs="Arial"/>
                <w:sz w:val="20"/>
              </w:rPr>
              <w:t>Macro-environment in which the person functions (work, national norms, etc.).</w:t>
            </w:r>
          </w:p>
          <w:p w:rsidR="00F662E3" w:rsidRPr="00F662E3" w:rsidRDefault="00F662E3" w:rsidP="00E94724">
            <w:pPr>
              <w:pStyle w:val="BodyTextIndent"/>
              <w:keepNext/>
              <w:numPr>
                <w:ilvl w:val="0"/>
                <w:numId w:val="9"/>
              </w:numPr>
              <w:spacing w:before="60" w:after="60"/>
              <w:ind w:left="284" w:hanging="284"/>
              <w:rPr>
                <w:rFonts w:cs="Arial"/>
                <w:sz w:val="20"/>
              </w:rPr>
            </w:pPr>
            <w:r w:rsidRPr="00BB6DD8">
              <w:rPr>
                <w:rFonts w:cs="Arial"/>
                <w:sz w:val="20"/>
              </w:rPr>
              <w:t>Micro-environment (personal differences, family, gender differences, etc.).</w:t>
            </w:r>
          </w:p>
        </w:tc>
        <w:tc>
          <w:tcPr>
            <w:tcW w:w="5465" w:type="dxa"/>
            <w:tcBorders>
              <w:top w:val="single" w:sz="8" w:space="0" w:color="182B49"/>
              <w:bottom w:val="single" w:sz="8" w:space="0" w:color="182B49"/>
            </w:tcBorders>
          </w:tcPr>
          <w:p w:rsidR="00F662E3" w:rsidRPr="00BB6DD8" w:rsidRDefault="00F662E3" w:rsidP="00E94724">
            <w:pPr>
              <w:pStyle w:val="BodyTextIndent"/>
              <w:keepNext/>
              <w:numPr>
                <w:ilvl w:val="0"/>
                <w:numId w:val="1"/>
              </w:numPr>
              <w:tabs>
                <w:tab w:val="clear" w:pos="720"/>
              </w:tabs>
              <w:spacing w:before="60" w:after="60"/>
              <w:ind w:left="284" w:hanging="284"/>
              <w:rPr>
                <w:rFonts w:cs="Arial"/>
                <w:sz w:val="20"/>
              </w:rPr>
            </w:pPr>
            <w:r w:rsidRPr="00BB6DD8">
              <w:rPr>
                <w:rFonts w:cs="Arial"/>
                <w:sz w:val="20"/>
              </w:rPr>
              <w:t>Effective communication.</w:t>
            </w:r>
          </w:p>
          <w:p w:rsidR="00F662E3" w:rsidRPr="00BB6DD8" w:rsidRDefault="00F662E3" w:rsidP="00E94724">
            <w:pPr>
              <w:pStyle w:val="BodyTextIndent"/>
              <w:keepNext/>
              <w:numPr>
                <w:ilvl w:val="0"/>
                <w:numId w:val="1"/>
              </w:numPr>
              <w:tabs>
                <w:tab w:val="clear" w:pos="720"/>
              </w:tabs>
              <w:spacing w:before="60" w:after="60"/>
              <w:ind w:left="284" w:hanging="284"/>
              <w:rPr>
                <w:rFonts w:cs="Arial"/>
                <w:sz w:val="20"/>
              </w:rPr>
            </w:pPr>
            <w:r w:rsidRPr="00BB6DD8">
              <w:rPr>
                <w:rFonts w:cs="Arial"/>
                <w:sz w:val="20"/>
              </w:rPr>
              <w:t>Establishment and maintenance of rapport.</w:t>
            </w:r>
          </w:p>
          <w:p w:rsidR="00F662E3" w:rsidRPr="00BB6DD8" w:rsidRDefault="00F662E3" w:rsidP="00E94724">
            <w:pPr>
              <w:pStyle w:val="BodyTextIndent"/>
              <w:keepNext/>
              <w:numPr>
                <w:ilvl w:val="0"/>
                <w:numId w:val="1"/>
              </w:numPr>
              <w:tabs>
                <w:tab w:val="clear" w:pos="720"/>
              </w:tabs>
              <w:spacing w:before="60" w:after="60"/>
              <w:ind w:left="284" w:hanging="284"/>
              <w:rPr>
                <w:rFonts w:cs="Arial"/>
                <w:sz w:val="20"/>
              </w:rPr>
            </w:pPr>
            <w:r w:rsidRPr="00BB6DD8">
              <w:rPr>
                <w:rFonts w:cs="Arial"/>
                <w:sz w:val="20"/>
              </w:rPr>
              <w:t>Sensitive to the vulnerabilities of the target population.</w:t>
            </w:r>
          </w:p>
          <w:p w:rsidR="00F662E3" w:rsidRPr="00BB6DD8" w:rsidRDefault="00F662E3" w:rsidP="00E94724">
            <w:pPr>
              <w:pStyle w:val="BodyTextIndent"/>
              <w:keepNext/>
              <w:numPr>
                <w:ilvl w:val="0"/>
                <w:numId w:val="1"/>
              </w:numPr>
              <w:tabs>
                <w:tab w:val="clear" w:pos="720"/>
              </w:tabs>
              <w:spacing w:before="60" w:after="60"/>
              <w:ind w:left="284" w:hanging="284"/>
              <w:rPr>
                <w:rFonts w:cs="Arial"/>
                <w:sz w:val="20"/>
              </w:rPr>
            </w:pPr>
            <w:r w:rsidRPr="00BB6DD8">
              <w:rPr>
                <w:rFonts w:cs="Arial"/>
                <w:sz w:val="20"/>
              </w:rPr>
              <w:t>Establishment and maintenance of trust and respect in the professional relationship.</w:t>
            </w:r>
          </w:p>
          <w:p w:rsidR="00F662E3" w:rsidRPr="00BB6DD8" w:rsidRDefault="00F662E3" w:rsidP="00E94724">
            <w:pPr>
              <w:pStyle w:val="BodyTextIndent"/>
              <w:keepNext/>
              <w:numPr>
                <w:ilvl w:val="0"/>
                <w:numId w:val="1"/>
              </w:numPr>
              <w:tabs>
                <w:tab w:val="clear" w:pos="720"/>
              </w:tabs>
              <w:spacing w:before="60" w:after="60"/>
              <w:ind w:left="284" w:hanging="284"/>
              <w:rPr>
                <w:rFonts w:cs="Arial"/>
                <w:sz w:val="20"/>
              </w:rPr>
            </w:pPr>
            <w:r w:rsidRPr="00BB6DD8">
              <w:rPr>
                <w:rFonts w:cs="Arial"/>
                <w:sz w:val="20"/>
              </w:rPr>
              <w:t>Conflict management.</w:t>
            </w:r>
          </w:p>
          <w:p w:rsidR="00F662E3" w:rsidRPr="00D456EB" w:rsidRDefault="00F662E3" w:rsidP="00E94724">
            <w:pPr>
              <w:pStyle w:val="TableBulletPoint"/>
              <w:numPr>
                <w:ilvl w:val="0"/>
                <w:numId w:val="1"/>
              </w:numPr>
              <w:tabs>
                <w:tab w:val="clear" w:pos="720"/>
              </w:tabs>
              <w:ind w:left="284" w:hanging="284"/>
              <w:rPr>
                <w:sz w:val="20"/>
                <w:szCs w:val="20"/>
              </w:rPr>
            </w:pPr>
            <w:r>
              <w:rPr>
                <w:sz w:val="20"/>
                <w:szCs w:val="20"/>
              </w:rPr>
              <w:t>Self-</w:t>
            </w:r>
            <w:r w:rsidRPr="00BB6DD8">
              <w:rPr>
                <w:sz w:val="20"/>
                <w:szCs w:val="20"/>
              </w:rPr>
              <w:t>care.</w:t>
            </w:r>
          </w:p>
        </w:tc>
      </w:tr>
      <w:tr w:rsidR="00F662E3" w:rsidRPr="00D456EB" w:rsidTr="000115C1">
        <w:trPr>
          <w:cantSplit/>
        </w:trPr>
        <w:tc>
          <w:tcPr>
            <w:tcW w:w="3640" w:type="dxa"/>
            <w:tcBorders>
              <w:top w:val="single" w:sz="8" w:space="0" w:color="182B49"/>
              <w:bottom w:val="single" w:sz="8" w:space="0" w:color="182B49"/>
            </w:tcBorders>
          </w:tcPr>
          <w:p w:rsidR="00F662E3" w:rsidRPr="008A3829" w:rsidRDefault="00F662E3" w:rsidP="00337E8E">
            <w:pPr>
              <w:pStyle w:val="TableText"/>
              <w:rPr>
                <w:b/>
              </w:rPr>
            </w:pPr>
            <w:r w:rsidRPr="008A3829">
              <w:rPr>
                <w:b/>
                <w:sz w:val="20"/>
                <w:szCs w:val="20"/>
              </w:rPr>
              <w:t>Assessment and Evaluation</w:t>
            </w:r>
          </w:p>
        </w:tc>
        <w:tc>
          <w:tcPr>
            <w:tcW w:w="5465" w:type="dxa"/>
            <w:tcBorders>
              <w:top w:val="single" w:sz="8" w:space="0" w:color="182B49"/>
              <w:bottom w:val="single" w:sz="8" w:space="0" w:color="182B49"/>
            </w:tcBorders>
          </w:tcPr>
          <w:p w:rsidR="00F662E3" w:rsidRPr="00BB6DD8" w:rsidRDefault="00F662E3" w:rsidP="00F662E3">
            <w:pPr>
              <w:spacing w:before="60" w:after="60"/>
              <w:rPr>
                <w:rFonts w:cs="Arial"/>
                <w:b/>
                <w:sz w:val="20"/>
                <w:szCs w:val="20"/>
              </w:rPr>
            </w:pPr>
            <w:r w:rsidRPr="00BB6DD8">
              <w:rPr>
                <w:rFonts w:cs="Arial"/>
                <w:b/>
                <w:sz w:val="20"/>
                <w:szCs w:val="20"/>
              </w:rPr>
              <w:t>Definition:</w:t>
            </w:r>
          </w:p>
          <w:p w:rsidR="00F662E3" w:rsidRPr="00BB6DD8" w:rsidRDefault="00F662E3" w:rsidP="00F662E3">
            <w:pPr>
              <w:spacing w:before="60" w:after="60"/>
              <w:rPr>
                <w:rFonts w:cs="Arial"/>
                <w:sz w:val="20"/>
                <w:szCs w:val="20"/>
              </w:rPr>
            </w:pPr>
            <w:r w:rsidRPr="00BB6DD8">
              <w:rPr>
                <w:rFonts w:cs="Arial"/>
                <w:sz w:val="20"/>
                <w:szCs w:val="20"/>
              </w:rPr>
              <w:t>A competent Psychologist draws upon a thorough understanding of varied and complex Psychological theories and diverse methods of evaluation, and has the ability to apply these to new problems to generate tailored interventions. The appropriate subject of evaluation in many instances is not an individual person but a couple, family, organisation, or system at some other level of organisation. The skills required for assessment can and should be applied to many situations other than initial evaluation, including, for example, crisis assessment/intervention, treatment outcome, and program evaluation. The primary purpose of psychological assessment is to provide an understanding that informs a practical plan of action. It may result in a diagnostic classification or in the identification of strengths or competencies.</w:t>
            </w:r>
          </w:p>
          <w:p w:rsidR="00F662E3" w:rsidRPr="00BB6DD8" w:rsidRDefault="00F662E3" w:rsidP="00F662E3">
            <w:pPr>
              <w:spacing w:before="60" w:after="60"/>
              <w:rPr>
                <w:rFonts w:cs="Arial"/>
                <w:b/>
                <w:sz w:val="20"/>
                <w:szCs w:val="20"/>
                <w:lang w:val="en-GB"/>
              </w:rPr>
            </w:pPr>
            <w:r w:rsidRPr="00BB6DD8">
              <w:rPr>
                <w:rFonts w:cs="Arial"/>
                <w:b/>
                <w:sz w:val="20"/>
                <w:szCs w:val="20"/>
              </w:rPr>
              <w:t>Knowledge:</w:t>
            </w:r>
          </w:p>
          <w:p w:rsidR="00F662E3" w:rsidRPr="00BB6DD8" w:rsidRDefault="00F662E3" w:rsidP="00E94724">
            <w:pPr>
              <w:pStyle w:val="BodyTextIndent"/>
              <w:keepNext/>
              <w:numPr>
                <w:ilvl w:val="0"/>
                <w:numId w:val="10"/>
              </w:numPr>
              <w:tabs>
                <w:tab w:val="clear" w:pos="720"/>
              </w:tabs>
              <w:spacing w:before="60" w:after="60"/>
              <w:ind w:left="284" w:hanging="284"/>
              <w:rPr>
                <w:rFonts w:cs="Arial"/>
                <w:sz w:val="20"/>
              </w:rPr>
            </w:pPr>
            <w:r w:rsidRPr="00BB6DD8">
              <w:rPr>
                <w:rFonts w:cs="Arial"/>
                <w:sz w:val="20"/>
              </w:rPr>
              <w:t>Assessment methods (including interview, observation, psychometrics etc.).</w:t>
            </w:r>
          </w:p>
          <w:p w:rsidR="00F662E3" w:rsidRPr="00BB6DD8" w:rsidRDefault="00F662E3" w:rsidP="00E94724">
            <w:pPr>
              <w:pStyle w:val="BodyTextIndent"/>
              <w:keepNext/>
              <w:numPr>
                <w:ilvl w:val="0"/>
                <w:numId w:val="10"/>
              </w:numPr>
              <w:tabs>
                <w:tab w:val="clear" w:pos="720"/>
              </w:tabs>
              <w:spacing w:before="60" w:after="60"/>
              <w:ind w:left="284" w:hanging="284"/>
              <w:rPr>
                <w:rFonts w:cs="Arial"/>
                <w:sz w:val="20"/>
              </w:rPr>
            </w:pPr>
            <w:r w:rsidRPr="00BB6DD8">
              <w:rPr>
                <w:rFonts w:cs="Arial"/>
                <w:sz w:val="20"/>
              </w:rPr>
              <w:t>Populations served.</w:t>
            </w:r>
          </w:p>
          <w:p w:rsidR="00F662E3" w:rsidRPr="00BB6DD8" w:rsidRDefault="00F662E3" w:rsidP="00E94724">
            <w:pPr>
              <w:pStyle w:val="BodyTextIndent"/>
              <w:keepNext/>
              <w:numPr>
                <w:ilvl w:val="0"/>
                <w:numId w:val="10"/>
              </w:numPr>
              <w:tabs>
                <w:tab w:val="clear" w:pos="720"/>
              </w:tabs>
              <w:spacing w:before="60" w:after="60"/>
              <w:ind w:left="284" w:hanging="284"/>
              <w:rPr>
                <w:rFonts w:cs="Arial"/>
                <w:sz w:val="20"/>
              </w:rPr>
            </w:pPr>
            <w:r w:rsidRPr="00BB6DD8">
              <w:rPr>
                <w:rFonts w:cs="Arial"/>
                <w:sz w:val="20"/>
              </w:rPr>
              <w:t>Human development.</w:t>
            </w:r>
          </w:p>
          <w:p w:rsidR="00F662E3" w:rsidRPr="00F662E3" w:rsidRDefault="00F662E3" w:rsidP="00E94724">
            <w:pPr>
              <w:pStyle w:val="BodyTextIndent"/>
              <w:keepNext/>
              <w:numPr>
                <w:ilvl w:val="0"/>
                <w:numId w:val="10"/>
              </w:numPr>
              <w:spacing w:before="60" w:after="60"/>
              <w:ind w:left="284" w:hanging="284"/>
              <w:rPr>
                <w:rFonts w:cs="Arial"/>
                <w:sz w:val="20"/>
              </w:rPr>
            </w:pPr>
            <w:r w:rsidRPr="00BB6DD8">
              <w:rPr>
                <w:rFonts w:cs="Arial"/>
                <w:sz w:val="20"/>
              </w:rPr>
              <w:t>Diagnosis.</w:t>
            </w:r>
          </w:p>
        </w:tc>
        <w:tc>
          <w:tcPr>
            <w:tcW w:w="5465" w:type="dxa"/>
            <w:tcBorders>
              <w:top w:val="single" w:sz="8" w:space="0" w:color="182B49"/>
              <w:bottom w:val="single" w:sz="8" w:space="0" w:color="182B49"/>
            </w:tcBorders>
          </w:tcPr>
          <w:p w:rsidR="00F662E3" w:rsidRPr="00BB6DD8" w:rsidRDefault="00F662E3" w:rsidP="00E94724">
            <w:pPr>
              <w:pStyle w:val="BodyTextIndent"/>
              <w:keepNext/>
              <w:numPr>
                <w:ilvl w:val="0"/>
                <w:numId w:val="10"/>
              </w:numPr>
              <w:tabs>
                <w:tab w:val="clear" w:pos="720"/>
              </w:tabs>
              <w:spacing w:before="60" w:after="60"/>
              <w:ind w:left="284" w:hanging="284"/>
              <w:rPr>
                <w:rFonts w:cs="Arial"/>
                <w:sz w:val="20"/>
              </w:rPr>
            </w:pPr>
            <w:r w:rsidRPr="00BB6DD8">
              <w:rPr>
                <w:rFonts w:cs="Arial"/>
                <w:sz w:val="20"/>
              </w:rPr>
              <w:t>Formulation/Clarification of a referral question.</w:t>
            </w:r>
          </w:p>
          <w:p w:rsidR="00F662E3" w:rsidRPr="00BB6DD8" w:rsidRDefault="00F662E3" w:rsidP="00E94724">
            <w:pPr>
              <w:pStyle w:val="BodyTextIndent"/>
              <w:keepNext/>
              <w:numPr>
                <w:ilvl w:val="0"/>
                <w:numId w:val="10"/>
              </w:numPr>
              <w:tabs>
                <w:tab w:val="clear" w:pos="720"/>
              </w:tabs>
              <w:spacing w:before="60" w:after="60"/>
              <w:ind w:left="284" w:hanging="284"/>
              <w:rPr>
                <w:rFonts w:cs="Arial"/>
                <w:sz w:val="20"/>
              </w:rPr>
            </w:pPr>
            <w:r w:rsidRPr="00BB6DD8">
              <w:rPr>
                <w:rFonts w:cs="Arial"/>
                <w:sz w:val="20"/>
              </w:rPr>
              <w:t>Selection of assessment methods.</w:t>
            </w:r>
          </w:p>
          <w:p w:rsidR="00F662E3" w:rsidRPr="00BB6DD8" w:rsidRDefault="00F662E3" w:rsidP="00E94724">
            <w:pPr>
              <w:pStyle w:val="BodyTextIndent"/>
              <w:keepNext/>
              <w:numPr>
                <w:ilvl w:val="0"/>
                <w:numId w:val="10"/>
              </w:numPr>
              <w:tabs>
                <w:tab w:val="clear" w:pos="720"/>
              </w:tabs>
              <w:spacing w:before="60" w:after="60"/>
              <w:ind w:left="284" w:hanging="284"/>
              <w:rPr>
                <w:rFonts w:cs="Arial"/>
                <w:sz w:val="20"/>
              </w:rPr>
            </w:pPr>
            <w:r w:rsidRPr="00BB6DD8">
              <w:rPr>
                <w:rFonts w:cs="Arial"/>
                <w:sz w:val="20"/>
              </w:rPr>
              <w:t>Information collection and processing.</w:t>
            </w:r>
          </w:p>
          <w:p w:rsidR="00F662E3" w:rsidRPr="00BB6DD8" w:rsidRDefault="00F662E3" w:rsidP="00E94724">
            <w:pPr>
              <w:pStyle w:val="BodyTextIndent"/>
              <w:keepNext/>
              <w:numPr>
                <w:ilvl w:val="0"/>
                <w:numId w:val="10"/>
              </w:numPr>
              <w:tabs>
                <w:tab w:val="clear" w:pos="720"/>
              </w:tabs>
              <w:spacing w:before="60" w:after="60"/>
              <w:ind w:left="284" w:hanging="284"/>
              <w:rPr>
                <w:rFonts w:cs="Arial"/>
                <w:sz w:val="20"/>
              </w:rPr>
            </w:pPr>
            <w:r w:rsidRPr="00BB6DD8">
              <w:rPr>
                <w:rFonts w:cs="Arial"/>
                <w:sz w:val="20"/>
              </w:rPr>
              <w:t>Psychometric methods (and integration of results).</w:t>
            </w:r>
          </w:p>
          <w:p w:rsidR="00F662E3" w:rsidRPr="00BB6DD8" w:rsidRDefault="00F662E3" w:rsidP="00E94724">
            <w:pPr>
              <w:pStyle w:val="BodyTextIndent"/>
              <w:keepNext/>
              <w:numPr>
                <w:ilvl w:val="0"/>
                <w:numId w:val="10"/>
              </w:numPr>
              <w:tabs>
                <w:tab w:val="clear" w:pos="720"/>
              </w:tabs>
              <w:spacing w:before="60" w:after="60"/>
              <w:ind w:left="284" w:hanging="284"/>
              <w:rPr>
                <w:rFonts w:cs="Arial"/>
                <w:sz w:val="20"/>
              </w:rPr>
            </w:pPr>
            <w:r w:rsidRPr="00BB6DD8">
              <w:rPr>
                <w:rFonts w:cs="Arial"/>
                <w:sz w:val="20"/>
              </w:rPr>
              <w:t>Formulation of hypotheses and making a diagnosis when appropriate.</w:t>
            </w:r>
          </w:p>
          <w:p w:rsidR="00F662E3" w:rsidRPr="00BB6DD8" w:rsidRDefault="00F662E3" w:rsidP="00E94724">
            <w:pPr>
              <w:pStyle w:val="BodyTextIndent"/>
              <w:keepNext/>
              <w:numPr>
                <w:ilvl w:val="0"/>
                <w:numId w:val="10"/>
              </w:numPr>
              <w:tabs>
                <w:tab w:val="clear" w:pos="720"/>
              </w:tabs>
              <w:spacing w:before="60" w:after="60"/>
              <w:ind w:left="284" w:hanging="284"/>
              <w:rPr>
                <w:rFonts w:cs="Arial"/>
                <w:sz w:val="20"/>
              </w:rPr>
            </w:pPr>
            <w:r w:rsidRPr="00BB6DD8">
              <w:rPr>
                <w:rFonts w:cs="Arial"/>
                <w:sz w:val="20"/>
              </w:rPr>
              <w:t>Report writing and communication with clients.</w:t>
            </w:r>
          </w:p>
          <w:p w:rsidR="00F662E3" w:rsidRPr="00BB6DD8" w:rsidRDefault="00F662E3" w:rsidP="00E94724">
            <w:pPr>
              <w:pStyle w:val="BodyTextIndent"/>
              <w:keepNext/>
              <w:numPr>
                <w:ilvl w:val="0"/>
                <w:numId w:val="10"/>
              </w:numPr>
              <w:tabs>
                <w:tab w:val="clear" w:pos="720"/>
              </w:tabs>
              <w:spacing w:before="60" w:after="60"/>
              <w:ind w:left="284" w:hanging="284"/>
              <w:rPr>
                <w:rFonts w:cs="Arial"/>
                <w:sz w:val="20"/>
              </w:rPr>
            </w:pPr>
            <w:r w:rsidRPr="00BB6DD8">
              <w:rPr>
                <w:rFonts w:cs="Arial"/>
                <w:sz w:val="20"/>
              </w:rPr>
              <w:t>Formulation of an intervention/treatment plan.</w:t>
            </w:r>
          </w:p>
          <w:p w:rsidR="00F662E3" w:rsidRPr="00F662E3" w:rsidRDefault="00F662E3" w:rsidP="00E94724">
            <w:pPr>
              <w:pStyle w:val="BodyTextIndent"/>
              <w:keepNext/>
              <w:numPr>
                <w:ilvl w:val="0"/>
                <w:numId w:val="10"/>
              </w:numPr>
              <w:spacing w:before="60" w:after="60"/>
              <w:ind w:left="284" w:hanging="284"/>
              <w:rPr>
                <w:rFonts w:cs="Arial"/>
                <w:sz w:val="20"/>
              </w:rPr>
            </w:pPr>
            <w:r>
              <w:rPr>
                <w:rFonts w:cs="Arial"/>
                <w:sz w:val="20"/>
              </w:rPr>
              <w:t>On-</w:t>
            </w:r>
            <w:r w:rsidRPr="00BB6DD8">
              <w:rPr>
                <w:rFonts w:cs="Arial"/>
                <w:sz w:val="20"/>
              </w:rPr>
              <w:t>going assessment/evaluation, and adaptation to findings.</w:t>
            </w:r>
          </w:p>
        </w:tc>
      </w:tr>
      <w:tr w:rsidR="00F662E3" w:rsidRPr="00D456EB" w:rsidTr="000115C1">
        <w:trPr>
          <w:cantSplit/>
        </w:trPr>
        <w:tc>
          <w:tcPr>
            <w:tcW w:w="3640" w:type="dxa"/>
            <w:tcBorders>
              <w:top w:val="single" w:sz="8" w:space="0" w:color="182B49"/>
              <w:bottom w:val="single" w:sz="8" w:space="0" w:color="182B49"/>
            </w:tcBorders>
          </w:tcPr>
          <w:p w:rsidR="00F662E3" w:rsidRPr="008A3829" w:rsidRDefault="00F662E3" w:rsidP="00337E8E">
            <w:pPr>
              <w:pStyle w:val="TableText"/>
              <w:rPr>
                <w:b/>
              </w:rPr>
            </w:pPr>
            <w:r w:rsidRPr="008A3829">
              <w:rPr>
                <w:b/>
                <w:sz w:val="20"/>
                <w:szCs w:val="20"/>
              </w:rPr>
              <w:t>Intervention</w:t>
            </w:r>
          </w:p>
        </w:tc>
        <w:tc>
          <w:tcPr>
            <w:tcW w:w="5465" w:type="dxa"/>
            <w:tcBorders>
              <w:top w:val="single" w:sz="8" w:space="0" w:color="182B49"/>
              <w:bottom w:val="single" w:sz="8" w:space="0" w:color="182B49"/>
            </w:tcBorders>
          </w:tcPr>
          <w:p w:rsidR="00F662E3" w:rsidRPr="00BB6DD8" w:rsidRDefault="00F662E3" w:rsidP="00F662E3">
            <w:pPr>
              <w:pStyle w:val="BodyText"/>
              <w:spacing w:before="60" w:after="60"/>
              <w:rPr>
                <w:rFonts w:ascii="Arial" w:hAnsi="Arial" w:cs="Arial"/>
                <w:b/>
                <w:sz w:val="20"/>
              </w:rPr>
            </w:pPr>
            <w:r w:rsidRPr="00BB6DD8">
              <w:rPr>
                <w:rFonts w:ascii="Arial" w:hAnsi="Arial" w:cs="Arial"/>
                <w:b/>
                <w:sz w:val="20"/>
              </w:rPr>
              <w:t>Definition:</w:t>
            </w:r>
          </w:p>
          <w:p w:rsidR="00F662E3" w:rsidRPr="00BB6DD8" w:rsidRDefault="00F662E3" w:rsidP="00F662E3">
            <w:pPr>
              <w:pStyle w:val="BodyText"/>
              <w:spacing w:before="60" w:after="60"/>
              <w:rPr>
                <w:rFonts w:ascii="Arial" w:hAnsi="Arial" w:cs="Arial"/>
                <w:sz w:val="20"/>
              </w:rPr>
            </w:pPr>
            <w:r w:rsidRPr="00BB6DD8">
              <w:rPr>
                <w:rFonts w:ascii="Arial" w:hAnsi="Arial" w:cs="Arial"/>
                <w:sz w:val="20"/>
              </w:rPr>
              <w:t>The intervention competency is conceptualised as activities that promote, restore, sustain, and/or enhance positive functioning and a sense of well being in clients through preventive, developmental and/or remedial services. A broad, comprehensive vision of the intervention competency should explicitly include theory as well as the following knowledge and skills.</w:t>
            </w:r>
          </w:p>
          <w:p w:rsidR="00F662E3" w:rsidRPr="00BB6DD8" w:rsidRDefault="00F662E3" w:rsidP="00F662E3">
            <w:pPr>
              <w:spacing w:before="60" w:after="60"/>
              <w:rPr>
                <w:rFonts w:cs="Arial"/>
                <w:b/>
                <w:sz w:val="20"/>
                <w:szCs w:val="20"/>
                <w:lang w:val="en-GB"/>
              </w:rPr>
            </w:pPr>
            <w:r w:rsidRPr="00BB6DD8">
              <w:rPr>
                <w:rFonts w:cs="Arial"/>
                <w:b/>
                <w:sz w:val="20"/>
                <w:szCs w:val="20"/>
              </w:rPr>
              <w:t>Knowledge:</w:t>
            </w:r>
          </w:p>
          <w:p w:rsidR="00F662E3" w:rsidRPr="00BB6DD8" w:rsidRDefault="00F662E3" w:rsidP="00E94724">
            <w:pPr>
              <w:pStyle w:val="BodyTextIndent"/>
              <w:keepNext/>
              <w:numPr>
                <w:ilvl w:val="0"/>
                <w:numId w:val="11"/>
              </w:numPr>
              <w:tabs>
                <w:tab w:val="clear" w:pos="720"/>
              </w:tabs>
              <w:spacing w:before="60" w:after="60"/>
              <w:ind w:left="284" w:hanging="284"/>
              <w:rPr>
                <w:rFonts w:cs="Arial"/>
                <w:sz w:val="20"/>
              </w:rPr>
            </w:pPr>
            <w:r w:rsidRPr="00BB6DD8">
              <w:rPr>
                <w:rFonts w:cs="Arial"/>
                <w:sz w:val="20"/>
              </w:rPr>
              <w:t>The learning of an array of varied interventions with individuals and systems (e.g. couples, families, groups and organisations).</w:t>
            </w:r>
          </w:p>
          <w:p w:rsidR="00F662E3" w:rsidRPr="00BB6DD8" w:rsidRDefault="00F662E3" w:rsidP="00E94724">
            <w:pPr>
              <w:pStyle w:val="BodyTextIndent"/>
              <w:keepNext/>
              <w:numPr>
                <w:ilvl w:val="0"/>
                <w:numId w:val="11"/>
              </w:numPr>
              <w:tabs>
                <w:tab w:val="clear" w:pos="720"/>
              </w:tabs>
              <w:spacing w:before="60" w:after="60"/>
              <w:ind w:left="284" w:hanging="284"/>
              <w:rPr>
                <w:rFonts w:cs="Arial"/>
                <w:sz w:val="20"/>
              </w:rPr>
            </w:pPr>
            <w:r w:rsidRPr="00BB6DD8">
              <w:rPr>
                <w:rFonts w:cs="Arial"/>
                <w:sz w:val="20"/>
              </w:rPr>
              <w:t>Relationship of family dynamics to psychological disorders.</w:t>
            </w:r>
          </w:p>
          <w:p w:rsidR="00F662E3" w:rsidRPr="00BB6DD8" w:rsidRDefault="00F662E3" w:rsidP="00E94724">
            <w:pPr>
              <w:pStyle w:val="BodyTextIndent"/>
              <w:keepNext/>
              <w:numPr>
                <w:ilvl w:val="0"/>
                <w:numId w:val="11"/>
              </w:numPr>
              <w:tabs>
                <w:tab w:val="clear" w:pos="720"/>
              </w:tabs>
              <w:spacing w:before="60" w:after="60"/>
              <w:ind w:left="284" w:hanging="284"/>
              <w:rPr>
                <w:rFonts w:cs="Arial"/>
                <w:sz w:val="20"/>
              </w:rPr>
            </w:pPr>
            <w:r w:rsidRPr="00BB6DD8">
              <w:rPr>
                <w:rFonts w:cs="Arial"/>
                <w:sz w:val="20"/>
              </w:rPr>
              <w:t>A respect for the positive aspects of all major approaches, which should reflect openness to varied viewpoints and methods.</w:t>
            </w:r>
          </w:p>
          <w:p w:rsidR="00F662E3" w:rsidRPr="00BB6DD8" w:rsidRDefault="00F662E3" w:rsidP="00E94724">
            <w:pPr>
              <w:pStyle w:val="BodyTextIndent"/>
              <w:keepNext/>
              <w:numPr>
                <w:ilvl w:val="0"/>
                <w:numId w:val="11"/>
              </w:numPr>
              <w:tabs>
                <w:tab w:val="clear" w:pos="720"/>
              </w:tabs>
              <w:spacing w:before="60" w:after="60"/>
              <w:ind w:left="284" w:hanging="284"/>
              <w:rPr>
                <w:rFonts w:cs="Arial"/>
                <w:sz w:val="20"/>
              </w:rPr>
            </w:pPr>
            <w:r w:rsidRPr="00BB6DD8">
              <w:rPr>
                <w:rFonts w:cs="Arial"/>
                <w:sz w:val="20"/>
              </w:rPr>
              <w:t>Awareness of when to make appropriate referrals and consult.</w:t>
            </w:r>
          </w:p>
          <w:p w:rsidR="00F662E3" w:rsidRPr="00BB6DD8" w:rsidRDefault="00F662E3" w:rsidP="00E94724">
            <w:pPr>
              <w:pStyle w:val="BodyTextIndent"/>
              <w:keepNext/>
              <w:numPr>
                <w:ilvl w:val="0"/>
                <w:numId w:val="11"/>
              </w:numPr>
              <w:tabs>
                <w:tab w:val="clear" w:pos="720"/>
              </w:tabs>
              <w:spacing w:before="60" w:after="60"/>
              <w:ind w:left="284" w:hanging="284"/>
              <w:rPr>
                <w:rFonts w:cs="Arial"/>
                <w:sz w:val="20"/>
              </w:rPr>
            </w:pPr>
            <w:r w:rsidRPr="00BB6DD8">
              <w:rPr>
                <w:rFonts w:cs="Arial"/>
                <w:sz w:val="20"/>
              </w:rPr>
              <w:t>Awareness of context and diversity (including cultural).</w:t>
            </w:r>
          </w:p>
          <w:p w:rsidR="00F662E3" w:rsidRPr="00BB6DD8" w:rsidRDefault="00F662E3" w:rsidP="00E94724">
            <w:pPr>
              <w:pStyle w:val="BodyTextIndent"/>
              <w:keepNext/>
              <w:numPr>
                <w:ilvl w:val="0"/>
                <w:numId w:val="11"/>
              </w:numPr>
              <w:tabs>
                <w:tab w:val="clear" w:pos="720"/>
              </w:tabs>
              <w:spacing w:before="60" w:after="60"/>
              <w:ind w:left="284" w:hanging="284"/>
              <w:rPr>
                <w:rFonts w:cs="Arial"/>
                <w:sz w:val="20"/>
              </w:rPr>
            </w:pPr>
            <w:r w:rsidRPr="00BB6DD8">
              <w:rPr>
                <w:rFonts w:cs="Arial"/>
                <w:sz w:val="20"/>
              </w:rPr>
              <w:t>Knowledge of interventions that promote health and wellness.</w:t>
            </w:r>
          </w:p>
          <w:p w:rsidR="00F662E3" w:rsidRPr="00F662E3" w:rsidRDefault="00F662E3" w:rsidP="00E94724">
            <w:pPr>
              <w:pStyle w:val="BodyTextIndent"/>
              <w:keepNext/>
              <w:numPr>
                <w:ilvl w:val="0"/>
                <w:numId w:val="11"/>
              </w:numPr>
              <w:spacing w:before="60" w:after="60"/>
              <w:ind w:left="284" w:hanging="284"/>
              <w:rPr>
                <w:rFonts w:cs="Arial"/>
                <w:sz w:val="20"/>
              </w:rPr>
            </w:pPr>
            <w:r w:rsidRPr="00BB6DD8">
              <w:rPr>
                <w:rFonts w:cs="Arial"/>
                <w:sz w:val="20"/>
              </w:rPr>
              <w:t>Knowledge of specific interventions for specific issues/diagnoses.</w:t>
            </w:r>
          </w:p>
        </w:tc>
        <w:tc>
          <w:tcPr>
            <w:tcW w:w="5465" w:type="dxa"/>
            <w:tcBorders>
              <w:top w:val="single" w:sz="8" w:space="0" w:color="182B49"/>
              <w:bottom w:val="single" w:sz="8" w:space="0" w:color="182B49"/>
            </w:tcBorders>
          </w:tcPr>
          <w:p w:rsidR="00F662E3" w:rsidRPr="00BB6DD8" w:rsidRDefault="00F662E3" w:rsidP="00E94724">
            <w:pPr>
              <w:pStyle w:val="BodyTextIndent"/>
              <w:keepNext/>
              <w:numPr>
                <w:ilvl w:val="0"/>
                <w:numId w:val="1"/>
              </w:numPr>
              <w:tabs>
                <w:tab w:val="clear" w:pos="720"/>
              </w:tabs>
              <w:spacing w:before="60" w:after="60"/>
              <w:ind w:left="284" w:hanging="284"/>
              <w:rPr>
                <w:rFonts w:cs="Arial"/>
                <w:sz w:val="20"/>
              </w:rPr>
            </w:pPr>
            <w:r w:rsidRPr="00BB6DD8">
              <w:rPr>
                <w:rFonts w:cs="Arial"/>
                <w:sz w:val="20"/>
              </w:rPr>
              <w:t>Establish and maintain professional relationships with clients from all populations served.</w:t>
            </w:r>
          </w:p>
          <w:p w:rsidR="00F662E3" w:rsidRPr="00BB6DD8" w:rsidRDefault="00F662E3" w:rsidP="00E94724">
            <w:pPr>
              <w:pStyle w:val="BodyTextIndent"/>
              <w:keepNext/>
              <w:numPr>
                <w:ilvl w:val="0"/>
                <w:numId w:val="1"/>
              </w:numPr>
              <w:tabs>
                <w:tab w:val="clear" w:pos="720"/>
              </w:tabs>
              <w:spacing w:before="60" w:after="60"/>
              <w:ind w:left="284" w:hanging="284"/>
              <w:rPr>
                <w:rFonts w:cs="Arial"/>
                <w:sz w:val="20"/>
              </w:rPr>
            </w:pPr>
            <w:r w:rsidRPr="00BB6DD8">
              <w:rPr>
                <w:rFonts w:cs="Arial"/>
                <w:sz w:val="20"/>
              </w:rPr>
              <w:t>Establish and maintain appropriate interdisciplinary relationships with colleagues.</w:t>
            </w:r>
          </w:p>
          <w:p w:rsidR="00F662E3" w:rsidRPr="00BB6DD8" w:rsidRDefault="00F662E3" w:rsidP="00E94724">
            <w:pPr>
              <w:pStyle w:val="BodyTextIndent"/>
              <w:keepNext/>
              <w:numPr>
                <w:ilvl w:val="0"/>
                <w:numId w:val="1"/>
              </w:numPr>
              <w:tabs>
                <w:tab w:val="clear" w:pos="720"/>
              </w:tabs>
              <w:spacing w:before="60" w:after="60"/>
              <w:ind w:left="284" w:hanging="284"/>
              <w:rPr>
                <w:rFonts w:cs="Arial"/>
                <w:sz w:val="20"/>
              </w:rPr>
            </w:pPr>
            <w:r w:rsidRPr="00BB6DD8">
              <w:rPr>
                <w:rFonts w:cs="Arial"/>
                <w:sz w:val="20"/>
              </w:rPr>
              <w:t>Gather information about the nature and severity of problems and formulate hypotheses about the factors that are contributing to the problem through qualitative and quantitative means.</w:t>
            </w:r>
          </w:p>
          <w:p w:rsidR="00F662E3" w:rsidRPr="00BB6DD8" w:rsidRDefault="00F662E3" w:rsidP="00E94724">
            <w:pPr>
              <w:pStyle w:val="BodyTextIndent"/>
              <w:keepNext/>
              <w:numPr>
                <w:ilvl w:val="0"/>
                <w:numId w:val="1"/>
              </w:numPr>
              <w:tabs>
                <w:tab w:val="clear" w:pos="720"/>
              </w:tabs>
              <w:spacing w:before="60" w:after="60"/>
              <w:ind w:left="284" w:hanging="284"/>
              <w:rPr>
                <w:rFonts w:cs="Arial"/>
                <w:sz w:val="20"/>
              </w:rPr>
            </w:pPr>
            <w:r w:rsidRPr="00BB6DD8">
              <w:rPr>
                <w:rFonts w:cs="Arial"/>
                <w:sz w:val="20"/>
              </w:rPr>
              <w:t>Select appropriate intervention methods (including Motivational Interviewing) and timeframes.</w:t>
            </w:r>
          </w:p>
          <w:p w:rsidR="00F662E3" w:rsidRPr="00F662E3" w:rsidRDefault="00F662E3" w:rsidP="00E94724">
            <w:pPr>
              <w:pStyle w:val="BodyTextIndent"/>
              <w:keepNext/>
              <w:numPr>
                <w:ilvl w:val="0"/>
                <w:numId w:val="1"/>
              </w:numPr>
              <w:spacing w:before="60" w:after="60"/>
              <w:ind w:left="284" w:hanging="284"/>
              <w:rPr>
                <w:rFonts w:cs="Arial"/>
                <w:sz w:val="20"/>
              </w:rPr>
            </w:pPr>
            <w:r w:rsidRPr="00BB6DD8">
              <w:rPr>
                <w:rFonts w:cs="Arial"/>
                <w:sz w:val="20"/>
              </w:rPr>
              <w:t>Analyse the information, develop a conceptual framework, and communicate this to the client.</w:t>
            </w:r>
          </w:p>
        </w:tc>
      </w:tr>
      <w:tr w:rsidR="00F662E3" w:rsidRPr="00D456EB" w:rsidTr="000115C1">
        <w:trPr>
          <w:cantSplit/>
        </w:trPr>
        <w:tc>
          <w:tcPr>
            <w:tcW w:w="3640" w:type="dxa"/>
            <w:tcBorders>
              <w:top w:val="single" w:sz="8" w:space="0" w:color="182B49"/>
              <w:bottom w:val="single" w:sz="8" w:space="0" w:color="182B49"/>
            </w:tcBorders>
          </w:tcPr>
          <w:p w:rsidR="00F662E3" w:rsidRPr="008A3829" w:rsidRDefault="00F662E3" w:rsidP="00337E8E">
            <w:pPr>
              <w:pStyle w:val="TableText"/>
              <w:rPr>
                <w:b/>
              </w:rPr>
            </w:pPr>
            <w:r w:rsidRPr="008A3829">
              <w:rPr>
                <w:b/>
                <w:sz w:val="20"/>
                <w:szCs w:val="20"/>
              </w:rPr>
              <w:t>Research</w:t>
            </w:r>
          </w:p>
        </w:tc>
        <w:tc>
          <w:tcPr>
            <w:tcW w:w="5465" w:type="dxa"/>
            <w:tcBorders>
              <w:top w:val="single" w:sz="8" w:space="0" w:color="182B49"/>
              <w:bottom w:val="single" w:sz="8" w:space="0" w:color="182B49"/>
            </w:tcBorders>
          </w:tcPr>
          <w:p w:rsidR="00F662E3" w:rsidRPr="00BB6DD8" w:rsidRDefault="00F662E3" w:rsidP="00F662E3">
            <w:pPr>
              <w:pStyle w:val="BodyText2"/>
              <w:spacing w:before="60" w:after="60" w:line="240" w:lineRule="auto"/>
              <w:rPr>
                <w:rFonts w:cs="Arial"/>
                <w:b/>
                <w:sz w:val="20"/>
                <w:lang w:val="en-GB"/>
              </w:rPr>
            </w:pPr>
            <w:r w:rsidRPr="00BB6DD8">
              <w:rPr>
                <w:rFonts w:cs="Arial"/>
                <w:b/>
                <w:sz w:val="20"/>
                <w:lang w:val="en-GB"/>
              </w:rPr>
              <w:t>Definition:</w:t>
            </w:r>
          </w:p>
          <w:p w:rsidR="00F662E3" w:rsidRPr="00BB6DD8" w:rsidRDefault="00F662E3" w:rsidP="00F662E3">
            <w:pPr>
              <w:pStyle w:val="BodyText2"/>
              <w:spacing w:before="60" w:after="60" w:line="240" w:lineRule="auto"/>
              <w:rPr>
                <w:rFonts w:cs="Arial"/>
                <w:sz w:val="20"/>
                <w:lang w:val="en-GB"/>
              </w:rPr>
            </w:pPr>
            <w:r w:rsidRPr="00BB6DD8">
              <w:rPr>
                <w:rFonts w:cs="Arial"/>
                <w:sz w:val="20"/>
                <w:lang w:val="en-GB"/>
              </w:rPr>
              <w:t xml:space="preserve">Clinical Psychologists will have completed research training such that they will demonstrate: </w:t>
            </w:r>
          </w:p>
          <w:p w:rsidR="00F662E3" w:rsidRPr="00BB6DD8" w:rsidRDefault="00F662E3" w:rsidP="00E94724">
            <w:pPr>
              <w:pStyle w:val="BodyTextIndent"/>
              <w:keepNext/>
              <w:numPr>
                <w:ilvl w:val="0"/>
                <w:numId w:val="12"/>
              </w:numPr>
              <w:tabs>
                <w:tab w:val="clear" w:pos="720"/>
              </w:tabs>
              <w:spacing w:before="60" w:after="60"/>
              <w:ind w:left="284" w:hanging="284"/>
              <w:rPr>
                <w:rFonts w:cs="Arial"/>
                <w:sz w:val="20"/>
                <w:lang w:val="en-GB"/>
              </w:rPr>
            </w:pPr>
            <w:r w:rsidRPr="00BB6DD8">
              <w:rPr>
                <w:rFonts w:cs="Arial"/>
                <w:sz w:val="20"/>
                <w:lang w:val="en-AU"/>
              </w:rPr>
              <w:t>A basic understanding of and respect for the scientific under-pinning of the discipline.</w:t>
            </w:r>
          </w:p>
          <w:p w:rsidR="00F662E3" w:rsidRPr="00BB6DD8" w:rsidRDefault="00F662E3" w:rsidP="00E94724">
            <w:pPr>
              <w:pStyle w:val="BodyTextIndent"/>
              <w:keepNext/>
              <w:numPr>
                <w:ilvl w:val="0"/>
                <w:numId w:val="12"/>
              </w:numPr>
              <w:tabs>
                <w:tab w:val="clear" w:pos="720"/>
              </w:tabs>
              <w:spacing w:before="60" w:after="60"/>
              <w:ind w:left="284" w:hanging="284"/>
              <w:rPr>
                <w:rFonts w:cs="Arial"/>
                <w:sz w:val="20"/>
              </w:rPr>
            </w:pPr>
            <w:r w:rsidRPr="00BB6DD8">
              <w:rPr>
                <w:rFonts w:cs="Arial"/>
                <w:sz w:val="20"/>
              </w:rPr>
              <w:t>Knowledge of methods so as to be good consumers of the products of scientific knowledge.</w:t>
            </w:r>
          </w:p>
          <w:p w:rsidR="00F662E3" w:rsidRPr="00BB6DD8" w:rsidRDefault="00F662E3" w:rsidP="00E94724">
            <w:pPr>
              <w:pStyle w:val="BodyTextIndent"/>
              <w:keepNext/>
              <w:numPr>
                <w:ilvl w:val="0"/>
                <w:numId w:val="12"/>
              </w:numPr>
              <w:tabs>
                <w:tab w:val="clear" w:pos="720"/>
              </w:tabs>
              <w:spacing w:before="60" w:after="60"/>
              <w:ind w:left="284" w:hanging="284"/>
              <w:rPr>
                <w:rFonts w:cs="Arial"/>
                <w:sz w:val="20"/>
              </w:rPr>
            </w:pPr>
            <w:r w:rsidRPr="00BB6DD8">
              <w:rPr>
                <w:rFonts w:cs="Arial"/>
                <w:sz w:val="20"/>
              </w:rPr>
              <w:t>Sufficient skills in the conduct of research to be able to develop and carry out projects in a professional context and, in certain cases, in an academic context with the aid of specialised consultants (e.g. statisticians).</w:t>
            </w:r>
          </w:p>
          <w:p w:rsidR="00F662E3" w:rsidRPr="00BB6DD8" w:rsidRDefault="00F662E3" w:rsidP="00F662E3">
            <w:pPr>
              <w:spacing w:before="60" w:after="60"/>
              <w:rPr>
                <w:rFonts w:cs="Arial"/>
                <w:b/>
                <w:sz w:val="20"/>
                <w:szCs w:val="20"/>
                <w:lang w:val="en-GB"/>
              </w:rPr>
            </w:pPr>
            <w:r w:rsidRPr="00BB6DD8">
              <w:rPr>
                <w:rFonts w:cs="Arial"/>
                <w:b/>
                <w:sz w:val="20"/>
                <w:szCs w:val="20"/>
              </w:rPr>
              <w:t>Knowledge:</w:t>
            </w:r>
          </w:p>
          <w:p w:rsidR="00F662E3" w:rsidRPr="00BB6DD8" w:rsidRDefault="00F662E3" w:rsidP="00E94724">
            <w:pPr>
              <w:pStyle w:val="BodyTextIndent"/>
              <w:keepNext/>
              <w:numPr>
                <w:ilvl w:val="0"/>
                <w:numId w:val="13"/>
              </w:numPr>
              <w:tabs>
                <w:tab w:val="clear" w:pos="720"/>
              </w:tabs>
              <w:spacing w:before="60" w:after="60"/>
              <w:ind w:left="284" w:hanging="283"/>
              <w:rPr>
                <w:rFonts w:cs="Arial"/>
                <w:sz w:val="20"/>
              </w:rPr>
            </w:pPr>
            <w:r w:rsidRPr="00BB6DD8">
              <w:rPr>
                <w:rFonts w:cs="Arial"/>
                <w:sz w:val="20"/>
              </w:rPr>
              <w:t>Basic knowledge of research methods and of the applications of scientific research, including;</w:t>
            </w:r>
          </w:p>
          <w:p w:rsidR="00F662E3" w:rsidRPr="00BB6DD8" w:rsidRDefault="00F662E3" w:rsidP="00E94724">
            <w:pPr>
              <w:pStyle w:val="BodyTextIndent"/>
              <w:keepNext/>
              <w:numPr>
                <w:ilvl w:val="0"/>
                <w:numId w:val="13"/>
              </w:numPr>
              <w:tabs>
                <w:tab w:val="clear" w:pos="720"/>
              </w:tabs>
              <w:spacing w:before="60" w:after="60"/>
              <w:ind w:left="284" w:hanging="283"/>
              <w:rPr>
                <w:rFonts w:cs="Arial"/>
                <w:sz w:val="20"/>
              </w:rPr>
            </w:pPr>
            <w:r w:rsidRPr="00BB6DD8">
              <w:rPr>
                <w:rFonts w:cs="Arial"/>
                <w:sz w:val="20"/>
              </w:rPr>
              <w:t>Applied statistics and measurement theory.</w:t>
            </w:r>
          </w:p>
          <w:p w:rsidR="00F662E3" w:rsidRPr="00F662E3" w:rsidRDefault="00F662E3" w:rsidP="00E94724">
            <w:pPr>
              <w:pStyle w:val="BodyTextIndent"/>
              <w:keepNext/>
              <w:numPr>
                <w:ilvl w:val="0"/>
                <w:numId w:val="13"/>
              </w:numPr>
              <w:spacing w:before="60" w:after="60"/>
              <w:ind w:left="284" w:hanging="283"/>
              <w:rPr>
                <w:rFonts w:cs="Arial"/>
                <w:sz w:val="20"/>
              </w:rPr>
            </w:pPr>
            <w:r w:rsidRPr="00BB6DD8">
              <w:rPr>
                <w:rFonts w:cs="Arial"/>
                <w:sz w:val="20"/>
              </w:rPr>
              <w:t>The logic of different models of scientific research (from laboratory experimentation to quasi-experimental and field research); Qualitative research methods (including observation and interviewing), etc., particularly with respect to the nature of reliability and validity in the gathering and interpretation of qualitative data.</w:t>
            </w:r>
          </w:p>
        </w:tc>
        <w:tc>
          <w:tcPr>
            <w:tcW w:w="5465" w:type="dxa"/>
            <w:tcBorders>
              <w:top w:val="single" w:sz="8" w:space="0" w:color="182B49"/>
              <w:bottom w:val="single" w:sz="8" w:space="0" w:color="182B49"/>
            </w:tcBorders>
          </w:tcPr>
          <w:p w:rsidR="00F662E3" w:rsidRPr="00BB6DD8" w:rsidRDefault="00F662E3" w:rsidP="00E94724">
            <w:pPr>
              <w:pStyle w:val="BodyTextIndent"/>
              <w:keepNext/>
              <w:numPr>
                <w:ilvl w:val="0"/>
                <w:numId w:val="1"/>
              </w:numPr>
              <w:tabs>
                <w:tab w:val="clear" w:pos="720"/>
              </w:tabs>
              <w:spacing w:before="60" w:after="60"/>
              <w:ind w:left="284" w:hanging="284"/>
              <w:rPr>
                <w:rFonts w:cs="Arial"/>
                <w:sz w:val="20"/>
              </w:rPr>
            </w:pPr>
            <w:r w:rsidRPr="00BB6DD8">
              <w:rPr>
                <w:rFonts w:cs="Arial"/>
                <w:sz w:val="20"/>
              </w:rPr>
              <w:t>Critical reasoning skills.</w:t>
            </w:r>
          </w:p>
          <w:p w:rsidR="00F662E3" w:rsidRPr="00BB6DD8" w:rsidRDefault="00F662E3" w:rsidP="00E94724">
            <w:pPr>
              <w:pStyle w:val="BodyTextIndent"/>
              <w:keepNext/>
              <w:numPr>
                <w:ilvl w:val="0"/>
                <w:numId w:val="1"/>
              </w:numPr>
              <w:tabs>
                <w:tab w:val="clear" w:pos="720"/>
              </w:tabs>
              <w:spacing w:before="60" w:after="60"/>
              <w:ind w:left="284" w:hanging="284"/>
              <w:rPr>
                <w:rFonts w:cs="Arial"/>
                <w:sz w:val="20"/>
              </w:rPr>
            </w:pPr>
            <w:r w:rsidRPr="00BB6DD8">
              <w:rPr>
                <w:rFonts w:cs="Arial"/>
                <w:sz w:val="20"/>
              </w:rPr>
              <w:t>Applications of various research approaches to social systems.</w:t>
            </w:r>
          </w:p>
          <w:p w:rsidR="00F662E3" w:rsidRPr="00F662E3" w:rsidRDefault="00F662E3" w:rsidP="00E94724">
            <w:pPr>
              <w:pStyle w:val="BodyTextIndent"/>
              <w:keepNext/>
              <w:numPr>
                <w:ilvl w:val="0"/>
                <w:numId w:val="1"/>
              </w:numPr>
              <w:spacing w:before="60" w:after="60"/>
              <w:ind w:left="284" w:hanging="284"/>
              <w:rPr>
                <w:rFonts w:cs="Arial"/>
                <w:sz w:val="20"/>
              </w:rPr>
            </w:pPr>
            <w:r w:rsidRPr="00BB6DD8">
              <w:rPr>
                <w:rFonts w:cs="Arial"/>
                <w:sz w:val="20"/>
              </w:rPr>
              <w:t>Ability to write professional reports.</w:t>
            </w:r>
          </w:p>
        </w:tc>
      </w:tr>
      <w:tr w:rsidR="00F662E3" w:rsidRPr="00D456EB" w:rsidTr="000115C1">
        <w:trPr>
          <w:cantSplit/>
        </w:trPr>
        <w:tc>
          <w:tcPr>
            <w:tcW w:w="3640" w:type="dxa"/>
            <w:tcBorders>
              <w:top w:val="single" w:sz="8" w:space="0" w:color="182B49"/>
              <w:bottom w:val="single" w:sz="8" w:space="0" w:color="182B49"/>
            </w:tcBorders>
          </w:tcPr>
          <w:p w:rsidR="00F662E3" w:rsidRPr="008A3829" w:rsidRDefault="00E94724" w:rsidP="00337E8E">
            <w:pPr>
              <w:pStyle w:val="TableText"/>
              <w:rPr>
                <w:b/>
              </w:rPr>
            </w:pPr>
            <w:r w:rsidRPr="008A3829">
              <w:rPr>
                <w:b/>
                <w:sz w:val="20"/>
                <w:szCs w:val="20"/>
              </w:rPr>
              <w:t>Ethics and Standards</w:t>
            </w:r>
          </w:p>
        </w:tc>
        <w:tc>
          <w:tcPr>
            <w:tcW w:w="5465" w:type="dxa"/>
            <w:tcBorders>
              <w:top w:val="single" w:sz="8" w:space="0" w:color="182B49"/>
              <w:bottom w:val="single" w:sz="8" w:space="0" w:color="182B49"/>
            </w:tcBorders>
          </w:tcPr>
          <w:p w:rsidR="00E94724" w:rsidRPr="00BB6DD8" w:rsidRDefault="00E94724" w:rsidP="00E94724">
            <w:pPr>
              <w:pStyle w:val="BodyText"/>
              <w:spacing w:before="60" w:after="60"/>
              <w:rPr>
                <w:rFonts w:ascii="Arial" w:hAnsi="Arial" w:cs="Arial"/>
                <w:sz w:val="20"/>
              </w:rPr>
            </w:pPr>
            <w:r w:rsidRPr="00BB6DD8">
              <w:rPr>
                <w:rFonts w:ascii="Arial" w:hAnsi="Arial" w:cs="Arial"/>
                <w:sz w:val="20"/>
              </w:rPr>
              <w:t>Definition – Professionals accept their obligations, are sensitive to others, and conduct themselves in an ethical manner. They establish professional relationships within the applicable constraints and standards.</w:t>
            </w:r>
          </w:p>
          <w:p w:rsidR="00E94724" w:rsidRPr="00BB6DD8" w:rsidRDefault="00E94724" w:rsidP="00E94724">
            <w:pPr>
              <w:spacing w:before="60" w:after="60"/>
              <w:rPr>
                <w:rFonts w:cs="Arial"/>
                <w:b/>
                <w:sz w:val="20"/>
                <w:szCs w:val="20"/>
                <w:lang w:val="en-GB"/>
              </w:rPr>
            </w:pPr>
            <w:r w:rsidRPr="00BB6DD8">
              <w:rPr>
                <w:rFonts w:cs="Arial"/>
                <w:b/>
                <w:sz w:val="20"/>
                <w:szCs w:val="20"/>
              </w:rPr>
              <w:t>Knowledge:</w:t>
            </w:r>
          </w:p>
          <w:p w:rsidR="00E94724" w:rsidRPr="00BB6DD8" w:rsidRDefault="00E94724" w:rsidP="00E94724">
            <w:pPr>
              <w:pStyle w:val="BodyTextIndent"/>
              <w:keepNext/>
              <w:numPr>
                <w:ilvl w:val="0"/>
                <w:numId w:val="14"/>
              </w:numPr>
              <w:tabs>
                <w:tab w:val="clear" w:pos="720"/>
              </w:tabs>
              <w:spacing w:before="60" w:after="60"/>
              <w:ind w:left="284" w:hanging="284"/>
              <w:rPr>
                <w:rFonts w:cs="Arial"/>
                <w:sz w:val="20"/>
              </w:rPr>
            </w:pPr>
            <w:r w:rsidRPr="00BB6DD8">
              <w:rPr>
                <w:rFonts w:cs="Arial"/>
                <w:sz w:val="20"/>
              </w:rPr>
              <w:t>Ethical principles.</w:t>
            </w:r>
          </w:p>
          <w:p w:rsidR="00E94724" w:rsidRPr="00BB6DD8" w:rsidRDefault="00E94724" w:rsidP="00E94724">
            <w:pPr>
              <w:pStyle w:val="BodyTextIndent"/>
              <w:keepNext/>
              <w:numPr>
                <w:ilvl w:val="0"/>
                <w:numId w:val="14"/>
              </w:numPr>
              <w:tabs>
                <w:tab w:val="clear" w:pos="720"/>
              </w:tabs>
              <w:spacing w:before="60" w:after="60"/>
              <w:ind w:left="284" w:hanging="284"/>
              <w:rPr>
                <w:rFonts w:cs="Arial"/>
                <w:sz w:val="20"/>
              </w:rPr>
            </w:pPr>
            <w:r w:rsidRPr="00BB6DD8">
              <w:rPr>
                <w:rFonts w:cs="Arial"/>
                <w:sz w:val="20"/>
              </w:rPr>
              <w:t>Standards of professional conduct.</w:t>
            </w:r>
          </w:p>
          <w:p w:rsidR="00E94724" w:rsidRPr="00BB6DD8" w:rsidRDefault="00E94724" w:rsidP="00E94724">
            <w:pPr>
              <w:pStyle w:val="BodyTextIndent"/>
              <w:keepNext/>
              <w:numPr>
                <w:ilvl w:val="0"/>
                <w:numId w:val="14"/>
              </w:numPr>
              <w:tabs>
                <w:tab w:val="clear" w:pos="720"/>
              </w:tabs>
              <w:spacing w:before="60" w:after="60"/>
              <w:ind w:left="284" w:hanging="284"/>
              <w:rPr>
                <w:rFonts w:cs="Arial"/>
                <w:sz w:val="20"/>
              </w:rPr>
            </w:pPr>
            <w:r w:rsidRPr="00BB6DD8">
              <w:rPr>
                <w:rFonts w:cs="Arial"/>
                <w:sz w:val="20"/>
              </w:rPr>
              <w:t>Responsibilities to clients, society, the profession, and colleagues.</w:t>
            </w:r>
          </w:p>
          <w:p w:rsidR="00E94724" w:rsidRPr="00BB6DD8" w:rsidRDefault="00E94724" w:rsidP="00E94724">
            <w:pPr>
              <w:pStyle w:val="BodyTextIndent"/>
              <w:keepNext/>
              <w:numPr>
                <w:ilvl w:val="0"/>
                <w:numId w:val="14"/>
              </w:numPr>
              <w:tabs>
                <w:tab w:val="clear" w:pos="720"/>
              </w:tabs>
              <w:spacing w:before="60" w:after="60"/>
              <w:ind w:left="284" w:hanging="284"/>
              <w:rPr>
                <w:rFonts w:cs="Arial"/>
                <w:sz w:val="20"/>
              </w:rPr>
            </w:pPr>
            <w:r w:rsidRPr="00BB6DD8">
              <w:rPr>
                <w:rFonts w:cs="Arial"/>
                <w:sz w:val="20"/>
              </w:rPr>
              <w:t>Awareness of potentially conflicting principles.</w:t>
            </w:r>
          </w:p>
          <w:p w:rsidR="00E94724" w:rsidRPr="00BB6DD8" w:rsidRDefault="00E94724" w:rsidP="00E94724">
            <w:pPr>
              <w:pStyle w:val="BodyTextIndent"/>
              <w:keepNext/>
              <w:numPr>
                <w:ilvl w:val="0"/>
                <w:numId w:val="14"/>
              </w:numPr>
              <w:tabs>
                <w:tab w:val="clear" w:pos="720"/>
              </w:tabs>
              <w:spacing w:before="60" w:after="60"/>
              <w:ind w:left="284" w:hanging="284"/>
              <w:rPr>
                <w:rFonts w:cs="Arial"/>
                <w:sz w:val="20"/>
              </w:rPr>
            </w:pPr>
            <w:r w:rsidRPr="00BB6DD8">
              <w:rPr>
                <w:rFonts w:cs="Arial"/>
                <w:sz w:val="20"/>
              </w:rPr>
              <w:t>Standards for psychological tests and measurements.</w:t>
            </w:r>
          </w:p>
          <w:p w:rsidR="00E94724" w:rsidRPr="00BB6DD8" w:rsidRDefault="00E94724" w:rsidP="00E94724">
            <w:pPr>
              <w:pStyle w:val="BodyTextIndent"/>
              <w:keepNext/>
              <w:numPr>
                <w:ilvl w:val="0"/>
                <w:numId w:val="14"/>
              </w:numPr>
              <w:tabs>
                <w:tab w:val="clear" w:pos="720"/>
              </w:tabs>
              <w:spacing w:before="60" w:after="60"/>
              <w:ind w:left="284" w:hanging="284"/>
              <w:rPr>
                <w:rFonts w:cs="Arial"/>
                <w:sz w:val="20"/>
              </w:rPr>
            </w:pPr>
            <w:r w:rsidRPr="00BB6DD8">
              <w:rPr>
                <w:rFonts w:cs="Arial"/>
                <w:sz w:val="20"/>
              </w:rPr>
              <w:t>Standards for conducting psychological research.</w:t>
            </w:r>
          </w:p>
          <w:p w:rsidR="00F662E3" w:rsidRPr="00E94724" w:rsidRDefault="00E94724" w:rsidP="00E94724">
            <w:pPr>
              <w:pStyle w:val="BodyTextIndent"/>
              <w:keepNext/>
              <w:numPr>
                <w:ilvl w:val="0"/>
                <w:numId w:val="14"/>
              </w:numPr>
              <w:spacing w:before="60" w:after="60"/>
              <w:ind w:left="284" w:hanging="284"/>
              <w:rPr>
                <w:rFonts w:cs="Arial"/>
                <w:sz w:val="20"/>
              </w:rPr>
            </w:pPr>
            <w:r w:rsidRPr="00BB6DD8">
              <w:rPr>
                <w:rFonts w:cs="Arial"/>
                <w:sz w:val="20"/>
              </w:rPr>
              <w:t>Jurisprudence/Legislation and local knowledge.</w:t>
            </w:r>
          </w:p>
        </w:tc>
        <w:tc>
          <w:tcPr>
            <w:tcW w:w="5465" w:type="dxa"/>
            <w:tcBorders>
              <w:top w:val="single" w:sz="8" w:space="0" w:color="182B49"/>
              <w:bottom w:val="single" w:sz="8" w:space="0" w:color="182B49"/>
            </w:tcBorders>
          </w:tcPr>
          <w:p w:rsidR="00E94724" w:rsidRPr="00BB6DD8" w:rsidRDefault="00E94724" w:rsidP="00E94724">
            <w:pPr>
              <w:pStyle w:val="BodyTextIndent"/>
              <w:keepNext/>
              <w:numPr>
                <w:ilvl w:val="0"/>
                <w:numId w:val="1"/>
              </w:numPr>
              <w:tabs>
                <w:tab w:val="clear" w:pos="720"/>
              </w:tabs>
              <w:spacing w:before="60" w:after="60"/>
              <w:ind w:left="284" w:hanging="284"/>
              <w:rPr>
                <w:rFonts w:cs="Arial"/>
                <w:sz w:val="20"/>
              </w:rPr>
            </w:pPr>
            <w:r w:rsidRPr="00BB6DD8">
              <w:rPr>
                <w:rFonts w:cs="Arial"/>
                <w:sz w:val="20"/>
              </w:rPr>
              <w:t>Ethical decision-making process.</w:t>
            </w:r>
          </w:p>
          <w:p w:rsidR="00E94724" w:rsidRPr="00BB6DD8" w:rsidRDefault="00E94724" w:rsidP="00E94724">
            <w:pPr>
              <w:pStyle w:val="BodyTextIndent"/>
              <w:keepNext/>
              <w:numPr>
                <w:ilvl w:val="0"/>
                <w:numId w:val="1"/>
              </w:numPr>
              <w:tabs>
                <w:tab w:val="clear" w:pos="720"/>
              </w:tabs>
              <w:spacing w:before="60" w:after="60"/>
              <w:ind w:left="284" w:hanging="284"/>
              <w:rPr>
                <w:rFonts w:cs="Arial"/>
                <w:sz w:val="20"/>
              </w:rPr>
            </w:pPr>
            <w:r w:rsidRPr="00BB6DD8">
              <w:rPr>
                <w:rFonts w:cs="Arial"/>
                <w:sz w:val="20"/>
              </w:rPr>
              <w:t>Proactive identification of potential ethical dilemmas.</w:t>
            </w:r>
          </w:p>
          <w:p w:rsidR="00F662E3" w:rsidRPr="00E94724" w:rsidRDefault="00E94724" w:rsidP="00E94724">
            <w:pPr>
              <w:pStyle w:val="BodyTextIndent"/>
              <w:keepNext/>
              <w:numPr>
                <w:ilvl w:val="0"/>
                <w:numId w:val="1"/>
              </w:numPr>
              <w:spacing w:before="60" w:after="60"/>
              <w:ind w:left="284" w:hanging="284"/>
              <w:rPr>
                <w:rFonts w:cs="Arial"/>
                <w:sz w:val="20"/>
              </w:rPr>
            </w:pPr>
            <w:r w:rsidRPr="00BB6DD8">
              <w:rPr>
                <w:rFonts w:cs="Arial"/>
                <w:sz w:val="20"/>
              </w:rPr>
              <w:t>Resolution of ethical dilemmas.</w:t>
            </w:r>
          </w:p>
        </w:tc>
      </w:tr>
      <w:tr w:rsidR="00E94724" w:rsidRPr="00D456EB" w:rsidTr="000115C1">
        <w:trPr>
          <w:cantSplit/>
        </w:trPr>
        <w:tc>
          <w:tcPr>
            <w:tcW w:w="3640" w:type="dxa"/>
            <w:tcBorders>
              <w:top w:val="single" w:sz="8" w:space="0" w:color="182B49"/>
              <w:bottom w:val="single" w:sz="8" w:space="0" w:color="182B49"/>
            </w:tcBorders>
          </w:tcPr>
          <w:p w:rsidR="00E94724" w:rsidRPr="008A3829" w:rsidRDefault="00E94724" w:rsidP="00337E8E">
            <w:pPr>
              <w:pStyle w:val="TableText"/>
              <w:rPr>
                <w:b/>
              </w:rPr>
            </w:pPr>
            <w:r w:rsidRPr="008A3829">
              <w:rPr>
                <w:b/>
                <w:sz w:val="20"/>
                <w:szCs w:val="20"/>
              </w:rPr>
              <w:t>Supervision</w:t>
            </w:r>
          </w:p>
        </w:tc>
        <w:tc>
          <w:tcPr>
            <w:tcW w:w="5465" w:type="dxa"/>
            <w:tcBorders>
              <w:top w:val="single" w:sz="8" w:space="0" w:color="182B49"/>
              <w:bottom w:val="single" w:sz="8" w:space="0" w:color="182B49"/>
            </w:tcBorders>
          </w:tcPr>
          <w:p w:rsidR="00E94724" w:rsidRPr="00BB6DD8" w:rsidRDefault="00E94724" w:rsidP="00E94724">
            <w:pPr>
              <w:pStyle w:val="BodyText2"/>
              <w:spacing w:before="60" w:after="60" w:line="240" w:lineRule="auto"/>
              <w:rPr>
                <w:rFonts w:cs="Arial"/>
                <w:b/>
                <w:sz w:val="20"/>
                <w:lang w:val="en-GB"/>
              </w:rPr>
            </w:pPr>
            <w:r w:rsidRPr="00BB6DD8">
              <w:rPr>
                <w:rFonts w:cs="Arial"/>
                <w:b/>
                <w:sz w:val="20"/>
                <w:lang w:val="en-GB"/>
              </w:rPr>
              <w:t>Definition:</w:t>
            </w:r>
          </w:p>
          <w:p w:rsidR="00E94724" w:rsidRPr="00BB6DD8" w:rsidRDefault="00E94724" w:rsidP="00E94724">
            <w:pPr>
              <w:pStyle w:val="BodyText2"/>
              <w:spacing w:before="60" w:after="60" w:line="240" w:lineRule="auto"/>
              <w:rPr>
                <w:rFonts w:cs="Arial"/>
                <w:sz w:val="20"/>
                <w:lang w:val="en-GB"/>
              </w:rPr>
            </w:pPr>
            <w:r w:rsidRPr="00BB6DD8">
              <w:rPr>
                <w:rFonts w:cs="Arial"/>
                <w:sz w:val="20"/>
                <w:lang w:val="en-GB"/>
              </w:rPr>
              <w:t>A quality improvement/assurance activity that involves developing or enhancing the competence of the person being supervised. Supervision is a preferred vehicle for the integration of practice, theory and research.</w:t>
            </w:r>
          </w:p>
          <w:p w:rsidR="00E94724" w:rsidRPr="00BB6DD8" w:rsidRDefault="00E94724" w:rsidP="00E94724">
            <w:pPr>
              <w:spacing w:before="60" w:after="60"/>
              <w:rPr>
                <w:rFonts w:cs="Arial"/>
                <w:b/>
                <w:sz w:val="20"/>
                <w:szCs w:val="20"/>
                <w:lang w:val="en-GB"/>
              </w:rPr>
            </w:pPr>
            <w:r w:rsidRPr="00BB6DD8">
              <w:rPr>
                <w:rFonts w:cs="Arial"/>
                <w:b/>
                <w:sz w:val="20"/>
                <w:szCs w:val="20"/>
              </w:rPr>
              <w:t>Knowledge:</w:t>
            </w:r>
          </w:p>
          <w:p w:rsidR="00E94724" w:rsidRPr="00BB6DD8" w:rsidRDefault="00E94724" w:rsidP="00E94724">
            <w:pPr>
              <w:pStyle w:val="BodyTextIndent"/>
              <w:keepNext/>
              <w:numPr>
                <w:ilvl w:val="0"/>
                <w:numId w:val="15"/>
              </w:numPr>
              <w:tabs>
                <w:tab w:val="clear" w:pos="720"/>
              </w:tabs>
              <w:spacing w:before="60" w:after="60"/>
              <w:ind w:left="284" w:hanging="284"/>
              <w:rPr>
                <w:rFonts w:cs="Arial"/>
                <w:sz w:val="20"/>
              </w:rPr>
            </w:pPr>
            <w:r w:rsidRPr="00BB6DD8">
              <w:rPr>
                <w:rFonts w:cs="Arial"/>
                <w:sz w:val="20"/>
              </w:rPr>
              <w:t>Models for the acquisition of competencies under supervision.</w:t>
            </w:r>
          </w:p>
          <w:p w:rsidR="00E94724" w:rsidRPr="00BB6DD8" w:rsidRDefault="00E94724" w:rsidP="00E94724">
            <w:pPr>
              <w:pStyle w:val="BodyTextIndent"/>
              <w:keepNext/>
              <w:numPr>
                <w:ilvl w:val="0"/>
                <w:numId w:val="15"/>
              </w:numPr>
              <w:tabs>
                <w:tab w:val="clear" w:pos="720"/>
              </w:tabs>
              <w:spacing w:before="60" w:after="60"/>
              <w:ind w:left="284" w:hanging="284"/>
              <w:rPr>
                <w:rFonts w:cs="Arial"/>
                <w:sz w:val="20"/>
              </w:rPr>
            </w:pPr>
            <w:r w:rsidRPr="00BB6DD8">
              <w:rPr>
                <w:rFonts w:cs="Arial"/>
                <w:sz w:val="20"/>
              </w:rPr>
              <w:t>Methods and techniques of supervision.</w:t>
            </w:r>
          </w:p>
          <w:p w:rsidR="00E94724" w:rsidRPr="00BB6DD8" w:rsidRDefault="00E94724" w:rsidP="00E94724">
            <w:pPr>
              <w:pStyle w:val="BodyTextIndent"/>
              <w:keepNext/>
              <w:numPr>
                <w:ilvl w:val="0"/>
                <w:numId w:val="15"/>
              </w:numPr>
              <w:tabs>
                <w:tab w:val="clear" w:pos="720"/>
              </w:tabs>
              <w:spacing w:before="60" w:after="60"/>
              <w:ind w:left="284" w:hanging="284"/>
              <w:rPr>
                <w:rFonts w:cs="Arial"/>
                <w:sz w:val="20"/>
              </w:rPr>
            </w:pPr>
            <w:r w:rsidRPr="00BB6DD8">
              <w:rPr>
                <w:rFonts w:cs="Arial"/>
                <w:sz w:val="20"/>
              </w:rPr>
              <w:t>Available technical resources.</w:t>
            </w:r>
          </w:p>
          <w:p w:rsidR="00E94724" w:rsidRPr="00E94724" w:rsidRDefault="00E94724" w:rsidP="00E94724">
            <w:pPr>
              <w:pStyle w:val="BodyTextIndent"/>
              <w:keepNext/>
              <w:numPr>
                <w:ilvl w:val="0"/>
                <w:numId w:val="15"/>
              </w:numPr>
              <w:spacing w:before="60" w:after="60"/>
              <w:ind w:left="284" w:hanging="284"/>
              <w:rPr>
                <w:rFonts w:cs="Arial"/>
                <w:sz w:val="20"/>
              </w:rPr>
            </w:pPr>
            <w:r w:rsidRPr="00BB6DD8">
              <w:rPr>
                <w:rFonts w:cs="Arial"/>
                <w:sz w:val="20"/>
              </w:rPr>
              <w:t>Power relationships as well as cultural, gender issues and ethnic differences.</w:t>
            </w:r>
          </w:p>
        </w:tc>
        <w:tc>
          <w:tcPr>
            <w:tcW w:w="5465" w:type="dxa"/>
            <w:tcBorders>
              <w:top w:val="single" w:sz="8" w:space="0" w:color="182B49"/>
              <w:bottom w:val="single" w:sz="8" w:space="0" w:color="182B49"/>
            </w:tcBorders>
          </w:tcPr>
          <w:p w:rsidR="00E94724" w:rsidRPr="00BB6DD8" w:rsidRDefault="00E94724" w:rsidP="00E94724">
            <w:pPr>
              <w:pStyle w:val="BodyTextIndent"/>
              <w:keepNext/>
              <w:numPr>
                <w:ilvl w:val="0"/>
                <w:numId w:val="1"/>
              </w:numPr>
              <w:tabs>
                <w:tab w:val="clear" w:pos="720"/>
              </w:tabs>
              <w:spacing w:before="60" w:after="60"/>
              <w:ind w:left="284" w:hanging="284"/>
              <w:rPr>
                <w:rFonts w:cs="Arial"/>
                <w:sz w:val="20"/>
              </w:rPr>
            </w:pPr>
            <w:r w:rsidRPr="00BB6DD8">
              <w:rPr>
                <w:rFonts w:cs="Arial"/>
                <w:sz w:val="20"/>
              </w:rPr>
              <w:t>Sensitivity to power, cultural, sex, and ethnic issues.</w:t>
            </w:r>
          </w:p>
          <w:p w:rsidR="00E94724" w:rsidRPr="00BB6DD8" w:rsidRDefault="00E94724" w:rsidP="00E94724">
            <w:pPr>
              <w:pStyle w:val="BodyTextIndent"/>
              <w:keepNext/>
              <w:numPr>
                <w:ilvl w:val="0"/>
                <w:numId w:val="1"/>
              </w:numPr>
              <w:tabs>
                <w:tab w:val="clear" w:pos="720"/>
              </w:tabs>
              <w:spacing w:before="60" w:after="60"/>
              <w:ind w:left="284" w:hanging="284"/>
              <w:rPr>
                <w:rFonts w:cs="Arial"/>
                <w:sz w:val="20"/>
              </w:rPr>
            </w:pPr>
            <w:r w:rsidRPr="00BB6DD8">
              <w:rPr>
                <w:rFonts w:cs="Arial"/>
                <w:sz w:val="20"/>
              </w:rPr>
              <w:t>Articulation of clear learning objectives.</w:t>
            </w:r>
          </w:p>
          <w:p w:rsidR="00E94724" w:rsidRPr="00BB6DD8" w:rsidRDefault="00E94724" w:rsidP="00E94724">
            <w:pPr>
              <w:pStyle w:val="BodyTextIndent"/>
              <w:keepNext/>
              <w:numPr>
                <w:ilvl w:val="0"/>
                <w:numId w:val="1"/>
              </w:numPr>
              <w:tabs>
                <w:tab w:val="clear" w:pos="720"/>
              </w:tabs>
              <w:spacing w:before="60" w:after="60"/>
              <w:ind w:left="284" w:hanging="284"/>
              <w:rPr>
                <w:rFonts w:cs="Arial"/>
                <w:sz w:val="20"/>
              </w:rPr>
            </w:pPr>
            <w:r w:rsidRPr="00BB6DD8">
              <w:rPr>
                <w:rFonts w:cs="Arial"/>
                <w:sz w:val="20"/>
              </w:rPr>
              <w:t>Creating an open and participatory climate.</w:t>
            </w:r>
          </w:p>
          <w:p w:rsidR="00E94724" w:rsidRPr="00BB6DD8" w:rsidRDefault="00E94724" w:rsidP="00E94724">
            <w:pPr>
              <w:pStyle w:val="BodyTextIndent"/>
              <w:keepNext/>
              <w:numPr>
                <w:ilvl w:val="0"/>
                <w:numId w:val="1"/>
              </w:numPr>
              <w:tabs>
                <w:tab w:val="clear" w:pos="720"/>
              </w:tabs>
              <w:spacing w:before="60" w:after="60"/>
              <w:ind w:left="284" w:hanging="284"/>
              <w:rPr>
                <w:rFonts w:cs="Arial"/>
                <w:sz w:val="20"/>
              </w:rPr>
            </w:pPr>
            <w:r w:rsidRPr="00BB6DD8">
              <w:rPr>
                <w:rFonts w:cs="Arial"/>
                <w:sz w:val="20"/>
              </w:rPr>
              <w:t>Learning to be a good supervisee (open to supervision, well prepared, able to use time efficiently, non-defensive, aware of limits, etc.).</w:t>
            </w:r>
          </w:p>
          <w:p w:rsidR="00E94724" w:rsidRPr="00BB6DD8" w:rsidRDefault="00E94724" w:rsidP="00E94724">
            <w:pPr>
              <w:pStyle w:val="BodyTextIndent"/>
              <w:keepNext/>
              <w:numPr>
                <w:ilvl w:val="0"/>
                <w:numId w:val="1"/>
              </w:numPr>
              <w:tabs>
                <w:tab w:val="clear" w:pos="720"/>
              </w:tabs>
              <w:spacing w:before="60" w:after="60"/>
              <w:ind w:left="284" w:hanging="284"/>
              <w:rPr>
                <w:rFonts w:cs="Arial"/>
                <w:sz w:val="20"/>
              </w:rPr>
            </w:pPr>
            <w:r w:rsidRPr="00BB6DD8">
              <w:rPr>
                <w:rFonts w:cs="Arial"/>
                <w:sz w:val="20"/>
              </w:rPr>
              <w:t>Being able to differentiate between supervision and therapy.</w:t>
            </w:r>
          </w:p>
          <w:p w:rsidR="00E94724" w:rsidRPr="00BB6DD8" w:rsidRDefault="00E94724" w:rsidP="00E94724">
            <w:pPr>
              <w:pStyle w:val="BodyTextIndent"/>
              <w:keepNext/>
              <w:numPr>
                <w:ilvl w:val="0"/>
                <w:numId w:val="1"/>
              </w:numPr>
              <w:tabs>
                <w:tab w:val="clear" w:pos="720"/>
              </w:tabs>
              <w:spacing w:before="60" w:after="60"/>
              <w:ind w:left="284" w:hanging="284"/>
              <w:rPr>
                <w:rFonts w:cs="Arial"/>
                <w:sz w:val="20"/>
              </w:rPr>
            </w:pPr>
            <w:r w:rsidRPr="00BB6DD8">
              <w:rPr>
                <w:rFonts w:cs="Arial"/>
                <w:sz w:val="20"/>
              </w:rPr>
              <w:t>Integration of knowledge.</w:t>
            </w:r>
          </w:p>
          <w:p w:rsidR="00E94724" w:rsidRPr="00E94724" w:rsidRDefault="00E94724" w:rsidP="00E94724">
            <w:pPr>
              <w:pStyle w:val="BodyTextIndent"/>
              <w:keepNext/>
              <w:numPr>
                <w:ilvl w:val="0"/>
                <w:numId w:val="1"/>
              </w:numPr>
              <w:spacing w:before="60" w:after="60"/>
              <w:ind w:left="284" w:hanging="284"/>
              <w:rPr>
                <w:rFonts w:cs="Arial"/>
                <w:sz w:val="20"/>
              </w:rPr>
            </w:pPr>
            <w:r w:rsidRPr="00BB6DD8">
              <w:rPr>
                <w:rFonts w:cs="Arial"/>
                <w:sz w:val="20"/>
              </w:rPr>
              <w:t>Awareness of one’s own strengths and limitations as supervisor.</w:t>
            </w:r>
          </w:p>
        </w:tc>
      </w:tr>
    </w:tbl>
    <w:p w:rsidR="00E94724" w:rsidRDefault="00E94724" w:rsidP="00A02693">
      <w:pPr>
        <w:rPr>
          <w:rFonts w:cs="Arial"/>
          <w:szCs w:val="20"/>
        </w:rPr>
      </w:pPr>
    </w:p>
    <w:p w:rsidR="00E94724" w:rsidRDefault="00E94724">
      <w:pPr>
        <w:rPr>
          <w:rFonts w:cs="Arial"/>
          <w:szCs w:val="20"/>
        </w:rPr>
      </w:pPr>
      <w:r>
        <w:rPr>
          <w:rFonts w:cs="Arial"/>
          <w:szCs w:val="20"/>
        </w:rPr>
        <w:br w:type="page"/>
      </w:r>
    </w:p>
    <w:p w:rsidR="00F662E3" w:rsidRPr="00B305A9" w:rsidRDefault="00F662E3" w:rsidP="00A02693">
      <w:pPr>
        <w:rPr>
          <w:rFonts w:cs="Arial"/>
          <w:szCs w:val="20"/>
        </w:rPr>
      </w:pPr>
    </w:p>
    <w:p w:rsidR="00A02693" w:rsidRPr="00B305A9" w:rsidRDefault="00A02693" w:rsidP="00A02693">
      <w:pPr>
        <w:pStyle w:val="Heading3"/>
      </w:pPr>
      <w:r w:rsidRPr="00BD308C">
        <w:t>Signatures</w:t>
      </w:r>
      <w:r w:rsidRPr="00B305A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8"/>
        <w:gridCol w:w="3644"/>
        <w:gridCol w:w="3644"/>
        <w:gridCol w:w="3644"/>
      </w:tblGrid>
      <w:tr w:rsidR="00A02693" w:rsidRPr="00D456EB" w:rsidTr="006C12AC">
        <w:tc>
          <w:tcPr>
            <w:tcW w:w="3638" w:type="dxa"/>
          </w:tcPr>
          <w:p w:rsidR="00A02693" w:rsidRPr="00D456EB" w:rsidRDefault="00A02693" w:rsidP="006C12AC">
            <w:pPr>
              <w:spacing w:before="60" w:after="60"/>
              <w:jc w:val="both"/>
              <w:rPr>
                <w:rFonts w:cs="Arial"/>
                <w:b/>
                <w:bCs/>
                <w:sz w:val="20"/>
                <w:szCs w:val="20"/>
              </w:rPr>
            </w:pPr>
            <w:r w:rsidRPr="00D456EB">
              <w:rPr>
                <w:rFonts w:cs="Arial"/>
                <w:b/>
                <w:sz w:val="20"/>
                <w:szCs w:val="20"/>
              </w:rPr>
              <w:t>Line Manager:</w:t>
            </w:r>
          </w:p>
          <w:p w:rsidR="00A02693" w:rsidRPr="00D456EB" w:rsidRDefault="00A02693" w:rsidP="006C12AC">
            <w:pPr>
              <w:spacing w:before="60" w:after="60"/>
              <w:jc w:val="both"/>
              <w:rPr>
                <w:rFonts w:cs="Arial"/>
                <w:bCs/>
                <w:sz w:val="20"/>
                <w:szCs w:val="20"/>
              </w:rPr>
            </w:pPr>
            <w:r w:rsidRPr="00D456EB">
              <w:rPr>
                <w:rFonts w:cs="Arial"/>
                <w:sz w:val="20"/>
                <w:szCs w:val="20"/>
              </w:rPr>
              <w:t>Position Description Approved:</w:t>
            </w:r>
          </w:p>
        </w:tc>
        <w:tc>
          <w:tcPr>
            <w:tcW w:w="3644" w:type="dxa"/>
            <w:tcBorders>
              <w:bottom w:val="single" w:sz="4" w:space="0" w:color="auto"/>
            </w:tcBorders>
          </w:tcPr>
          <w:p w:rsidR="00A02693" w:rsidRPr="00D456EB" w:rsidRDefault="00A02693" w:rsidP="006C12AC">
            <w:pPr>
              <w:spacing w:before="60" w:after="60"/>
              <w:jc w:val="both"/>
              <w:rPr>
                <w:rFonts w:cs="Arial"/>
                <w:bCs/>
                <w:sz w:val="20"/>
                <w:szCs w:val="20"/>
              </w:rPr>
            </w:pPr>
          </w:p>
        </w:tc>
        <w:tc>
          <w:tcPr>
            <w:tcW w:w="3644" w:type="dxa"/>
          </w:tcPr>
          <w:p w:rsidR="00A02693" w:rsidRPr="00D456EB" w:rsidRDefault="00A02693" w:rsidP="006C12AC">
            <w:pPr>
              <w:spacing w:before="60" w:after="60"/>
              <w:jc w:val="both"/>
              <w:rPr>
                <w:rFonts w:cs="Arial"/>
                <w:b/>
                <w:bCs/>
                <w:sz w:val="20"/>
                <w:szCs w:val="20"/>
              </w:rPr>
            </w:pPr>
            <w:r w:rsidRPr="00D456EB">
              <w:rPr>
                <w:rFonts w:cs="Arial"/>
                <w:b/>
                <w:sz w:val="20"/>
                <w:szCs w:val="20"/>
              </w:rPr>
              <w:t>Employee:</w:t>
            </w:r>
          </w:p>
          <w:p w:rsidR="00A02693" w:rsidRPr="00D456EB" w:rsidRDefault="00A02693" w:rsidP="006C12AC">
            <w:pPr>
              <w:spacing w:before="60" w:after="60"/>
              <w:jc w:val="both"/>
              <w:rPr>
                <w:rFonts w:cs="Arial"/>
                <w:bCs/>
                <w:sz w:val="20"/>
                <w:szCs w:val="20"/>
              </w:rPr>
            </w:pPr>
            <w:r w:rsidRPr="00D456EB">
              <w:rPr>
                <w:rFonts w:cs="Arial"/>
                <w:sz w:val="20"/>
                <w:szCs w:val="20"/>
              </w:rPr>
              <w:t>Acceptance of Position Description:</w:t>
            </w:r>
          </w:p>
        </w:tc>
        <w:tc>
          <w:tcPr>
            <w:tcW w:w="3644" w:type="dxa"/>
            <w:tcBorders>
              <w:bottom w:val="single" w:sz="4" w:space="0" w:color="auto"/>
            </w:tcBorders>
          </w:tcPr>
          <w:p w:rsidR="00A02693" w:rsidRPr="00D456EB" w:rsidRDefault="00A02693" w:rsidP="006C12AC">
            <w:pPr>
              <w:spacing w:before="60" w:after="60"/>
              <w:jc w:val="both"/>
              <w:rPr>
                <w:rFonts w:cs="Arial"/>
                <w:bCs/>
                <w:sz w:val="20"/>
                <w:szCs w:val="20"/>
              </w:rPr>
            </w:pPr>
          </w:p>
        </w:tc>
      </w:tr>
    </w:tbl>
    <w:p w:rsidR="00A02693" w:rsidRPr="00D456EB" w:rsidRDefault="00A02693" w:rsidP="00A02693">
      <w:pPr>
        <w:jc w:val="both"/>
        <w:rPr>
          <w:rFonts w:cs="Arial"/>
          <w:bCs/>
          <w:i/>
          <w:szCs w:val="20"/>
        </w:rPr>
      </w:pPr>
    </w:p>
    <w:p w:rsidR="00A02693" w:rsidRPr="00D456EB" w:rsidRDefault="00A02693" w:rsidP="00A02693">
      <w:pPr>
        <w:jc w:val="both"/>
        <w:rPr>
          <w:rFonts w:cs="Arial"/>
          <w:bCs/>
          <w:i/>
          <w:szCs w:val="20"/>
        </w:rPr>
      </w:pPr>
      <w:r w:rsidRPr="00D456EB">
        <w:rPr>
          <w:rFonts w:cs="Arial"/>
          <w:i/>
          <w:szCs w:val="20"/>
        </w:rPr>
        <w:t>(Please also initial all other pages to show acceptance of position description.)</w:t>
      </w:r>
    </w:p>
    <w:p w:rsidR="00A02693" w:rsidRPr="00D456EB" w:rsidRDefault="00A02693" w:rsidP="00A02693">
      <w:pPr>
        <w:jc w:val="both"/>
        <w:rPr>
          <w:rFonts w:cs="Arial"/>
          <w:bCs/>
          <w:szCs w:val="20"/>
        </w:rPr>
      </w:pPr>
    </w:p>
    <w:p w:rsidR="00A02693" w:rsidRPr="00D456EB" w:rsidRDefault="00A02693" w:rsidP="00A02693">
      <w:pPr>
        <w:jc w:val="both"/>
        <w:rPr>
          <w:rFonts w:cs="Arial"/>
          <w:bCs/>
          <w:szCs w:val="20"/>
        </w:rPr>
      </w:pPr>
    </w:p>
    <w:tbl>
      <w:tblPr>
        <w:tblStyle w:val="TableGrid"/>
        <w:tblW w:w="14601"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5480"/>
        <w:gridCol w:w="5481"/>
      </w:tblGrid>
      <w:tr w:rsidR="00A02693" w:rsidRPr="004A3659" w:rsidTr="004A3659">
        <w:trPr>
          <w:tblHeader/>
        </w:trPr>
        <w:tc>
          <w:tcPr>
            <w:tcW w:w="3640" w:type="dxa"/>
            <w:tcBorders>
              <w:bottom w:val="single" w:sz="8" w:space="0" w:color="182B49"/>
            </w:tcBorders>
          </w:tcPr>
          <w:p w:rsidR="00A02693" w:rsidRPr="004A3659" w:rsidRDefault="00A02693" w:rsidP="00F662E3">
            <w:pPr>
              <w:pStyle w:val="TableHeading"/>
            </w:pPr>
            <w:r w:rsidRPr="004A3659">
              <w:t>Person Specification</w:t>
            </w:r>
          </w:p>
        </w:tc>
        <w:tc>
          <w:tcPr>
            <w:tcW w:w="5480" w:type="dxa"/>
            <w:tcBorders>
              <w:bottom w:val="single" w:sz="8" w:space="0" w:color="182B49"/>
            </w:tcBorders>
          </w:tcPr>
          <w:p w:rsidR="00A02693" w:rsidRPr="004A3659" w:rsidRDefault="00A02693" w:rsidP="00F662E3">
            <w:pPr>
              <w:pStyle w:val="TableHeading"/>
            </w:pPr>
            <w:r w:rsidRPr="004A3659">
              <w:t>Essential</w:t>
            </w:r>
          </w:p>
        </w:tc>
        <w:tc>
          <w:tcPr>
            <w:tcW w:w="5481" w:type="dxa"/>
            <w:tcBorders>
              <w:bottom w:val="single" w:sz="8" w:space="0" w:color="182B49"/>
            </w:tcBorders>
          </w:tcPr>
          <w:p w:rsidR="00A02693" w:rsidRPr="004A3659" w:rsidRDefault="00A02693" w:rsidP="00F662E3">
            <w:pPr>
              <w:pStyle w:val="TableHeading"/>
            </w:pPr>
            <w:r w:rsidRPr="004A3659">
              <w:t>Desirable</w:t>
            </w:r>
          </w:p>
        </w:tc>
      </w:tr>
      <w:tr w:rsidR="00E94724" w:rsidRPr="004A3659" w:rsidTr="004A3659">
        <w:tc>
          <w:tcPr>
            <w:tcW w:w="3640" w:type="dxa"/>
            <w:tcBorders>
              <w:top w:val="single" w:sz="8" w:space="0" w:color="182B49"/>
              <w:bottom w:val="single" w:sz="8" w:space="0" w:color="182B49"/>
            </w:tcBorders>
          </w:tcPr>
          <w:p w:rsidR="00E94724" w:rsidRPr="004A3659" w:rsidRDefault="00E94724" w:rsidP="00E94724">
            <w:pPr>
              <w:spacing w:before="60" w:after="60"/>
              <w:rPr>
                <w:rFonts w:cs="Arial"/>
                <w:b/>
                <w:sz w:val="20"/>
                <w:szCs w:val="20"/>
              </w:rPr>
            </w:pPr>
            <w:r w:rsidRPr="004A3659">
              <w:rPr>
                <w:rFonts w:cs="Arial"/>
                <w:b/>
                <w:sz w:val="20"/>
                <w:szCs w:val="20"/>
              </w:rPr>
              <w:t>Education and Qualifications</w:t>
            </w:r>
          </w:p>
        </w:tc>
        <w:tc>
          <w:tcPr>
            <w:tcW w:w="5480" w:type="dxa"/>
            <w:tcBorders>
              <w:top w:val="single" w:sz="8" w:space="0" w:color="182B49"/>
              <w:bottom w:val="single" w:sz="8" w:space="0" w:color="182B49"/>
            </w:tcBorders>
          </w:tcPr>
          <w:p w:rsidR="00E94724" w:rsidRPr="00E94724" w:rsidRDefault="00E94724" w:rsidP="00E94724">
            <w:pPr>
              <w:pStyle w:val="Header"/>
              <w:widowControl w:val="0"/>
              <w:numPr>
                <w:ilvl w:val="0"/>
                <w:numId w:val="16"/>
              </w:numPr>
              <w:snapToGrid w:val="0"/>
              <w:spacing w:before="60" w:after="60"/>
              <w:ind w:left="284" w:hanging="284"/>
              <w:rPr>
                <w:rFonts w:cs="Arial"/>
                <w:sz w:val="20"/>
                <w:szCs w:val="20"/>
                <w:lang w:val="en-GB"/>
              </w:rPr>
            </w:pPr>
            <w:r w:rsidRPr="00E94724">
              <w:rPr>
                <w:rFonts w:cs="Arial"/>
                <w:sz w:val="20"/>
                <w:szCs w:val="20"/>
              </w:rPr>
              <w:t>Full registration with the New Zealand Psychologists Board.</w:t>
            </w:r>
          </w:p>
          <w:p w:rsidR="00E94724" w:rsidRPr="00E94724" w:rsidRDefault="00E94724" w:rsidP="00E94724">
            <w:pPr>
              <w:pStyle w:val="Header"/>
              <w:widowControl w:val="0"/>
              <w:numPr>
                <w:ilvl w:val="0"/>
                <w:numId w:val="16"/>
              </w:numPr>
              <w:snapToGrid w:val="0"/>
              <w:spacing w:before="60" w:after="60"/>
              <w:ind w:left="284" w:hanging="284"/>
              <w:rPr>
                <w:rFonts w:cs="Arial"/>
                <w:sz w:val="20"/>
                <w:szCs w:val="20"/>
                <w:lang w:val="en-GB"/>
              </w:rPr>
            </w:pPr>
            <w:r w:rsidRPr="00E94724">
              <w:rPr>
                <w:rFonts w:cs="Arial"/>
                <w:sz w:val="20"/>
                <w:szCs w:val="20"/>
              </w:rPr>
              <w:t xml:space="preserve">Full member of either the New Zealand Psychological Society or the New Zealand College of Clinical Psychologists. </w:t>
            </w:r>
          </w:p>
          <w:p w:rsidR="00E94724" w:rsidRPr="00E94724" w:rsidRDefault="00E94724" w:rsidP="00E94724">
            <w:pPr>
              <w:pStyle w:val="Header"/>
              <w:widowControl w:val="0"/>
              <w:numPr>
                <w:ilvl w:val="0"/>
                <w:numId w:val="16"/>
              </w:numPr>
              <w:snapToGrid w:val="0"/>
              <w:spacing w:before="60" w:after="60"/>
              <w:ind w:left="284" w:hanging="284"/>
              <w:rPr>
                <w:rFonts w:cs="Arial"/>
                <w:sz w:val="20"/>
                <w:szCs w:val="20"/>
                <w:lang w:val="en-GB"/>
              </w:rPr>
            </w:pPr>
            <w:r w:rsidRPr="00E94724">
              <w:rPr>
                <w:rFonts w:cs="Arial"/>
                <w:sz w:val="20"/>
                <w:szCs w:val="20"/>
              </w:rPr>
              <w:t>Masters Degree and Post-Graduate Diploma in Clinical Psychology (or equivalent).</w:t>
            </w:r>
          </w:p>
          <w:p w:rsidR="00E94724" w:rsidRPr="00E94724" w:rsidRDefault="00E94724" w:rsidP="00E94724">
            <w:pPr>
              <w:pStyle w:val="Header"/>
              <w:numPr>
                <w:ilvl w:val="0"/>
                <w:numId w:val="16"/>
              </w:numPr>
              <w:spacing w:before="60" w:after="60"/>
              <w:ind w:left="284" w:hanging="284"/>
              <w:rPr>
                <w:rFonts w:cs="Arial"/>
                <w:sz w:val="20"/>
                <w:szCs w:val="20"/>
                <w:lang w:val="en-US"/>
              </w:rPr>
            </w:pPr>
            <w:r w:rsidRPr="00E94724">
              <w:rPr>
                <w:rFonts w:cs="Arial"/>
                <w:sz w:val="20"/>
                <w:szCs w:val="20"/>
              </w:rPr>
              <w:t>Treaty of Waitangi training.</w:t>
            </w:r>
          </w:p>
        </w:tc>
        <w:tc>
          <w:tcPr>
            <w:tcW w:w="5481" w:type="dxa"/>
            <w:tcBorders>
              <w:top w:val="single" w:sz="8" w:space="0" w:color="182B49"/>
              <w:bottom w:val="single" w:sz="8" w:space="0" w:color="182B49"/>
            </w:tcBorders>
          </w:tcPr>
          <w:p w:rsidR="00E94724" w:rsidRPr="00E94724" w:rsidRDefault="00E94724" w:rsidP="00E94724">
            <w:pPr>
              <w:pStyle w:val="Header"/>
              <w:numPr>
                <w:ilvl w:val="0"/>
                <w:numId w:val="17"/>
              </w:numPr>
              <w:spacing w:before="60" w:after="60"/>
              <w:ind w:left="284" w:hanging="284"/>
              <w:rPr>
                <w:rFonts w:cs="Arial"/>
                <w:sz w:val="20"/>
                <w:szCs w:val="20"/>
                <w:lang w:val="en-US"/>
              </w:rPr>
            </w:pPr>
            <w:r w:rsidRPr="00E94724">
              <w:rPr>
                <w:rFonts w:cs="Arial"/>
                <w:sz w:val="20"/>
                <w:szCs w:val="20"/>
              </w:rPr>
              <w:t>Registration as Clinical Psychologist.</w:t>
            </w:r>
          </w:p>
          <w:p w:rsidR="00E94724" w:rsidRPr="00E94724" w:rsidRDefault="00E94724" w:rsidP="00E94724">
            <w:pPr>
              <w:pStyle w:val="Header"/>
              <w:numPr>
                <w:ilvl w:val="0"/>
                <w:numId w:val="17"/>
              </w:numPr>
              <w:spacing w:before="60" w:after="60"/>
              <w:ind w:left="284" w:hanging="284"/>
              <w:rPr>
                <w:rFonts w:cs="Arial"/>
                <w:sz w:val="20"/>
                <w:szCs w:val="20"/>
                <w:lang w:val="en-US"/>
              </w:rPr>
            </w:pPr>
            <w:r w:rsidRPr="00E94724">
              <w:rPr>
                <w:rFonts w:cs="Arial"/>
                <w:sz w:val="20"/>
                <w:szCs w:val="20"/>
              </w:rPr>
              <w:t>If PhD, additional “experience” may be credited.</w:t>
            </w:r>
          </w:p>
        </w:tc>
      </w:tr>
      <w:tr w:rsidR="00E94724" w:rsidRPr="004A3659" w:rsidTr="004A3659">
        <w:tc>
          <w:tcPr>
            <w:tcW w:w="3640" w:type="dxa"/>
            <w:tcBorders>
              <w:top w:val="single" w:sz="8" w:space="0" w:color="182B49"/>
              <w:bottom w:val="single" w:sz="8" w:space="0" w:color="182B49"/>
            </w:tcBorders>
          </w:tcPr>
          <w:p w:rsidR="00E94724" w:rsidRPr="004A3659" w:rsidRDefault="00E94724" w:rsidP="00E94724">
            <w:pPr>
              <w:spacing w:before="60" w:after="60"/>
              <w:rPr>
                <w:rFonts w:cs="Arial"/>
                <w:b/>
                <w:sz w:val="20"/>
                <w:szCs w:val="20"/>
              </w:rPr>
            </w:pPr>
            <w:r w:rsidRPr="004A3659">
              <w:rPr>
                <w:rFonts w:cs="Arial"/>
                <w:b/>
                <w:sz w:val="20"/>
                <w:szCs w:val="20"/>
              </w:rPr>
              <w:t>Experience</w:t>
            </w:r>
          </w:p>
        </w:tc>
        <w:tc>
          <w:tcPr>
            <w:tcW w:w="5480" w:type="dxa"/>
            <w:tcBorders>
              <w:top w:val="single" w:sz="8" w:space="0" w:color="182B49"/>
              <w:bottom w:val="single" w:sz="8" w:space="0" w:color="182B49"/>
            </w:tcBorders>
          </w:tcPr>
          <w:p w:rsidR="00E94724" w:rsidRPr="00E94724" w:rsidRDefault="00E94724" w:rsidP="00E94724">
            <w:pPr>
              <w:pStyle w:val="Header"/>
              <w:numPr>
                <w:ilvl w:val="0"/>
                <w:numId w:val="16"/>
              </w:numPr>
              <w:spacing w:before="60" w:after="60"/>
              <w:ind w:left="284" w:hanging="284"/>
              <w:rPr>
                <w:rFonts w:cs="Arial"/>
                <w:sz w:val="20"/>
                <w:szCs w:val="20"/>
                <w:lang w:val="en-US"/>
              </w:rPr>
            </w:pPr>
            <w:r w:rsidRPr="00E94724">
              <w:rPr>
                <w:rFonts w:cs="Arial"/>
                <w:sz w:val="20"/>
                <w:szCs w:val="20"/>
              </w:rPr>
              <w:t>1 year experience in a relevant setting such a Mental Health Service, the Education Sector or Accredited Internship program.</w:t>
            </w:r>
          </w:p>
        </w:tc>
        <w:tc>
          <w:tcPr>
            <w:tcW w:w="5481" w:type="dxa"/>
            <w:tcBorders>
              <w:top w:val="single" w:sz="8" w:space="0" w:color="182B49"/>
              <w:bottom w:val="single" w:sz="8" w:space="0" w:color="182B49"/>
            </w:tcBorders>
          </w:tcPr>
          <w:p w:rsidR="00E94724" w:rsidRPr="00E94724" w:rsidRDefault="00E94724" w:rsidP="00E94724">
            <w:pPr>
              <w:pStyle w:val="Header"/>
              <w:numPr>
                <w:ilvl w:val="0"/>
                <w:numId w:val="17"/>
              </w:numPr>
              <w:spacing w:before="60" w:after="60"/>
              <w:ind w:left="284" w:hanging="284"/>
              <w:rPr>
                <w:rFonts w:cs="Arial"/>
                <w:sz w:val="20"/>
                <w:szCs w:val="20"/>
                <w:lang w:val="en-US"/>
              </w:rPr>
            </w:pPr>
            <w:r w:rsidRPr="00E94724">
              <w:rPr>
                <w:rFonts w:cs="Arial"/>
                <w:sz w:val="20"/>
                <w:szCs w:val="20"/>
              </w:rPr>
              <w:t>2 years progressive experience as a Psychologist in a relevant setting.</w:t>
            </w:r>
          </w:p>
        </w:tc>
      </w:tr>
      <w:tr w:rsidR="00E94724" w:rsidRPr="004A3659" w:rsidTr="004A3659">
        <w:tc>
          <w:tcPr>
            <w:tcW w:w="3640" w:type="dxa"/>
            <w:tcBorders>
              <w:top w:val="single" w:sz="8" w:space="0" w:color="182B49"/>
              <w:bottom w:val="single" w:sz="8" w:space="0" w:color="182B49"/>
            </w:tcBorders>
          </w:tcPr>
          <w:p w:rsidR="00E94724" w:rsidRPr="004A3659" w:rsidRDefault="00E94724" w:rsidP="00E94724">
            <w:pPr>
              <w:spacing w:before="60" w:after="60"/>
              <w:rPr>
                <w:rFonts w:cs="Arial"/>
                <w:b/>
                <w:sz w:val="20"/>
                <w:szCs w:val="20"/>
              </w:rPr>
            </w:pPr>
            <w:r w:rsidRPr="004A3659">
              <w:rPr>
                <w:rFonts w:cs="Arial"/>
                <w:b/>
                <w:sz w:val="20"/>
                <w:szCs w:val="20"/>
              </w:rPr>
              <w:t>Knowledge</w:t>
            </w:r>
          </w:p>
        </w:tc>
        <w:tc>
          <w:tcPr>
            <w:tcW w:w="5480" w:type="dxa"/>
            <w:tcBorders>
              <w:top w:val="single" w:sz="8" w:space="0" w:color="182B49"/>
              <w:bottom w:val="single" w:sz="8" w:space="0" w:color="182B49"/>
            </w:tcBorders>
          </w:tcPr>
          <w:p w:rsidR="00E94724" w:rsidRPr="00E94724" w:rsidRDefault="00E94724" w:rsidP="00E94724">
            <w:pPr>
              <w:pStyle w:val="Header"/>
              <w:widowControl w:val="0"/>
              <w:numPr>
                <w:ilvl w:val="0"/>
                <w:numId w:val="16"/>
              </w:numPr>
              <w:snapToGrid w:val="0"/>
              <w:spacing w:before="60" w:after="60"/>
              <w:ind w:left="284" w:hanging="284"/>
              <w:rPr>
                <w:rFonts w:cs="Arial"/>
                <w:sz w:val="20"/>
                <w:szCs w:val="20"/>
                <w:lang w:val="en-GB"/>
              </w:rPr>
            </w:pPr>
            <w:r w:rsidRPr="00E94724">
              <w:rPr>
                <w:rFonts w:cs="Arial"/>
                <w:sz w:val="20"/>
                <w:szCs w:val="20"/>
              </w:rPr>
              <w:t>Psychologists Act (1981)</w:t>
            </w:r>
          </w:p>
          <w:p w:rsidR="00E94724" w:rsidRPr="00E94724" w:rsidRDefault="00E94724" w:rsidP="00E94724">
            <w:pPr>
              <w:pStyle w:val="Header"/>
              <w:widowControl w:val="0"/>
              <w:numPr>
                <w:ilvl w:val="0"/>
                <w:numId w:val="16"/>
              </w:numPr>
              <w:snapToGrid w:val="0"/>
              <w:spacing w:before="60" w:after="60"/>
              <w:ind w:left="284" w:hanging="284"/>
              <w:rPr>
                <w:rFonts w:cs="Arial"/>
                <w:sz w:val="20"/>
                <w:szCs w:val="20"/>
              </w:rPr>
            </w:pPr>
            <w:r w:rsidRPr="00E94724">
              <w:rPr>
                <w:rFonts w:cs="Arial"/>
                <w:sz w:val="20"/>
                <w:szCs w:val="20"/>
              </w:rPr>
              <w:t>Health Practitioners Competence Assurance Act (2003)</w:t>
            </w:r>
          </w:p>
          <w:p w:rsidR="00E94724" w:rsidRPr="00E94724" w:rsidRDefault="00E94724" w:rsidP="00E94724">
            <w:pPr>
              <w:pStyle w:val="Header"/>
              <w:widowControl w:val="0"/>
              <w:numPr>
                <w:ilvl w:val="0"/>
                <w:numId w:val="16"/>
              </w:numPr>
              <w:snapToGrid w:val="0"/>
              <w:spacing w:before="60" w:after="60"/>
              <w:ind w:left="284" w:hanging="284"/>
              <w:rPr>
                <w:rFonts w:cs="Arial"/>
                <w:sz w:val="20"/>
                <w:szCs w:val="20"/>
              </w:rPr>
            </w:pPr>
            <w:r w:rsidRPr="00E94724">
              <w:rPr>
                <w:rFonts w:cs="Arial"/>
                <w:sz w:val="20"/>
                <w:szCs w:val="20"/>
              </w:rPr>
              <w:t>Code of Ethics as adopted by the New Zealand Psychologists Board</w:t>
            </w:r>
          </w:p>
          <w:p w:rsidR="00E94724" w:rsidRPr="00E94724" w:rsidRDefault="00E94724" w:rsidP="00E94724">
            <w:pPr>
              <w:pStyle w:val="Header"/>
              <w:widowControl w:val="0"/>
              <w:numPr>
                <w:ilvl w:val="0"/>
                <w:numId w:val="16"/>
              </w:numPr>
              <w:snapToGrid w:val="0"/>
              <w:spacing w:before="60" w:after="60"/>
              <w:ind w:left="284" w:hanging="284"/>
              <w:rPr>
                <w:rFonts w:cs="Arial"/>
                <w:sz w:val="20"/>
                <w:szCs w:val="20"/>
              </w:rPr>
            </w:pPr>
            <w:r w:rsidRPr="00E94724">
              <w:rPr>
                <w:rFonts w:cs="Arial"/>
                <w:sz w:val="20"/>
                <w:szCs w:val="20"/>
              </w:rPr>
              <w:t>Mental Health Act (1992) and any amendments.</w:t>
            </w:r>
          </w:p>
          <w:p w:rsidR="00E94724" w:rsidRPr="00E94724" w:rsidRDefault="00E94724" w:rsidP="00E94724">
            <w:pPr>
              <w:pStyle w:val="Header"/>
              <w:widowControl w:val="0"/>
              <w:numPr>
                <w:ilvl w:val="0"/>
                <w:numId w:val="16"/>
              </w:numPr>
              <w:snapToGrid w:val="0"/>
              <w:spacing w:before="60" w:after="60"/>
              <w:ind w:left="284" w:hanging="284"/>
              <w:rPr>
                <w:rFonts w:cs="Arial"/>
                <w:sz w:val="20"/>
                <w:szCs w:val="20"/>
              </w:rPr>
            </w:pPr>
            <w:r w:rsidRPr="00E94724">
              <w:rPr>
                <w:rFonts w:cs="Arial"/>
                <w:sz w:val="20"/>
                <w:szCs w:val="20"/>
              </w:rPr>
              <w:t>Privacy Act (1993) and its amendments</w:t>
            </w:r>
          </w:p>
          <w:p w:rsidR="00E94724" w:rsidRPr="00E94724" w:rsidRDefault="00E94724" w:rsidP="00E94724">
            <w:pPr>
              <w:pStyle w:val="Header"/>
              <w:widowControl w:val="0"/>
              <w:numPr>
                <w:ilvl w:val="0"/>
                <w:numId w:val="16"/>
              </w:numPr>
              <w:snapToGrid w:val="0"/>
              <w:spacing w:before="60" w:after="60"/>
              <w:ind w:left="284" w:hanging="284"/>
              <w:rPr>
                <w:rFonts w:cs="Arial"/>
                <w:sz w:val="20"/>
                <w:szCs w:val="20"/>
              </w:rPr>
            </w:pPr>
            <w:r w:rsidRPr="00E94724">
              <w:rPr>
                <w:rFonts w:cs="Arial"/>
                <w:sz w:val="20"/>
                <w:szCs w:val="20"/>
              </w:rPr>
              <w:t>MHS Policies and Procedures</w:t>
            </w:r>
          </w:p>
          <w:p w:rsidR="00E94724" w:rsidRPr="00E94724" w:rsidRDefault="00E94724" w:rsidP="00E94724">
            <w:pPr>
              <w:pStyle w:val="Header"/>
              <w:widowControl w:val="0"/>
              <w:numPr>
                <w:ilvl w:val="0"/>
                <w:numId w:val="16"/>
              </w:numPr>
              <w:snapToGrid w:val="0"/>
              <w:spacing w:before="60" w:after="60"/>
              <w:ind w:left="284" w:hanging="284"/>
              <w:rPr>
                <w:rFonts w:cs="Arial"/>
                <w:sz w:val="20"/>
                <w:szCs w:val="20"/>
              </w:rPr>
            </w:pPr>
            <w:r w:rsidRPr="00E94724">
              <w:rPr>
                <w:rFonts w:cs="Arial"/>
                <w:sz w:val="20"/>
                <w:szCs w:val="20"/>
              </w:rPr>
              <w:t>Treaty of Waitangi</w:t>
            </w:r>
          </w:p>
          <w:p w:rsidR="00E94724" w:rsidRPr="00E94724" w:rsidRDefault="00E94724" w:rsidP="00E94724">
            <w:pPr>
              <w:pStyle w:val="Header"/>
              <w:numPr>
                <w:ilvl w:val="0"/>
                <w:numId w:val="16"/>
              </w:numPr>
              <w:spacing w:before="60" w:after="60"/>
              <w:ind w:left="284" w:hanging="284"/>
              <w:rPr>
                <w:rFonts w:cs="Arial"/>
                <w:sz w:val="20"/>
                <w:szCs w:val="20"/>
                <w:lang w:val="en-US"/>
              </w:rPr>
            </w:pPr>
            <w:r w:rsidRPr="00E94724">
              <w:rPr>
                <w:rFonts w:cs="Arial"/>
                <w:sz w:val="20"/>
                <w:szCs w:val="20"/>
              </w:rPr>
              <w:t>Other relevant legislation.</w:t>
            </w:r>
          </w:p>
        </w:tc>
        <w:tc>
          <w:tcPr>
            <w:tcW w:w="5481" w:type="dxa"/>
            <w:tcBorders>
              <w:top w:val="single" w:sz="8" w:space="0" w:color="182B49"/>
              <w:bottom w:val="single" w:sz="8" w:space="0" w:color="182B49"/>
            </w:tcBorders>
          </w:tcPr>
          <w:p w:rsidR="00E94724" w:rsidRPr="004A3659" w:rsidRDefault="00E94724" w:rsidP="00E94724">
            <w:pPr>
              <w:pStyle w:val="TableBulletPoint"/>
              <w:tabs>
                <w:tab w:val="clear" w:pos="720"/>
              </w:tabs>
              <w:ind w:left="0" w:firstLine="0"/>
              <w:rPr>
                <w:sz w:val="20"/>
                <w:szCs w:val="20"/>
              </w:rPr>
            </w:pPr>
          </w:p>
        </w:tc>
      </w:tr>
      <w:tr w:rsidR="004A3659" w:rsidRPr="004A3659" w:rsidTr="004A3659">
        <w:tc>
          <w:tcPr>
            <w:tcW w:w="3640" w:type="dxa"/>
            <w:tcBorders>
              <w:top w:val="single" w:sz="8" w:space="0" w:color="182B49"/>
              <w:bottom w:val="single" w:sz="8" w:space="0" w:color="182B49"/>
            </w:tcBorders>
          </w:tcPr>
          <w:p w:rsidR="004A3659" w:rsidRPr="004A3659" w:rsidRDefault="004A3659" w:rsidP="004A3659">
            <w:pPr>
              <w:spacing w:before="60" w:after="60"/>
              <w:rPr>
                <w:rFonts w:cs="Arial"/>
                <w:b/>
                <w:sz w:val="20"/>
                <w:szCs w:val="20"/>
              </w:rPr>
            </w:pPr>
            <w:r w:rsidRPr="004A3659">
              <w:rPr>
                <w:rFonts w:cs="Arial"/>
                <w:b/>
                <w:sz w:val="20"/>
                <w:szCs w:val="20"/>
              </w:rPr>
              <w:t>Skills</w:t>
            </w:r>
          </w:p>
        </w:tc>
        <w:tc>
          <w:tcPr>
            <w:tcW w:w="5480" w:type="dxa"/>
            <w:tcBorders>
              <w:top w:val="single" w:sz="8" w:space="0" w:color="182B49"/>
              <w:bottom w:val="single" w:sz="8" w:space="0" w:color="182B49"/>
            </w:tcBorders>
          </w:tcPr>
          <w:p w:rsidR="00E94724" w:rsidRPr="00E94724" w:rsidRDefault="00E94724" w:rsidP="00E94724">
            <w:pPr>
              <w:widowControl w:val="0"/>
              <w:numPr>
                <w:ilvl w:val="0"/>
                <w:numId w:val="16"/>
              </w:numPr>
              <w:snapToGrid w:val="0"/>
              <w:spacing w:before="60" w:after="60"/>
              <w:ind w:left="284" w:hanging="284"/>
              <w:rPr>
                <w:rFonts w:cs="Arial"/>
                <w:sz w:val="20"/>
                <w:szCs w:val="20"/>
                <w:lang w:val="en-GB"/>
              </w:rPr>
            </w:pPr>
            <w:r w:rsidRPr="00E94724">
              <w:rPr>
                <w:rFonts w:cs="Arial"/>
                <w:sz w:val="20"/>
                <w:szCs w:val="20"/>
              </w:rPr>
              <w:t>Produces and maintains accurate records, notes and other documentation which are clear and up to date.</w:t>
            </w:r>
          </w:p>
          <w:p w:rsidR="00E94724" w:rsidRDefault="00E94724" w:rsidP="00E94724">
            <w:pPr>
              <w:widowControl w:val="0"/>
              <w:numPr>
                <w:ilvl w:val="0"/>
                <w:numId w:val="16"/>
              </w:numPr>
              <w:snapToGrid w:val="0"/>
              <w:spacing w:before="60" w:after="60"/>
              <w:ind w:left="284" w:hanging="284"/>
              <w:rPr>
                <w:rFonts w:cs="Arial"/>
                <w:sz w:val="20"/>
                <w:szCs w:val="20"/>
              </w:rPr>
            </w:pPr>
            <w:r w:rsidRPr="00E94724">
              <w:rPr>
                <w:rFonts w:cs="Arial"/>
                <w:sz w:val="20"/>
                <w:szCs w:val="20"/>
              </w:rPr>
              <w:t>Basic computer skills.</w:t>
            </w:r>
          </w:p>
          <w:p w:rsidR="004A3659" w:rsidRPr="00E94724" w:rsidRDefault="00E94724" w:rsidP="00E94724">
            <w:pPr>
              <w:widowControl w:val="0"/>
              <w:numPr>
                <w:ilvl w:val="0"/>
                <w:numId w:val="16"/>
              </w:numPr>
              <w:snapToGrid w:val="0"/>
              <w:spacing w:before="60" w:after="60"/>
              <w:ind w:left="284" w:hanging="284"/>
              <w:rPr>
                <w:rFonts w:cs="Arial"/>
                <w:sz w:val="20"/>
                <w:szCs w:val="20"/>
              </w:rPr>
            </w:pPr>
            <w:r w:rsidRPr="00E94724">
              <w:rPr>
                <w:rFonts w:cs="Arial"/>
                <w:sz w:val="20"/>
                <w:szCs w:val="20"/>
              </w:rPr>
              <w:t>Consumer/Recovery focussed.</w:t>
            </w:r>
          </w:p>
        </w:tc>
        <w:tc>
          <w:tcPr>
            <w:tcW w:w="5481" w:type="dxa"/>
            <w:tcBorders>
              <w:top w:val="single" w:sz="8" w:space="0" w:color="182B49"/>
              <w:bottom w:val="single" w:sz="8" w:space="0" w:color="182B49"/>
            </w:tcBorders>
          </w:tcPr>
          <w:p w:rsidR="004A3659" w:rsidRPr="004A3659" w:rsidRDefault="004A3659" w:rsidP="00E94724">
            <w:pPr>
              <w:pStyle w:val="TableBulletPoint"/>
              <w:tabs>
                <w:tab w:val="clear" w:pos="720"/>
              </w:tabs>
              <w:ind w:left="0" w:firstLine="0"/>
              <w:rPr>
                <w:sz w:val="20"/>
                <w:szCs w:val="20"/>
              </w:rPr>
            </w:pPr>
          </w:p>
        </w:tc>
      </w:tr>
      <w:tr w:rsidR="004A3659" w:rsidRPr="004A3659" w:rsidTr="004A3659">
        <w:tc>
          <w:tcPr>
            <w:tcW w:w="3640" w:type="dxa"/>
            <w:tcBorders>
              <w:top w:val="single" w:sz="8" w:space="0" w:color="182B49"/>
              <w:bottom w:val="single" w:sz="8" w:space="0" w:color="182B49"/>
            </w:tcBorders>
          </w:tcPr>
          <w:p w:rsidR="004A3659" w:rsidRPr="004A3659" w:rsidRDefault="004A3659" w:rsidP="004A3659">
            <w:pPr>
              <w:spacing w:before="60" w:after="60"/>
              <w:rPr>
                <w:rFonts w:cs="Arial"/>
                <w:b/>
                <w:sz w:val="20"/>
                <w:szCs w:val="20"/>
              </w:rPr>
            </w:pPr>
            <w:r w:rsidRPr="004A3659">
              <w:rPr>
                <w:rFonts w:cs="Arial"/>
                <w:b/>
                <w:sz w:val="20"/>
                <w:szCs w:val="20"/>
              </w:rPr>
              <w:t>Personal Attributes</w:t>
            </w:r>
          </w:p>
        </w:tc>
        <w:tc>
          <w:tcPr>
            <w:tcW w:w="5480" w:type="dxa"/>
            <w:tcBorders>
              <w:top w:val="single" w:sz="8" w:space="0" w:color="182B49"/>
              <w:bottom w:val="single" w:sz="8" w:space="0" w:color="182B49"/>
            </w:tcBorders>
          </w:tcPr>
          <w:p w:rsidR="00E94724" w:rsidRPr="00E94724" w:rsidRDefault="00E94724" w:rsidP="00E94724">
            <w:pPr>
              <w:widowControl w:val="0"/>
              <w:numPr>
                <w:ilvl w:val="0"/>
                <w:numId w:val="16"/>
              </w:numPr>
              <w:snapToGrid w:val="0"/>
              <w:spacing w:before="60" w:after="60"/>
              <w:ind w:left="284" w:hanging="284"/>
              <w:rPr>
                <w:rFonts w:cs="Arial"/>
                <w:sz w:val="20"/>
                <w:szCs w:val="20"/>
                <w:lang w:val="en-GB"/>
              </w:rPr>
            </w:pPr>
            <w:r w:rsidRPr="00E94724">
              <w:rPr>
                <w:rFonts w:cs="Arial"/>
                <w:sz w:val="20"/>
                <w:szCs w:val="20"/>
              </w:rPr>
              <w:t>Cultural sensitivity and safety.</w:t>
            </w:r>
          </w:p>
          <w:p w:rsidR="00E94724" w:rsidRPr="00E94724" w:rsidRDefault="00E94724" w:rsidP="00E94724">
            <w:pPr>
              <w:widowControl w:val="0"/>
              <w:numPr>
                <w:ilvl w:val="0"/>
                <w:numId w:val="16"/>
              </w:numPr>
              <w:snapToGrid w:val="0"/>
              <w:spacing w:before="60" w:after="60"/>
              <w:ind w:left="284" w:hanging="284"/>
              <w:rPr>
                <w:rFonts w:cs="Arial"/>
                <w:sz w:val="20"/>
                <w:szCs w:val="20"/>
              </w:rPr>
            </w:pPr>
            <w:r w:rsidRPr="00E94724">
              <w:rPr>
                <w:rFonts w:cs="Arial"/>
                <w:sz w:val="20"/>
                <w:szCs w:val="20"/>
              </w:rPr>
              <w:t>Able to react appropriately to the unpredictable nature of the work and the workplace.</w:t>
            </w:r>
          </w:p>
          <w:p w:rsidR="00E94724" w:rsidRPr="00E94724" w:rsidRDefault="00E94724" w:rsidP="00E94724">
            <w:pPr>
              <w:widowControl w:val="0"/>
              <w:numPr>
                <w:ilvl w:val="0"/>
                <w:numId w:val="16"/>
              </w:numPr>
              <w:snapToGrid w:val="0"/>
              <w:spacing w:before="60" w:after="60"/>
              <w:ind w:left="284" w:hanging="284"/>
              <w:rPr>
                <w:rFonts w:cs="Arial"/>
                <w:sz w:val="20"/>
                <w:szCs w:val="20"/>
              </w:rPr>
            </w:pPr>
            <w:r w:rsidRPr="00E94724">
              <w:rPr>
                <w:rFonts w:cs="Arial"/>
                <w:sz w:val="20"/>
                <w:szCs w:val="20"/>
              </w:rPr>
              <w:t>Leadership abilities.</w:t>
            </w:r>
          </w:p>
          <w:p w:rsidR="00E94724" w:rsidRPr="00E94724" w:rsidRDefault="00E94724" w:rsidP="00E94724">
            <w:pPr>
              <w:widowControl w:val="0"/>
              <w:numPr>
                <w:ilvl w:val="0"/>
                <w:numId w:val="16"/>
              </w:numPr>
              <w:snapToGrid w:val="0"/>
              <w:spacing w:before="60" w:after="60"/>
              <w:ind w:left="284" w:hanging="284"/>
              <w:rPr>
                <w:rFonts w:cs="Arial"/>
                <w:sz w:val="20"/>
                <w:szCs w:val="20"/>
              </w:rPr>
            </w:pPr>
            <w:r w:rsidRPr="00E94724">
              <w:rPr>
                <w:rFonts w:cs="Arial"/>
                <w:sz w:val="20"/>
                <w:szCs w:val="20"/>
              </w:rPr>
              <w:t>Advanced Problem solving abilities.</w:t>
            </w:r>
          </w:p>
          <w:p w:rsidR="004A3659" w:rsidRPr="00E94724" w:rsidRDefault="00E94724" w:rsidP="00E94724">
            <w:pPr>
              <w:widowControl w:val="0"/>
              <w:numPr>
                <w:ilvl w:val="0"/>
                <w:numId w:val="16"/>
              </w:numPr>
              <w:snapToGrid w:val="0"/>
              <w:spacing w:before="60" w:after="60"/>
              <w:ind w:left="284" w:hanging="284"/>
              <w:rPr>
                <w:rFonts w:cs="Arial"/>
                <w:sz w:val="20"/>
                <w:szCs w:val="20"/>
              </w:rPr>
            </w:pPr>
            <w:r w:rsidRPr="00E94724">
              <w:rPr>
                <w:rFonts w:cs="Arial"/>
                <w:sz w:val="20"/>
                <w:szCs w:val="20"/>
              </w:rPr>
              <w:t>Excellent oral and written</w:t>
            </w:r>
          </w:p>
        </w:tc>
        <w:tc>
          <w:tcPr>
            <w:tcW w:w="5481" w:type="dxa"/>
            <w:tcBorders>
              <w:top w:val="single" w:sz="8" w:space="0" w:color="182B49"/>
              <w:bottom w:val="single" w:sz="8" w:space="0" w:color="182B49"/>
            </w:tcBorders>
          </w:tcPr>
          <w:p w:rsidR="004A3659" w:rsidRPr="00E94724" w:rsidRDefault="004A3659" w:rsidP="00E94724">
            <w:pPr>
              <w:numPr>
                <w:ilvl w:val="0"/>
                <w:numId w:val="1"/>
              </w:numPr>
              <w:tabs>
                <w:tab w:val="clear" w:pos="720"/>
              </w:tabs>
              <w:spacing w:before="60" w:after="60"/>
              <w:ind w:left="284" w:hanging="284"/>
              <w:rPr>
                <w:rFonts w:cs="Arial"/>
                <w:sz w:val="20"/>
                <w:szCs w:val="20"/>
                <w:lang w:val="en-US"/>
              </w:rPr>
            </w:pPr>
            <w:r w:rsidRPr="004A3659">
              <w:rPr>
                <w:rFonts w:cs="Arial"/>
                <w:sz w:val="20"/>
                <w:szCs w:val="20"/>
                <w:lang w:val="en-US"/>
              </w:rPr>
              <w:t>Non-smoker preferred.</w:t>
            </w:r>
          </w:p>
        </w:tc>
      </w:tr>
    </w:tbl>
    <w:p w:rsidR="00A02693" w:rsidRDefault="00A02693" w:rsidP="00A33DAB">
      <w:pPr>
        <w:rPr>
          <w:szCs w:val="20"/>
        </w:rPr>
      </w:pPr>
    </w:p>
    <w:p w:rsidR="007761DD" w:rsidRDefault="007761DD" w:rsidP="00A33DAB">
      <w:pPr>
        <w:rPr>
          <w:szCs w:val="20"/>
        </w:rPr>
      </w:pPr>
    </w:p>
    <w:p w:rsidR="007761DD" w:rsidRPr="007F5D98" w:rsidRDefault="007761DD" w:rsidP="007761DD">
      <w:pPr>
        <w:pStyle w:val="Heading2"/>
      </w:pPr>
      <w:r w:rsidRPr="007F5D98">
        <w:t xml:space="preserve">About </w:t>
      </w:r>
      <w:r w:rsidR="00713924">
        <w:t xml:space="preserve">Health New Zealand | </w:t>
      </w:r>
      <w:r w:rsidRPr="007F5D98">
        <w:t>Te Whatu Ora – Lakes</w:t>
      </w:r>
    </w:p>
    <w:p w:rsidR="007761DD" w:rsidRPr="006A30D9" w:rsidRDefault="007761DD" w:rsidP="007761DD"/>
    <w:p w:rsidR="007761DD" w:rsidRPr="006A30D9" w:rsidRDefault="007761DD" w:rsidP="007761DD">
      <w:r w:rsidRPr="006A30D9">
        <w:t>At Lakes we place the highest value on the health and wellbeing of everyone in our community. As such all healthcare workers are expected to play a part in the creation and promotion of an environment which lives the following vision, mission and values:</w:t>
      </w:r>
    </w:p>
    <w:p w:rsidR="007761DD" w:rsidRPr="003B0B50" w:rsidRDefault="007761DD" w:rsidP="007761DD"/>
    <w:p w:rsidR="007761DD" w:rsidRPr="003976EC" w:rsidRDefault="007761DD" w:rsidP="007761DD">
      <w:pPr>
        <w:pStyle w:val="Heading3"/>
      </w:pPr>
      <w:r w:rsidRPr="003B0B50">
        <w:t>Vision</w:t>
      </w:r>
    </w:p>
    <w:p w:rsidR="007761DD" w:rsidRPr="006A30D9" w:rsidRDefault="007761DD" w:rsidP="007761DD">
      <w:r w:rsidRPr="006A30D9">
        <w:t>H</w:t>
      </w:r>
      <w:r>
        <w:t xml:space="preserve">ealthy Communities – Mauriora! </w:t>
      </w:r>
      <w:r w:rsidRPr="006A30D9">
        <w:t xml:space="preserve">In this vision Mauriora refers to the Mauri - being the life essence and the source of </w:t>
      </w:r>
      <w:r>
        <w:t>well-</w:t>
      </w:r>
      <w:r w:rsidRPr="006A30D9">
        <w:t>being, and ora - describing the state of wellness.</w:t>
      </w:r>
    </w:p>
    <w:p w:rsidR="007761DD" w:rsidRDefault="007761DD" w:rsidP="007761DD"/>
    <w:p w:rsidR="007761DD" w:rsidRPr="003B0B50" w:rsidRDefault="007761DD" w:rsidP="007761DD">
      <w:pPr>
        <w:pStyle w:val="Heading3"/>
      </w:pPr>
      <w:r w:rsidRPr="003B0B50">
        <w:t>Strategic Mission</w:t>
      </w:r>
    </w:p>
    <w:p w:rsidR="007761DD" w:rsidRPr="006A30D9" w:rsidRDefault="007761DD" w:rsidP="00E94724">
      <w:pPr>
        <w:pStyle w:val="ListParagraph"/>
        <w:numPr>
          <w:ilvl w:val="0"/>
          <w:numId w:val="2"/>
        </w:numPr>
        <w:ind w:left="567" w:hanging="567"/>
      </w:pPr>
      <w:r w:rsidRPr="006A30D9">
        <w:t>Achieve equity in Māori health</w:t>
      </w:r>
      <w:r>
        <w:t>.</w:t>
      </w:r>
    </w:p>
    <w:p w:rsidR="007761DD" w:rsidRPr="006A30D9" w:rsidRDefault="007761DD" w:rsidP="00E94724">
      <w:pPr>
        <w:pStyle w:val="ListParagraph"/>
        <w:numPr>
          <w:ilvl w:val="0"/>
          <w:numId w:val="2"/>
        </w:numPr>
        <w:ind w:left="567" w:hanging="567"/>
      </w:pPr>
      <w:r>
        <w:t>Build an i</w:t>
      </w:r>
      <w:r w:rsidRPr="006A30D9">
        <w:t>ntegrated health system</w:t>
      </w:r>
      <w:r>
        <w:t>.</w:t>
      </w:r>
    </w:p>
    <w:p w:rsidR="007761DD" w:rsidRPr="006A30D9" w:rsidRDefault="007761DD" w:rsidP="00E94724">
      <w:pPr>
        <w:pStyle w:val="ListParagraph"/>
        <w:numPr>
          <w:ilvl w:val="0"/>
          <w:numId w:val="2"/>
        </w:numPr>
        <w:ind w:left="567" w:hanging="567"/>
      </w:pPr>
      <w:r>
        <w:t>Strengthen people, whanau and</w:t>
      </w:r>
      <w:r w:rsidRPr="006A30D9">
        <w:t xml:space="preserve"> community wellbeing</w:t>
      </w:r>
      <w:r>
        <w:t>.</w:t>
      </w:r>
    </w:p>
    <w:p w:rsidR="007761DD" w:rsidRPr="006A30D9" w:rsidRDefault="007761DD" w:rsidP="007761DD"/>
    <w:p w:rsidR="007761DD" w:rsidRPr="003976EC" w:rsidRDefault="007761DD" w:rsidP="007761DD">
      <w:pPr>
        <w:pStyle w:val="Heading3"/>
        <w:keepNext/>
        <w:keepLines/>
      </w:pPr>
      <w:r w:rsidRPr="003B0B50">
        <w:t>Three</w:t>
      </w:r>
      <w:r>
        <w:t xml:space="preserve"> Core Values</w:t>
      </w:r>
    </w:p>
    <w:p w:rsidR="007761DD" w:rsidRDefault="007761DD" w:rsidP="007761DD">
      <w:pPr>
        <w:keepNext/>
        <w:keepLines/>
        <w:shd w:val="clear" w:color="auto" w:fill="ADEAED"/>
        <w:tabs>
          <w:tab w:val="left" w:pos="1701"/>
        </w:tabs>
        <w:spacing w:before="60" w:after="60"/>
        <w:ind w:left="1701" w:hanging="1701"/>
        <w:rPr>
          <w:rFonts w:cs="Arial"/>
          <w:szCs w:val="20"/>
        </w:rPr>
      </w:pPr>
      <w:r w:rsidRPr="003B0B50">
        <w:rPr>
          <w:rFonts w:cs="Arial"/>
          <w:b/>
          <w:szCs w:val="20"/>
        </w:rPr>
        <w:t>Manaakitanga</w:t>
      </w:r>
      <w:r>
        <w:rPr>
          <w:rFonts w:cs="Arial"/>
          <w:szCs w:val="20"/>
        </w:rPr>
        <w:tab/>
        <w:t>R</w:t>
      </w:r>
      <w:r w:rsidRPr="006A30D9">
        <w:rPr>
          <w:rFonts w:cs="Arial"/>
          <w:szCs w:val="20"/>
        </w:rPr>
        <w:t>espect and acknowledgment of each other’s intrinsic value and contribution</w:t>
      </w:r>
      <w:r>
        <w:rPr>
          <w:rFonts w:cs="Arial"/>
          <w:szCs w:val="20"/>
        </w:rPr>
        <w:t>.</w:t>
      </w:r>
    </w:p>
    <w:p w:rsidR="007761DD" w:rsidRDefault="007761DD" w:rsidP="007761DD">
      <w:pPr>
        <w:keepNext/>
        <w:keepLines/>
        <w:tabs>
          <w:tab w:val="left" w:pos="1701"/>
        </w:tabs>
        <w:spacing w:before="60" w:after="60"/>
        <w:rPr>
          <w:rFonts w:cs="Arial"/>
          <w:szCs w:val="20"/>
        </w:rPr>
      </w:pPr>
    </w:p>
    <w:p w:rsidR="007761DD" w:rsidRDefault="007761DD" w:rsidP="007761DD">
      <w:pPr>
        <w:keepNext/>
        <w:keepLines/>
        <w:shd w:val="clear" w:color="auto" w:fill="ADEAED"/>
        <w:tabs>
          <w:tab w:val="left" w:pos="1701"/>
        </w:tabs>
        <w:spacing w:before="60" w:after="60"/>
        <w:ind w:left="1701" w:hanging="1701"/>
        <w:rPr>
          <w:rFonts w:cs="Arial"/>
          <w:szCs w:val="20"/>
        </w:rPr>
      </w:pPr>
      <w:r w:rsidRPr="003B0B50">
        <w:rPr>
          <w:rFonts w:cs="Arial"/>
          <w:b/>
          <w:szCs w:val="20"/>
        </w:rPr>
        <w:t>Integrity</w:t>
      </w:r>
      <w:r>
        <w:rPr>
          <w:rFonts w:cs="Arial"/>
          <w:szCs w:val="20"/>
        </w:rPr>
        <w:tab/>
        <w:t>T</w:t>
      </w:r>
      <w:r w:rsidRPr="006A30D9">
        <w:rPr>
          <w:rFonts w:cs="Arial"/>
          <w:szCs w:val="20"/>
        </w:rPr>
        <w:t>ruthfully and consistently acting collectively for the common good</w:t>
      </w:r>
      <w:r>
        <w:rPr>
          <w:rFonts w:cs="Arial"/>
          <w:szCs w:val="20"/>
        </w:rPr>
        <w:t>.</w:t>
      </w:r>
    </w:p>
    <w:p w:rsidR="007761DD" w:rsidRDefault="007761DD" w:rsidP="007761DD">
      <w:pPr>
        <w:keepNext/>
        <w:keepLines/>
        <w:tabs>
          <w:tab w:val="left" w:pos="1701"/>
        </w:tabs>
        <w:spacing w:before="60" w:after="60"/>
        <w:ind w:left="1701" w:hanging="1701"/>
        <w:rPr>
          <w:rFonts w:cs="Arial"/>
          <w:szCs w:val="20"/>
        </w:rPr>
      </w:pPr>
    </w:p>
    <w:p w:rsidR="007761DD" w:rsidRDefault="007761DD" w:rsidP="007761DD">
      <w:pPr>
        <w:keepNext/>
        <w:keepLines/>
        <w:shd w:val="clear" w:color="auto" w:fill="ADEAED"/>
        <w:tabs>
          <w:tab w:val="left" w:pos="1701"/>
        </w:tabs>
        <w:spacing w:before="60" w:after="60"/>
        <w:ind w:left="1701" w:hanging="1701"/>
        <w:rPr>
          <w:rFonts w:cs="Arial"/>
          <w:szCs w:val="20"/>
        </w:rPr>
      </w:pPr>
      <w:r w:rsidRPr="003B0B50">
        <w:rPr>
          <w:rFonts w:cs="Arial"/>
          <w:b/>
          <w:szCs w:val="20"/>
        </w:rPr>
        <w:t>Accountability</w:t>
      </w:r>
      <w:r>
        <w:rPr>
          <w:rFonts w:cs="Arial"/>
          <w:szCs w:val="20"/>
        </w:rPr>
        <w:tab/>
        <w:t>C</w:t>
      </w:r>
      <w:r w:rsidRPr="006A30D9">
        <w:rPr>
          <w:rFonts w:cs="Arial"/>
          <w:szCs w:val="20"/>
        </w:rPr>
        <w:t>ollective and individual ownership for clinical and financial outcomes and sustainability</w:t>
      </w:r>
      <w:r>
        <w:rPr>
          <w:rFonts w:cs="Arial"/>
          <w:szCs w:val="20"/>
        </w:rPr>
        <w:t>.</w:t>
      </w:r>
    </w:p>
    <w:p w:rsidR="007761DD" w:rsidRDefault="007761DD" w:rsidP="007761DD">
      <w:pPr>
        <w:rPr>
          <w:rFonts w:cs="Arial"/>
          <w:szCs w:val="20"/>
        </w:rPr>
      </w:pPr>
    </w:p>
    <w:p w:rsidR="007761DD" w:rsidRDefault="007761DD" w:rsidP="007761DD">
      <w:pPr>
        <w:rPr>
          <w:rFonts w:cs="Arial"/>
          <w:szCs w:val="20"/>
        </w:rPr>
      </w:pPr>
    </w:p>
    <w:p w:rsidR="007761DD" w:rsidRDefault="007761DD" w:rsidP="007761DD">
      <w:pPr>
        <w:pStyle w:val="Heading2"/>
      </w:pPr>
      <w:r w:rsidRPr="003976EC">
        <w:t>Te Iti Kahurangi – The Lakes Way, Our Place, Our Culture – We Will</w:t>
      </w:r>
    </w:p>
    <w:p w:rsidR="007761DD" w:rsidRDefault="007761DD" w:rsidP="007761DD"/>
    <w:p w:rsidR="007761DD" w:rsidRDefault="007761DD" w:rsidP="007761DD">
      <w:pPr>
        <w:jc w:val="center"/>
      </w:pPr>
      <w:r w:rsidRPr="00165629">
        <w:rPr>
          <w:noProof/>
          <w:lang w:eastAsia="en-NZ"/>
        </w:rPr>
        <w:drawing>
          <wp:inline distT="0" distB="0" distL="0" distR="0">
            <wp:extent cx="6391275" cy="37147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275" cy="3714750"/>
                    </a:xfrm>
                    <a:prstGeom prst="rect">
                      <a:avLst/>
                    </a:prstGeom>
                    <a:noFill/>
                    <a:ln>
                      <a:noFill/>
                    </a:ln>
                  </pic:spPr>
                </pic:pic>
              </a:graphicData>
            </a:graphic>
          </wp:inline>
        </w:drawing>
      </w:r>
    </w:p>
    <w:p w:rsidR="007761DD" w:rsidRDefault="007761DD" w:rsidP="007761DD"/>
    <w:p w:rsidR="007761DD" w:rsidRDefault="007761DD" w:rsidP="007761DD"/>
    <w:p w:rsidR="007761DD" w:rsidRPr="003976EC" w:rsidRDefault="007761DD" w:rsidP="007761DD">
      <w:pPr>
        <w:pStyle w:val="Heading2"/>
        <w:keepLines/>
      </w:pPr>
      <w:r w:rsidRPr="0030320E">
        <w:t xml:space="preserve">Te </w:t>
      </w:r>
      <w:r w:rsidRPr="003B0B50">
        <w:t>Tiriti</w:t>
      </w:r>
      <w:r>
        <w:t xml:space="preserve"> O</w:t>
      </w:r>
      <w:r w:rsidRPr="0030320E">
        <w:t xml:space="preserve"> Waitangi</w:t>
      </w:r>
    </w:p>
    <w:p w:rsidR="007761DD" w:rsidRPr="006A30D9" w:rsidRDefault="007761DD" w:rsidP="007761DD">
      <w:pPr>
        <w:keepNext/>
        <w:keepLines/>
      </w:pPr>
    </w:p>
    <w:p w:rsidR="007761DD" w:rsidRPr="006A30D9" w:rsidRDefault="007761DD" w:rsidP="007761DD">
      <w:pPr>
        <w:pStyle w:val="Heading3"/>
        <w:keepNext/>
        <w:keepLines/>
      </w:pPr>
      <w:r w:rsidRPr="006A30D9">
        <w:t>Our expression of Te Tiriti o Waitangi</w:t>
      </w:r>
    </w:p>
    <w:p w:rsidR="007761DD" w:rsidRPr="006A30D9" w:rsidRDefault="007761DD" w:rsidP="007761DD">
      <w:pPr>
        <w:jc w:val="both"/>
        <w:rPr>
          <w:rFonts w:cs="Arial"/>
          <w:bCs/>
          <w:szCs w:val="20"/>
        </w:rPr>
      </w:pPr>
      <w:r w:rsidRPr="006A30D9">
        <w:rPr>
          <w:rFonts w:cs="Arial"/>
          <w:szCs w:val="20"/>
        </w:rPr>
        <w:t>The text of Te Tiriti, including the preamble and the three articles, along with the Ritenga Māori declaration, are the enduring foundation of our approach to achieving health and independence. Based on these foundations, we will strive to achieve the following four goals, each expressed in terms of mana.</w:t>
      </w:r>
    </w:p>
    <w:p w:rsidR="007761DD" w:rsidRPr="006A30D9" w:rsidRDefault="007761DD" w:rsidP="007761DD">
      <w:pPr>
        <w:jc w:val="both"/>
        <w:rPr>
          <w:rFonts w:cs="Arial"/>
          <w:bCs/>
          <w:szCs w:val="20"/>
        </w:rPr>
      </w:pPr>
    </w:p>
    <w:p w:rsidR="007761DD" w:rsidRPr="006A30D9" w:rsidRDefault="007761DD" w:rsidP="007761DD">
      <w:pPr>
        <w:pStyle w:val="Heading3"/>
      </w:pPr>
      <w:r w:rsidRPr="006A30D9">
        <w:t>Mana whakahaere</w:t>
      </w:r>
    </w:p>
    <w:p w:rsidR="007761DD" w:rsidRPr="006A30D9" w:rsidRDefault="007761DD" w:rsidP="007761DD">
      <w:pPr>
        <w:jc w:val="both"/>
        <w:rPr>
          <w:rFonts w:cs="Arial"/>
          <w:bCs/>
          <w:szCs w:val="20"/>
        </w:rPr>
      </w:pPr>
      <w:r w:rsidRPr="006A30D9">
        <w:rPr>
          <w:rFonts w:cs="Arial"/>
          <w:szCs w:val="20"/>
        </w:rPr>
        <w:t>Effective and appropriate kaitiakitanga and stewardship over the health and disability system. Mana whakahaere is the exercise of control in accordance with tikanga, kaupapa and kawa Māori. This goes beyond the management of assets and resources and towards enabling Māori aspirations for health and independence.</w:t>
      </w:r>
    </w:p>
    <w:p w:rsidR="007761DD" w:rsidRPr="006A30D9" w:rsidRDefault="007761DD" w:rsidP="007761DD">
      <w:pPr>
        <w:jc w:val="both"/>
        <w:rPr>
          <w:rFonts w:cs="Arial"/>
          <w:bCs/>
          <w:szCs w:val="20"/>
        </w:rPr>
      </w:pPr>
    </w:p>
    <w:p w:rsidR="007761DD" w:rsidRPr="006A30D9" w:rsidRDefault="007761DD" w:rsidP="007761DD">
      <w:pPr>
        <w:pStyle w:val="Heading3"/>
      </w:pPr>
      <w:r w:rsidRPr="006A30D9">
        <w:t>Mana motuhake</w:t>
      </w:r>
    </w:p>
    <w:p w:rsidR="007761DD" w:rsidRPr="006A30D9" w:rsidRDefault="007761DD" w:rsidP="007761DD">
      <w:pPr>
        <w:jc w:val="both"/>
        <w:rPr>
          <w:rFonts w:cs="Arial"/>
          <w:bCs/>
          <w:szCs w:val="20"/>
        </w:rPr>
      </w:pPr>
      <w:r w:rsidRPr="006A30D9">
        <w:rPr>
          <w:rFonts w:cs="Arial"/>
          <w:szCs w:val="20"/>
        </w:rPr>
        <w:t>Enabling the right for Māori to be Māori (Māori self-determination); to exercise their authority over their lives and to live on Māori terms and according to Māori philosophies, values and practices, including tikanga Māori.</w:t>
      </w:r>
    </w:p>
    <w:p w:rsidR="007761DD" w:rsidRPr="006A30D9" w:rsidRDefault="007761DD" w:rsidP="007761DD">
      <w:pPr>
        <w:jc w:val="both"/>
        <w:rPr>
          <w:rFonts w:cs="Arial"/>
          <w:bCs/>
          <w:szCs w:val="20"/>
        </w:rPr>
      </w:pPr>
    </w:p>
    <w:p w:rsidR="007761DD" w:rsidRPr="006A30D9" w:rsidRDefault="007761DD" w:rsidP="007761DD">
      <w:pPr>
        <w:pStyle w:val="Heading3"/>
      </w:pPr>
      <w:r w:rsidRPr="006A30D9">
        <w:t>Mana tangata</w:t>
      </w:r>
    </w:p>
    <w:p w:rsidR="007761DD" w:rsidRPr="006A30D9" w:rsidRDefault="007761DD" w:rsidP="007761DD">
      <w:pPr>
        <w:jc w:val="both"/>
        <w:rPr>
          <w:rFonts w:cs="Arial"/>
          <w:bCs/>
          <w:szCs w:val="20"/>
        </w:rPr>
      </w:pPr>
      <w:r w:rsidRPr="006A30D9">
        <w:rPr>
          <w:rFonts w:cs="Arial"/>
          <w:szCs w:val="20"/>
        </w:rPr>
        <w:t>Achieving equity in health and disability outcomes for Māori, enhancing the mana of people across their life course and contributing to the overall health and wellbeing of Māori.</w:t>
      </w:r>
    </w:p>
    <w:p w:rsidR="007761DD" w:rsidRPr="006A30D9" w:rsidRDefault="007761DD" w:rsidP="007761DD">
      <w:pPr>
        <w:jc w:val="both"/>
        <w:rPr>
          <w:rFonts w:cs="Arial"/>
          <w:bCs/>
          <w:szCs w:val="20"/>
        </w:rPr>
      </w:pPr>
    </w:p>
    <w:p w:rsidR="007761DD" w:rsidRPr="006A30D9" w:rsidRDefault="007761DD" w:rsidP="007761DD">
      <w:pPr>
        <w:pStyle w:val="Heading3"/>
      </w:pPr>
      <w:r w:rsidRPr="006A30D9">
        <w:t>Mana Māori</w:t>
      </w:r>
    </w:p>
    <w:p w:rsidR="007761DD" w:rsidRPr="006A30D9" w:rsidRDefault="007761DD" w:rsidP="007761DD">
      <w:pPr>
        <w:jc w:val="both"/>
        <w:rPr>
          <w:rFonts w:cs="Arial"/>
          <w:bCs/>
          <w:szCs w:val="20"/>
        </w:rPr>
      </w:pPr>
      <w:r w:rsidRPr="006A30D9">
        <w:rPr>
          <w:rFonts w:cs="Arial"/>
          <w:szCs w:val="20"/>
        </w:rPr>
        <w:t>Enabling Ritenga Māori (Māori customary rituals), which are framed by te ao Māori (the Māori world), enacted through tikanga Māori (Māori philosophy and customary practices) and encapsulated within mātauranga Māori (Māori knowledge).</w:t>
      </w:r>
    </w:p>
    <w:p w:rsidR="007761DD" w:rsidRPr="006A30D9" w:rsidRDefault="007761DD" w:rsidP="007761DD">
      <w:pPr>
        <w:jc w:val="both"/>
        <w:rPr>
          <w:rFonts w:cs="Arial"/>
          <w:bCs/>
          <w:szCs w:val="20"/>
        </w:rPr>
      </w:pPr>
    </w:p>
    <w:p w:rsidR="007761DD" w:rsidRPr="006A30D9" w:rsidRDefault="007761DD" w:rsidP="007761DD">
      <w:pPr>
        <w:jc w:val="both"/>
        <w:rPr>
          <w:rFonts w:cs="Arial"/>
          <w:b/>
          <w:szCs w:val="20"/>
        </w:rPr>
      </w:pPr>
      <w:r w:rsidRPr="006A30D9">
        <w:rPr>
          <w:rFonts w:cs="Arial"/>
          <w:szCs w:val="20"/>
        </w:rPr>
        <w:t xml:space="preserve">Lakes is committed within the </w:t>
      </w:r>
      <w:r w:rsidRPr="0030320E">
        <w:rPr>
          <w:rFonts w:cs="Arial"/>
          <w:szCs w:val="20"/>
        </w:rPr>
        <w:t>framework of the New Zealand Public Health and Disability Act (2000) to supporting the Crown’s commitment to upholding its Tiriti</w:t>
      </w:r>
      <w:r w:rsidRPr="00032493">
        <w:rPr>
          <w:rFonts w:cs="Arial"/>
          <w:szCs w:val="20"/>
        </w:rPr>
        <w:t xml:space="preserve"> </w:t>
      </w:r>
      <w:r>
        <w:rPr>
          <w:rFonts w:cs="Arial"/>
          <w:szCs w:val="20"/>
        </w:rPr>
        <w:t>promises</w:t>
      </w:r>
      <w:r w:rsidRPr="006A30D9">
        <w:rPr>
          <w:rFonts w:cs="Arial"/>
          <w:szCs w:val="20"/>
        </w:rPr>
        <w:t>.</w:t>
      </w:r>
    </w:p>
    <w:p w:rsidR="007761DD" w:rsidRPr="007761DD" w:rsidRDefault="007761DD" w:rsidP="00A33DAB">
      <w:pPr>
        <w:rPr>
          <w:szCs w:val="20"/>
        </w:rPr>
      </w:pPr>
    </w:p>
    <w:sectPr w:rsidR="007761DD" w:rsidRPr="007761DD" w:rsidSect="002E1ADD">
      <w:headerReference w:type="default" r:id="rId11"/>
      <w:footerReference w:type="default" r:id="rId12"/>
      <w:pgSz w:w="16840" w:h="11907" w:orient="landscape" w:code="9"/>
      <w:pgMar w:top="1134" w:right="1134" w:bottom="1134" w:left="1134" w:header="851"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134" w:rsidRDefault="00225134" w:rsidP="004953BA">
      <w:r>
        <w:separator/>
      </w:r>
    </w:p>
    <w:p w:rsidR="00225134" w:rsidRDefault="00225134" w:rsidP="004953BA"/>
  </w:endnote>
  <w:endnote w:type="continuationSeparator" w:id="0">
    <w:p w:rsidR="00225134" w:rsidRDefault="00225134" w:rsidP="004953BA">
      <w:r>
        <w:continuationSeparator/>
      </w:r>
    </w:p>
    <w:p w:rsidR="00225134" w:rsidRDefault="00225134" w:rsidP="00495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utch Roman 12pt">
    <w:altName w:val="Bernard MT Condense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3B" w:rsidRPr="00F662E3" w:rsidRDefault="00F12EFD" w:rsidP="00F662E3">
    <w:pPr>
      <w:pStyle w:val="Footer"/>
    </w:pPr>
    <w:r>
      <w:fldChar w:fldCharType="begin"/>
    </w:r>
    <w:r>
      <w:instrText xml:space="preserve"> FILENAME \* MERGEFORMAT </w:instrText>
    </w:r>
    <w:r>
      <w:fldChar w:fldCharType="separate"/>
    </w:r>
    <w:r w:rsidR="00F662E3" w:rsidRPr="00F662E3">
      <w:t>Psychologist Paediatric General 2024-07-08</w:t>
    </w:r>
    <w:r>
      <w:fldChar w:fldCharType="end"/>
    </w:r>
    <w:r w:rsidR="00856409" w:rsidRPr="00F662E3">
      <w:tab/>
      <w:t xml:space="preserve">Page </w:t>
    </w:r>
    <w:r w:rsidR="00856409" w:rsidRPr="00F662E3">
      <w:fldChar w:fldCharType="begin"/>
    </w:r>
    <w:r w:rsidR="00856409" w:rsidRPr="00F662E3">
      <w:instrText xml:space="preserve"> PAGE  \* Arabic  \* MERGEFORMAT </w:instrText>
    </w:r>
    <w:r w:rsidR="00856409" w:rsidRPr="00F662E3">
      <w:fldChar w:fldCharType="separate"/>
    </w:r>
    <w:r>
      <w:rPr>
        <w:noProof/>
      </w:rPr>
      <w:t>1</w:t>
    </w:r>
    <w:r w:rsidR="00856409" w:rsidRPr="00F662E3">
      <w:fldChar w:fldCharType="end"/>
    </w:r>
    <w:r w:rsidR="00856409" w:rsidRPr="00F662E3">
      <w:t xml:space="preserve"> of </w:t>
    </w:r>
    <w:r>
      <w:fldChar w:fldCharType="begin"/>
    </w:r>
    <w:r>
      <w:instrText xml:space="preserve"> NUMPAGES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134" w:rsidRDefault="00225134" w:rsidP="004953BA">
      <w:r>
        <w:separator/>
      </w:r>
    </w:p>
    <w:p w:rsidR="00225134" w:rsidRDefault="00225134" w:rsidP="004953BA"/>
  </w:footnote>
  <w:footnote w:type="continuationSeparator" w:id="0">
    <w:p w:rsidR="00225134" w:rsidRDefault="00225134" w:rsidP="004953BA">
      <w:r>
        <w:continuationSeparator/>
      </w:r>
    </w:p>
    <w:p w:rsidR="00225134" w:rsidRDefault="00225134" w:rsidP="004953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ADD" w:rsidRPr="002E1ADD" w:rsidRDefault="002E1ADD" w:rsidP="005B2432">
    <w:pPr>
      <w:pStyle w:val="Header"/>
      <w:rPr>
        <w:sz w:val="12"/>
        <w:szCs w:val="12"/>
      </w:rPr>
    </w:pPr>
    <w:r>
      <w:rPr>
        <w:noProof/>
        <w:lang w:eastAsia="en-NZ"/>
      </w:rPr>
      <w:drawing>
        <wp:anchor distT="0" distB="0" distL="114300" distR="114300" simplePos="0" relativeHeight="251658240" behindDoc="1" locked="0" layoutInCell="1" allowOverlap="1">
          <wp:simplePos x="0" y="0"/>
          <wp:positionH relativeFrom="page">
            <wp:posOffset>0</wp:posOffset>
          </wp:positionH>
          <wp:positionV relativeFrom="paragraph">
            <wp:posOffset>-533623</wp:posOffset>
          </wp:positionV>
          <wp:extent cx="10668000" cy="857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NZ"/>
      </w:rPr>
      <w:drawing>
        <wp:inline distT="0" distB="0" distL="0" distR="0">
          <wp:extent cx="1836048" cy="5043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lth NZ Logo_Full Colour_Lak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6048" cy="504301"/>
                  </a:xfrm>
                  <a:prstGeom prst="rect">
                    <a:avLst/>
                  </a:prstGeom>
                </pic:spPr>
              </pic:pic>
            </a:graphicData>
          </a:graphic>
        </wp:inline>
      </w:drawing>
    </w:r>
  </w:p>
  <w:p w:rsidR="002E1ADD" w:rsidRPr="005B2432" w:rsidRDefault="002E1ADD" w:rsidP="005B2432">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651F"/>
    <w:multiLevelType w:val="hybridMultilevel"/>
    <w:tmpl w:val="5F86EF46"/>
    <w:lvl w:ilvl="0" w:tplc="14090001">
      <w:start w:val="1"/>
      <w:numFmt w:val="bullet"/>
      <w:lvlText w:val=""/>
      <w:lvlJc w:val="left"/>
      <w:pPr>
        <w:tabs>
          <w:tab w:val="num" w:pos="1003"/>
        </w:tabs>
        <w:ind w:left="1003" w:hanging="360"/>
      </w:pPr>
      <w:rPr>
        <w:rFonts w:ascii="Symbol" w:hAnsi="Symbol" w:hint="default"/>
      </w:rPr>
    </w:lvl>
    <w:lvl w:ilvl="1" w:tplc="14090003" w:tentative="1">
      <w:start w:val="1"/>
      <w:numFmt w:val="bullet"/>
      <w:lvlText w:val="o"/>
      <w:lvlJc w:val="left"/>
      <w:pPr>
        <w:tabs>
          <w:tab w:val="num" w:pos="1723"/>
        </w:tabs>
        <w:ind w:left="1723" w:hanging="360"/>
      </w:pPr>
      <w:rPr>
        <w:rFonts w:ascii="Courier New" w:hAnsi="Courier New" w:hint="default"/>
      </w:rPr>
    </w:lvl>
    <w:lvl w:ilvl="2" w:tplc="14090005" w:tentative="1">
      <w:start w:val="1"/>
      <w:numFmt w:val="bullet"/>
      <w:lvlText w:val=""/>
      <w:lvlJc w:val="left"/>
      <w:pPr>
        <w:tabs>
          <w:tab w:val="num" w:pos="2443"/>
        </w:tabs>
        <w:ind w:left="2443" w:hanging="360"/>
      </w:pPr>
      <w:rPr>
        <w:rFonts w:ascii="Wingdings" w:hAnsi="Wingdings" w:hint="default"/>
      </w:rPr>
    </w:lvl>
    <w:lvl w:ilvl="3" w:tplc="14090001" w:tentative="1">
      <w:start w:val="1"/>
      <w:numFmt w:val="bullet"/>
      <w:lvlText w:val=""/>
      <w:lvlJc w:val="left"/>
      <w:pPr>
        <w:tabs>
          <w:tab w:val="num" w:pos="3163"/>
        </w:tabs>
        <w:ind w:left="3163" w:hanging="360"/>
      </w:pPr>
      <w:rPr>
        <w:rFonts w:ascii="Symbol" w:hAnsi="Symbol" w:hint="default"/>
      </w:rPr>
    </w:lvl>
    <w:lvl w:ilvl="4" w:tplc="14090003" w:tentative="1">
      <w:start w:val="1"/>
      <w:numFmt w:val="bullet"/>
      <w:lvlText w:val="o"/>
      <w:lvlJc w:val="left"/>
      <w:pPr>
        <w:tabs>
          <w:tab w:val="num" w:pos="3883"/>
        </w:tabs>
        <w:ind w:left="3883" w:hanging="360"/>
      </w:pPr>
      <w:rPr>
        <w:rFonts w:ascii="Courier New" w:hAnsi="Courier New" w:hint="default"/>
      </w:rPr>
    </w:lvl>
    <w:lvl w:ilvl="5" w:tplc="14090005" w:tentative="1">
      <w:start w:val="1"/>
      <w:numFmt w:val="bullet"/>
      <w:lvlText w:val=""/>
      <w:lvlJc w:val="left"/>
      <w:pPr>
        <w:tabs>
          <w:tab w:val="num" w:pos="4603"/>
        </w:tabs>
        <w:ind w:left="4603" w:hanging="360"/>
      </w:pPr>
      <w:rPr>
        <w:rFonts w:ascii="Wingdings" w:hAnsi="Wingdings" w:hint="default"/>
      </w:rPr>
    </w:lvl>
    <w:lvl w:ilvl="6" w:tplc="14090001" w:tentative="1">
      <w:start w:val="1"/>
      <w:numFmt w:val="bullet"/>
      <w:lvlText w:val=""/>
      <w:lvlJc w:val="left"/>
      <w:pPr>
        <w:tabs>
          <w:tab w:val="num" w:pos="5323"/>
        </w:tabs>
        <w:ind w:left="5323" w:hanging="360"/>
      </w:pPr>
      <w:rPr>
        <w:rFonts w:ascii="Symbol" w:hAnsi="Symbol" w:hint="default"/>
      </w:rPr>
    </w:lvl>
    <w:lvl w:ilvl="7" w:tplc="14090003" w:tentative="1">
      <w:start w:val="1"/>
      <w:numFmt w:val="bullet"/>
      <w:lvlText w:val="o"/>
      <w:lvlJc w:val="left"/>
      <w:pPr>
        <w:tabs>
          <w:tab w:val="num" w:pos="6043"/>
        </w:tabs>
        <w:ind w:left="6043" w:hanging="360"/>
      </w:pPr>
      <w:rPr>
        <w:rFonts w:ascii="Courier New" w:hAnsi="Courier New" w:hint="default"/>
      </w:rPr>
    </w:lvl>
    <w:lvl w:ilvl="8" w:tplc="14090005" w:tentative="1">
      <w:start w:val="1"/>
      <w:numFmt w:val="bullet"/>
      <w:lvlText w:val=""/>
      <w:lvlJc w:val="left"/>
      <w:pPr>
        <w:tabs>
          <w:tab w:val="num" w:pos="6763"/>
        </w:tabs>
        <w:ind w:left="6763" w:hanging="360"/>
      </w:pPr>
      <w:rPr>
        <w:rFonts w:ascii="Wingdings" w:hAnsi="Wingdings" w:hint="default"/>
      </w:rPr>
    </w:lvl>
  </w:abstractNum>
  <w:abstractNum w:abstractNumId="1" w15:restartNumberingAfterBreak="0">
    <w:nsid w:val="1E9321F6"/>
    <w:multiLevelType w:val="hybridMultilevel"/>
    <w:tmpl w:val="3CF25A7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1A456B2"/>
    <w:multiLevelType w:val="hybridMultilevel"/>
    <w:tmpl w:val="8294CAA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244E0365"/>
    <w:multiLevelType w:val="hybridMultilevel"/>
    <w:tmpl w:val="B678B6F0"/>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A17A60"/>
    <w:multiLevelType w:val="hybridMultilevel"/>
    <w:tmpl w:val="1AF44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C6FFA"/>
    <w:multiLevelType w:val="hybridMultilevel"/>
    <w:tmpl w:val="308CC1EA"/>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F2279A"/>
    <w:multiLevelType w:val="hybridMultilevel"/>
    <w:tmpl w:val="B6AA139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04C1B1E"/>
    <w:multiLevelType w:val="hybridMultilevel"/>
    <w:tmpl w:val="1ABA9E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6D019BF"/>
    <w:multiLevelType w:val="hybridMultilevel"/>
    <w:tmpl w:val="597685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AE401C9"/>
    <w:multiLevelType w:val="hybridMultilevel"/>
    <w:tmpl w:val="C472DB98"/>
    <w:lvl w:ilvl="0" w:tplc="A3D006BA">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3F3F4A"/>
    <w:multiLevelType w:val="hybridMultilevel"/>
    <w:tmpl w:val="806EA04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C72D93"/>
    <w:multiLevelType w:val="hybridMultilevel"/>
    <w:tmpl w:val="4E9ABEC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CB2D7C"/>
    <w:multiLevelType w:val="hybridMultilevel"/>
    <w:tmpl w:val="90EE73EC"/>
    <w:lvl w:ilvl="0" w:tplc="AB427DE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3954A32"/>
    <w:multiLevelType w:val="hybridMultilevel"/>
    <w:tmpl w:val="50F0619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7F48D5"/>
    <w:multiLevelType w:val="multilevel"/>
    <w:tmpl w:val="024C7C44"/>
    <w:numStyleLink w:val="StyleBulletedSymbolsymbol11ptBoldLeft0cmHangi"/>
  </w:abstractNum>
  <w:abstractNum w:abstractNumId="15" w15:restartNumberingAfterBreak="0">
    <w:nsid w:val="54EC212A"/>
    <w:multiLevelType w:val="multilevel"/>
    <w:tmpl w:val="024C7C44"/>
    <w:styleLink w:val="StyleBulletedSymbolsymbol11ptBoldLeft0cmHangi"/>
    <w:lvl w:ilvl="0">
      <w:start w:val="1"/>
      <w:numFmt w:val="bullet"/>
      <w:pStyle w:val="BulletPoint"/>
      <w:lvlText w:val=""/>
      <w:lvlJc w:val="left"/>
      <w:pPr>
        <w:ind w:left="567" w:hanging="567"/>
      </w:pPr>
      <w:rPr>
        <w:rFonts w:ascii="Symbol" w:hAnsi="Symbol" w:hint="default"/>
        <w:b/>
        <w:bCs/>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7534C5"/>
    <w:multiLevelType w:val="hybridMultilevel"/>
    <w:tmpl w:val="64BE4F9A"/>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17" w15:restartNumberingAfterBreak="0">
    <w:nsid w:val="5D3C11C7"/>
    <w:multiLevelType w:val="hybridMultilevel"/>
    <w:tmpl w:val="8806EF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860EE5"/>
    <w:multiLevelType w:val="hybridMultilevel"/>
    <w:tmpl w:val="4AF2B9D0"/>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EF4C83"/>
    <w:multiLevelType w:val="hybridMultilevel"/>
    <w:tmpl w:val="EA02E0CA"/>
    <w:lvl w:ilvl="0" w:tplc="40DED2A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D120C6B"/>
    <w:multiLevelType w:val="multilevel"/>
    <w:tmpl w:val="306E76F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4B47ABD"/>
    <w:multiLevelType w:val="hybridMultilevel"/>
    <w:tmpl w:val="F73088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55A4229"/>
    <w:multiLevelType w:val="hybridMultilevel"/>
    <w:tmpl w:val="A490B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59A6328"/>
    <w:multiLevelType w:val="hybridMultilevel"/>
    <w:tmpl w:val="A00A077A"/>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F61636"/>
    <w:multiLevelType w:val="hybridMultilevel"/>
    <w:tmpl w:val="71BC96E2"/>
    <w:lvl w:ilvl="0" w:tplc="50DED872">
      <w:start w:val="1"/>
      <w:numFmt w:val="bullet"/>
      <w:lvlText w:val=""/>
      <w:lvlJc w:val="left"/>
      <w:pPr>
        <w:tabs>
          <w:tab w:val="num" w:pos="1080"/>
        </w:tabs>
        <w:ind w:left="1080" w:hanging="360"/>
      </w:pPr>
      <w:rPr>
        <w:rFonts w:ascii="Symbol" w:hAnsi="Symbol" w:hint="default"/>
      </w:rPr>
    </w:lvl>
    <w:lvl w:ilvl="1" w:tplc="14090019">
      <w:start w:val="1"/>
      <w:numFmt w:val="decimal"/>
      <w:lvlText w:val="%2."/>
      <w:lvlJc w:val="left"/>
      <w:pPr>
        <w:tabs>
          <w:tab w:val="num" w:pos="1800"/>
        </w:tabs>
        <w:ind w:left="1800" w:hanging="360"/>
      </w:pPr>
      <w:rPr>
        <w:rFonts w:cs="Times New Roman"/>
      </w:rPr>
    </w:lvl>
    <w:lvl w:ilvl="2" w:tplc="1409001B">
      <w:start w:val="1"/>
      <w:numFmt w:val="decimal"/>
      <w:lvlText w:val="%3."/>
      <w:lvlJc w:val="left"/>
      <w:pPr>
        <w:tabs>
          <w:tab w:val="num" w:pos="2520"/>
        </w:tabs>
        <w:ind w:left="2520" w:hanging="360"/>
      </w:pPr>
      <w:rPr>
        <w:rFonts w:cs="Times New Roman"/>
      </w:rPr>
    </w:lvl>
    <w:lvl w:ilvl="3" w:tplc="1409000F">
      <w:start w:val="1"/>
      <w:numFmt w:val="decimal"/>
      <w:lvlText w:val="%4."/>
      <w:lvlJc w:val="left"/>
      <w:pPr>
        <w:tabs>
          <w:tab w:val="num" w:pos="3240"/>
        </w:tabs>
        <w:ind w:left="3240" w:hanging="360"/>
      </w:pPr>
      <w:rPr>
        <w:rFonts w:cs="Times New Roman"/>
      </w:rPr>
    </w:lvl>
    <w:lvl w:ilvl="4" w:tplc="14090019">
      <w:start w:val="1"/>
      <w:numFmt w:val="decimal"/>
      <w:lvlText w:val="%5."/>
      <w:lvlJc w:val="left"/>
      <w:pPr>
        <w:tabs>
          <w:tab w:val="num" w:pos="3960"/>
        </w:tabs>
        <w:ind w:left="3960" w:hanging="360"/>
      </w:pPr>
      <w:rPr>
        <w:rFonts w:cs="Times New Roman"/>
      </w:rPr>
    </w:lvl>
    <w:lvl w:ilvl="5" w:tplc="1409001B">
      <w:start w:val="1"/>
      <w:numFmt w:val="decimal"/>
      <w:lvlText w:val="%6."/>
      <w:lvlJc w:val="left"/>
      <w:pPr>
        <w:tabs>
          <w:tab w:val="num" w:pos="4680"/>
        </w:tabs>
        <w:ind w:left="4680" w:hanging="360"/>
      </w:pPr>
      <w:rPr>
        <w:rFonts w:cs="Times New Roman"/>
      </w:rPr>
    </w:lvl>
    <w:lvl w:ilvl="6" w:tplc="1409000F">
      <w:start w:val="1"/>
      <w:numFmt w:val="decimal"/>
      <w:lvlText w:val="%7."/>
      <w:lvlJc w:val="left"/>
      <w:pPr>
        <w:tabs>
          <w:tab w:val="num" w:pos="5400"/>
        </w:tabs>
        <w:ind w:left="5400" w:hanging="360"/>
      </w:pPr>
      <w:rPr>
        <w:rFonts w:cs="Times New Roman"/>
      </w:rPr>
    </w:lvl>
    <w:lvl w:ilvl="7" w:tplc="14090019">
      <w:start w:val="1"/>
      <w:numFmt w:val="decimal"/>
      <w:lvlText w:val="%8."/>
      <w:lvlJc w:val="left"/>
      <w:pPr>
        <w:tabs>
          <w:tab w:val="num" w:pos="6120"/>
        </w:tabs>
        <w:ind w:left="6120" w:hanging="360"/>
      </w:pPr>
      <w:rPr>
        <w:rFonts w:cs="Times New Roman"/>
      </w:rPr>
    </w:lvl>
    <w:lvl w:ilvl="8" w:tplc="1409001B">
      <w:start w:val="1"/>
      <w:numFmt w:val="decimal"/>
      <w:lvlText w:val="%9."/>
      <w:lvlJc w:val="left"/>
      <w:pPr>
        <w:tabs>
          <w:tab w:val="num" w:pos="6840"/>
        </w:tabs>
        <w:ind w:left="6840" w:hanging="360"/>
      </w:pPr>
      <w:rPr>
        <w:rFonts w:cs="Times New Roman"/>
      </w:rPr>
    </w:lvl>
  </w:abstractNum>
  <w:abstractNum w:abstractNumId="25" w15:restartNumberingAfterBreak="0">
    <w:nsid w:val="7CB177A8"/>
    <w:multiLevelType w:val="hybridMultilevel"/>
    <w:tmpl w:val="68F268FE"/>
    <w:lvl w:ilvl="0" w:tplc="14090001">
      <w:start w:val="1"/>
      <w:numFmt w:val="bullet"/>
      <w:lvlText w:val=""/>
      <w:lvlJc w:val="left"/>
      <w:pPr>
        <w:tabs>
          <w:tab w:val="num" w:pos="1003"/>
        </w:tabs>
        <w:ind w:left="1003" w:hanging="360"/>
      </w:pPr>
      <w:rPr>
        <w:rFonts w:ascii="Symbol" w:hAnsi="Symbol" w:hint="default"/>
      </w:rPr>
    </w:lvl>
    <w:lvl w:ilvl="1" w:tplc="14090003" w:tentative="1">
      <w:start w:val="1"/>
      <w:numFmt w:val="bullet"/>
      <w:lvlText w:val="o"/>
      <w:lvlJc w:val="left"/>
      <w:pPr>
        <w:tabs>
          <w:tab w:val="num" w:pos="1723"/>
        </w:tabs>
        <w:ind w:left="1723" w:hanging="360"/>
      </w:pPr>
      <w:rPr>
        <w:rFonts w:ascii="Courier New" w:hAnsi="Courier New" w:hint="default"/>
      </w:rPr>
    </w:lvl>
    <w:lvl w:ilvl="2" w:tplc="14090005" w:tentative="1">
      <w:start w:val="1"/>
      <w:numFmt w:val="bullet"/>
      <w:lvlText w:val=""/>
      <w:lvlJc w:val="left"/>
      <w:pPr>
        <w:tabs>
          <w:tab w:val="num" w:pos="2443"/>
        </w:tabs>
        <w:ind w:left="2443" w:hanging="360"/>
      </w:pPr>
      <w:rPr>
        <w:rFonts w:ascii="Wingdings" w:hAnsi="Wingdings" w:hint="default"/>
      </w:rPr>
    </w:lvl>
    <w:lvl w:ilvl="3" w:tplc="14090001" w:tentative="1">
      <w:start w:val="1"/>
      <w:numFmt w:val="bullet"/>
      <w:lvlText w:val=""/>
      <w:lvlJc w:val="left"/>
      <w:pPr>
        <w:tabs>
          <w:tab w:val="num" w:pos="3163"/>
        </w:tabs>
        <w:ind w:left="3163" w:hanging="360"/>
      </w:pPr>
      <w:rPr>
        <w:rFonts w:ascii="Symbol" w:hAnsi="Symbol" w:hint="default"/>
      </w:rPr>
    </w:lvl>
    <w:lvl w:ilvl="4" w:tplc="14090003" w:tentative="1">
      <w:start w:val="1"/>
      <w:numFmt w:val="bullet"/>
      <w:lvlText w:val="o"/>
      <w:lvlJc w:val="left"/>
      <w:pPr>
        <w:tabs>
          <w:tab w:val="num" w:pos="3883"/>
        </w:tabs>
        <w:ind w:left="3883" w:hanging="360"/>
      </w:pPr>
      <w:rPr>
        <w:rFonts w:ascii="Courier New" w:hAnsi="Courier New" w:hint="default"/>
      </w:rPr>
    </w:lvl>
    <w:lvl w:ilvl="5" w:tplc="14090005" w:tentative="1">
      <w:start w:val="1"/>
      <w:numFmt w:val="bullet"/>
      <w:lvlText w:val=""/>
      <w:lvlJc w:val="left"/>
      <w:pPr>
        <w:tabs>
          <w:tab w:val="num" w:pos="4603"/>
        </w:tabs>
        <w:ind w:left="4603" w:hanging="360"/>
      </w:pPr>
      <w:rPr>
        <w:rFonts w:ascii="Wingdings" w:hAnsi="Wingdings" w:hint="default"/>
      </w:rPr>
    </w:lvl>
    <w:lvl w:ilvl="6" w:tplc="14090001" w:tentative="1">
      <w:start w:val="1"/>
      <w:numFmt w:val="bullet"/>
      <w:lvlText w:val=""/>
      <w:lvlJc w:val="left"/>
      <w:pPr>
        <w:tabs>
          <w:tab w:val="num" w:pos="5323"/>
        </w:tabs>
        <w:ind w:left="5323" w:hanging="360"/>
      </w:pPr>
      <w:rPr>
        <w:rFonts w:ascii="Symbol" w:hAnsi="Symbol" w:hint="default"/>
      </w:rPr>
    </w:lvl>
    <w:lvl w:ilvl="7" w:tplc="14090003" w:tentative="1">
      <w:start w:val="1"/>
      <w:numFmt w:val="bullet"/>
      <w:lvlText w:val="o"/>
      <w:lvlJc w:val="left"/>
      <w:pPr>
        <w:tabs>
          <w:tab w:val="num" w:pos="6043"/>
        </w:tabs>
        <w:ind w:left="6043" w:hanging="360"/>
      </w:pPr>
      <w:rPr>
        <w:rFonts w:ascii="Courier New" w:hAnsi="Courier New" w:hint="default"/>
      </w:rPr>
    </w:lvl>
    <w:lvl w:ilvl="8" w:tplc="14090005" w:tentative="1">
      <w:start w:val="1"/>
      <w:numFmt w:val="bullet"/>
      <w:lvlText w:val=""/>
      <w:lvlJc w:val="left"/>
      <w:pPr>
        <w:tabs>
          <w:tab w:val="num" w:pos="6763"/>
        </w:tabs>
        <w:ind w:left="6763" w:hanging="360"/>
      </w:pPr>
      <w:rPr>
        <w:rFonts w:ascii="Wingdings" w:hAnsi="Wingdings" w:hint="default"/>
      </w:rPr>
    </w:lvl>
  </w:abstractNum>
  <w:num w:numId="1">
    <w:abstractNumId w:val="4"/>
  </w:num>
  <w:num w:numId="2">
    <w:abstractNumId w:val="22"/>
  </w:num>
  <w:num w:numId="3">
    <w:abstractNumId w:val="20"/>
  </w:num>
  <w:num w:numId="4">
    <w:abstractNumId w:val="15"/>
  </w:num>
  <w:num w:numId="5">
    <w:abstractNumId w:val="14"/>
  </w:num>
  <w:num w:numId="6">
    <w:abstractNumId w:val="8"/>
  </w:num>
  <w:num w:numId="7">
    <w:abstractNumId w:val="10"/>
  </w:num>
  <w:num w:numId="8">
    <w:abstractNumId w:val="0"/>
  </w:num>
  <w:num w:numId="9">
    <w:abstractNumId w:val="25"/>
  </w:num>
  <w:num w:numId="10">
    <w:abstractNumId w:val="3"/>
  </w:num>
  <w:num w:numId="11">
    <w:abstractNumId w:val="18"/>
  </w:num>
  <w:num w:numId="12">
    <w:abstractNumId w:val="5"/>
  </w:num>
  <w:num w:numId="13">
    <w:abstractNumId w:val="13"/>
  </w:num>
  <w:num w:numId="14">
    <w:abstractNumId w:val="23"/>
  </w:num>
  <w:num w:numId="15">
    <w:abstractNumId w:val="11"/>
  </w:num>
  <w:num w:numId="16">
    <w:abstractNumId w:val="7"/>
  </w:num>
  <w:num w:numId="17">
    <w:abstractNumId w:val="21"/>
  </w:num>
  <w:num w:numId="18">
    <w:abstractNumId w:val="17"/>
  </w:num>
  <w:num w:numId="19">
    <w:abstractNumId w:val="1"/>
  </w:num>
  <w:num w:numId="20">
    <w:abstractNumId w:val="9"/>
  </w:num>
  <w:num w:numId="21">
    <w:abstractNumId w:val="2"/>
  </w:num>
  <w:num w:numId="22">
    <w:abstractNumId w:val="16"/>
  </w:num>
  <w:num w:numId="23">
    <w:abstractNumId w:val="6"/>
  </w:num>
  <w:num w:numId="24">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9"/>
  </w:num>
  <w:num w:numId="2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567"/>
  <w:drawingGridHorizontalSpacing w:val="26"/>
  <w:drawingGridVerticalSpacing w:val="71"/>
  <w:displayHorizont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EF"/>
    <w:rsid w:val="0001374C"/>
    <w:rsid w:val="00020D16"/>
    <w:rsid w:val="00022AC4"/>
    <w:rsid w:val="0003564E"/>
    <w:rsid w:val="0003596C"/>
    <w:rsid w:val="00036F06"/>
    <w:rsid w:val="00054011"/>
    <w:rsid w:val="000967CA"/>
    <w:rsid w:val="000E15C9"/>
    <w:rsid w:val="00151E2C"/>
    <w:rsid w:val="00172622"/>
    <w:rsid w:val="00172927"/>
    <w:rsid w:val="00172C99"/>
    <w:rsid w:val="0017628E"/>
    <w:rsid w:val="00193936"/>
    <w:rsid w:val="001A730D"/>
    <w:rsid w:val="002154DF"/>
    <w:rsid w:val="00222583"/>
    <w:rsid w:val="00225134"/>
    <w:rsid w:val="002333C5"/>
    <w:rsid w:val="00240D1D"/>
    <w:rsid w:val="00240F0C"/>
    <w:rsid w:val="00254ED2"/>
    <w:rsid w:val="002609B5"/>
    <w:rsid w:val="0027326D"/>
    <w:rsid w:val="00293071"/>
    <w:rsid w:val="002A3F41"/>
    <w:rsid w:val="002C1A8F"/>
    <w:rsid w:val="002E1ADD"/>
    <w:rsid w:val="002E4B6C"/>
    <w:rsid w:val="002F5F3A"/>
    <w:rsid w:val="003171D8"/>
    <w:rsid w:val="00341A19"/>
    <w:rsid w:val="003B1E82"/>
    <w:rsid w:val="003C5D26"/>
    <w:rsid w:val="003D0BDC"/>
    <w:rsid w:val="003E146C"/>
    <w:rsid w:val="00422E38"/>
    <w:rsid w:val="0045652B"/>
    <w:rsid w:val="00461815"/>
    <w:rsid w:val="00462773"/>
    <w:rsid w:val="00485587"/>
    <w:rsid w:val="004953BA"/>
    <w:rsid w:val="004A3659"/>
    <w:rsid w:val="004A3D74"/>
    <w:rsid w:val="004B5280"/>
    <w:rsid w:val="004B56BC"/>
    <w:rsid w:val="004D4CFC"/>
    <w:rsid w:val="004F0ACB"/>
    <w:rsid w:val="004F3A45"/>
    <w:rsid w:val="00503AB7"/>
    <w:rsid w:val="00506D71"/>
    <w:rsid w:val="00511C85"/>
    <w:rsid w:val="00531FB2"/>
    <w:rsid w:val="00534ACB"/>
    <w:rsid w:val="00557413"/>
    <w:rsid w:val="00561BB2"/>
    <w:rsid w:val="00562545"/>
    <w:rsid w:val="005747A9"/>
    <w:rsid w:val="005868D8"/>
    <w:rsid w:val="005A363A"/>
    <w:rsid w:val="005B0E63"/>
    <w:rsid w:val="005B2432"/>
    <w:rsid w:val="005B567C"/>
    <w:rsid w:val="005C0CE7"/>
    <w:rsid w:val="005C4786"/>
    <w:rsid w:val="005D2A8E"/>
    <w:rsid w:val="005D37F9"/>
    <w:rsid w:val="005D5820"/>
    <w:rsid w:val="00610449"/>
    <w:rsid w:val="00621EF6"/>
    <w:rsid w:val="006354AE"/>
    <w:rsid w:val="00642484"/>
    <w:rsid w:val="006557AF"/>
    <w:rsid w:val="00671F0E"/>
    <w:rsid w:val="00674485"/>
    <w:rsid w:val="006765E6"/>
    <w:rsid w:val="006A556A"/>
    <w:rsid w:val="006B4647"/>
    <w:rsid w:val="006E127A"/>
    <w:rsid w:val="006E515C"/>
    <w:rsid w:val="006E6894"/>
    <w:rsid w:val="00713924"/>
    <w:rsid w:val="00713C5B"/>
    <w:rsid w:val="00724013"/>
    <w:rsid w:val="00731E11"/>
    <w:rsid w:val="00733D51"/>
    <w:rsid w:val="007441A8"/>
    <w:rsid w:val="0075481F"/>
    <w:rsid w:val="00772F3B"/>
    <w:rsid w:val="007761DD"/>
    <w:rsid w:val="007961EB"/>
    <w:rsid w:val="0079657B"/>
    <w:rsid w:val="007C06E6"/>
    <w:rsid w:val="007C22E2"/>
    <w:rsid w:val="00800A2B"/>
    <w:rsid w:val="0080122A"/>
    <w:rsid w:val="00826712"/>
    <w:rsid w:val="00827C4B"/>
    <w:rsid w:val="00832600"/>
    <w:rsid w:val="00856409"/>
    <w:rsid w:val="00861D06"/>
    <w:rsid w:val="00863331"/>
    <w:rsid w:val="008A5E1D"/>
    <w:rsid w:val="008C3490"/>
    <w:rsid w:val="008F22B8"/>
    <w:rsid w:val="00900FEA"/>
    <w:rsid w:val="00904B30"/>
    <w:rsid w:val="00907BB7"/>
    <w:rsid w:val="00911430"/>
    <w:rsid w:val="00914EBF"/>
    <w:rsid w:val="00944987"/>
    <w:rsid w:val="00975CB3"/>
    <w:rsid w:val="009A2ECB"/>
    <w:rsid w:val="009A7642"/>
    <w:rsid w:val="009C4F2A"/>
    <w:rsid w:val="009E04C3"/>
    <w:rsid w:val="009F4843"/>
    <w:rsid w:val="009F661F"/>
    <w:rsid w:val="009F67E7"/>
    <w:rsid w:val="00A02693"/>
    <w:rsid w:val="00A13CD4"/>
    <w:rsid w:val="00A25F8E"/>
    <w:rsid w:val="00A33DAB"/>
    <w:rsid w:val="00A5312F"/>
    <w:rsid w:val="00A578EE"/>
    <w:rsid w:val="00A65DA1"/>
    <w:rsid w:val="00A72279"/>
    <w:rsid w:val="00A84DA5"/>
    <w:rsid w:val="00A86123"/>
    <w:rsid w:val="00A945EF"/>
    <w:rsid w:val="00AF15CA"/>
    <w:rsid w:val="00B01541"/>
    <w:rsid w:val="00B164CD"/>
    <w:rsid w:val="00B16E76"/>
    <w:rsid w:val="00B173C7"/>
    <w:rsid w:val="00B219B5"/>
    <w:rsid w:val="00B545B0"/>
    <w:rsid w:val="00B54CD2"/>
    <w:rsid w:val="00B628B1"/>
    <w:rsid w:val="00B76F90"/>
    <w:rsid w:val="00B879B3"/>
    <w:rsid w:val="00BA23C7"/>
    <w:rsid w:val="00BD04BE"/>
    <w:rsid w:val="00BD1F9F"/>
    <w:rsid w:val="00C17C53"/>
    <w:rsid w:val="00C46E32"/>
    <w:rsid w:val="00C6081E"/>
    <w:rsid w:val="00C633C6"/>
    <w:rsid w:val="00C97117"/>
    <w:rsid w:val="00CC2AEF"/>
    <w:rsid w:val="00CD5DED"/>
    <w:rsid w:val="00CE296C"/>
    <w:rsid w:val="00CE537E"/>
    <w:rsid w:val="00D02A56"/>
    <w:rsid w:val="00D13E8C"/>
    <w:rsid w:val="00D379AF"/>
    <w:rsid w:val="00D456EB"/>
    <w:rsid w:val="00D71AB3"/>
    <w:rsid w:val="00D80E2D"/>
    <w:rsid w:val="00DB66BA"/>
    <w:rsid w:val="00DC77E4"/>
    <w:rsid w:val="00DD127D"/>
    <w:rsid w:val="00DE608E"/>
    <w:rsid w:val="00DF482B"/>
    <w:rsid w:val="00E20635"/>
    <w:rsid w:val="00E250CE"/>
    <w:rsid w:val="00E41874"/>
    <w:rsid w:val="00E47362"/>
    <w:rsid w:val="00E51BDD"/>
    <w:rsid w:val="00E640A9"/>
    <w:rsid w:val="00E80A43"/>
    <w:rsid w:val="00E87113"/>
    <w:rsid w:val="00E94724"/>
    <w:rsid w:val="00E97D61"/>
    <w:rsid w:val="00EA042D"/>
    <w:rsid w:val="00EA5714"/>
    <w:rsid w:val="00EB7973"/>
    <w:rsid w:val="00EC43A1"/>
    <w:rsid w:val="00ED4C41"/>
    <w:rsid w:val="00ED55D3"/>
    <w:rsid w:val="00F12EFD"/>
    <w:rsid w:val="00F20D7F"/>
    <w:rsid w:val="00F31CB8"/>
    <w:rsid w:val="00F40E1E"/>
    <w:rsid w:val="00F47F2C"/>
    <w:rsid w:val="00F65612"/>
    <w:rsid w:val="00F662E3"/>
    <w:rsid w:val="00F71A3A"/>
    <w:rsid w:val="00F80E31"/>
    <w:rsid w:val="00FB7BD6"/>
    <w:rsid w:val="00FE23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45C13ED1-29FF-4287-8006-665FCF86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7" w:semiHidden="1" w:unhideWhenUsed="1" w:qFormat="1"/>
    <w:lsdException w:name="heading 9" w:semiHidden="1" w:unhideWhenUsed="1" w:qFormat="1"/>
    <w:lsdException w:name="toc 1" w:uiPriority="39" w:qFormat="1"/>
    <w:lsdException w:name="Normal Indent" w:qFormat="1"/>
    <w:lsdException w:name="annotation text" w:semiHidden="1" w:uiPriority="99"/>
    <w:lsdException w:name="header" w:uiPriority="99" w:qFormat="1"/>
    <w:lsdException w:name="footer" w:uiPriority="99" w:qFormat="1"/>
    <w:lsdException w:name="caption" w:semiHidden="1" w:qFormat="1"/>
    <w:lsdException w:name="annotation reference" w:semiHidden="1"/>
    <w:lsdException w:name="Title" w:qFormat="1"/>
    <w:lsdException w:name="Closing" w:semiHidden="1"/>
    <w:lsdException w:name="Default Paragraph Font" w:uiPriority="1"/>
    <w:lsdException w:name="Date" w:semiHidden="1"/>
    <w:lsdException w:name="Body Text First Indent" w:semiHidden="1"/>
    <w:lsdException w:name="Body Text First Indent 2" w:semiHidden="1"/>
    <w:lsdException w:name="Body Text 2" w:uiPriority="99"/>
    <w:lsdException w:name="Body Text 3" w:uiPriority="99"/>
    <w:lsdException w:name="Body Text Indent 2" w:semiHidden="1"/>
    <w:lsdException w:name="Body Text Indent 3" w:semiHidden="1"/>
    <w:lsdException w:name="Block Text" w:semiHidden="1"/>
    <w:lsdException w:name="Strong" w:uiPriority="22"/>
    <w:lsdException w:name="Emphasis" w:semiHidden="1"/>
    <w:lsdException w:name="Document Map" w:semiHidden="1"/>
    <w:lsdException w:name="E-mail Signature" w:semiHidden="1"/>
    <w:lsdException w:name="Normal Table" w:semiHidden="1" w:unhideWhenUsed="1"/>
    <w:lsdException w:name="annotation subject" w:semiHidden="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EFD"/>
    <w:pPr>
      <w:spacing w:after="200"/>
    </w:pPr>
    <w:rPr>
      <w:rFonts w:ascii="Calibri" w:eastAsia="Calibri" w:hAnsi="Calibri"/>
      <w:sz w:val="22"/>
      <w:szCs w:val="22"/>
      <w:lang w:eastAsia="en-US"/>
    </w:rPr>
  </w:style>
  <w:style w:type="paragraph" w:styleId="Heading1">
    <w:name w:val="heading 1"/>
    <w:basedOn w:val="Normal"/>
    <w:next w:val="Normal"/>
    <w:link w:val="Heading1Char"/>
    <w:autoRedefine/>
    <w:qFormat/>
    <w:rsid w:val="0003564E"/>
    <w:pPr>
      <w:jc w:val="center"/>
      <w:outlineLvl w:val="0"/>
    </w:pPr>
    <w:rPr>
      <w:color w:val="0C818F"/>
      <w:spacing w:val="20"/>
      <w:sz w:val="32"/>
      <w:szCs w:val="32"/>
    </w:rPr>
  </w:style>
  <w:style w:type="paragraph" w:styleId="Heading2">
    <w:name w:val="heading 2"/>
    <w:next w:val="Normal"/>
    <w:link w:val="Heading2Char"/>
    <w:autoRedefine/>
    <w:uiPriority w:val="9"/>
    <w:unhideWhenUsed/>
    <w:qFormat/>
    <w:rsid w:val="0003564E"/>
    <w:pPr>
      <w:keepNext/>
      <w:numPr>
        <w:numId w:val="3"/>
      </w:numPr>
      <w:pBdr>
        <w:top w:val="single" w:sz="4" w:space="1" w:color="007A87"/>
        <w:left w:val="dotted" w:sz="4" w:space="4" w:color="182B49"/>
      </w:pBdr>
      <w:spacing w:before="60" w:after="60"/>
      <w:jc w:val="both"/>
      <w:outlineLvl w:val="1"/>
    </w:pPr>
    <w:rPr>
      <w:rFonts w:ascii="Arial Bold" w:hAnsi="Arial Bold" w:cs="Arial"/>
      <w:b/>
      <w:bCs/>
      <w:color w:val="007A87"/>
      <w:spacing w:val="20"/>
      <w:sz w:val="22"/>
      <w:szCs w:val="22"/>
      <w:lang w:eastAsia="en-US"/>
    </w:rPr>
  </w:style>
  <w:style w:type="paragraph" w:styleId="Heading3">
    <w:name w:val="heading 3"/>
    <w:basedOn w:val="Normal"/>
    <w:next w:val="Normal"/>
    <w:link w:val="Heading3Char"/>
    <w:uiPriority w:val="9"/>
    <w:qFormat/>
    <w:rsid w:val="0003564E"/>
    <w:pPr>
      <w:spacing w:before="60" w:after="60"/>
      <w:outlineLvl w:val="2"/>
    </w:pPr>
    <w:rPr>
      <w:b/>
      <w:color w:val="007A87"/>
      <w:spacing w:val="10"/>
    </w:rPr>
  </w:style>
  <w:style w:type="paragraph" w:styleId="Heading4">
    <w:name w:val="heading 4"/>
    <w:basedOn w:val="Normal"/>
    <w:next w:val="Normal"/>
    <w:link w:val="Heading4Char"/>
    <w:qFormat/>
    <w:rsid w:val="0003564E"/>
    <w:pPr>
      <w:keepNext/>
      <w:spacing w:before="120" w:after="120"/>
      <w:outlineLvl w:val="3"/>
    </w:pPr>
  </w:style>
  <w:style w:type="paragraph" w:styleId="Heading5">
    <w:name w:val="heading 5"/>
    <w:basedOn w:val="Normal"/>
    <w:next w:val="Normal"/>
    <w:link w:val="Heading5Char"/>
    <w:rsid w:val="0003564E"/>
    <w:pPr>
      <w:keepNext/>
      <w:outlineLvl w:val="4"/>
    </w:pPr>
  </w:style>
  <w:style w:type="paragraph" w:styleId="Heading6">
    <w:name w:val="heading 6"/>
    <w:basedOn w:val="Normal"/>
    <w:next w:val="Normal"/>
    <w:link w:val="Heading6Char"/>
    <w:rsid w:val="0003564E"/>
    <w:pPr>
      <w:keepNext/>
      <w:outlineLvl w:val="5"/>
    </w:pPr>
    <w:rPr>
      <w:i/>
    </w:rPr>
  </w:style>
  <w:style w:type="paragraph" w:styleId="Heading8">
    <w:name w:val="heading 8"/>
    <w:basedOn w:val="Normal"/>
    <w:next w:val="Normal"/>
    <w:link w:val="Heading8Char"/>
    <w:rsid w:val="0003564E"/>
    <w:pPr>
      <w:keepNext/>
      <w:outlineLvl w:val="7"/>
    </w:pPr>
    <w:rPr>
      <w:b/>
    </w:rPr>
  </w:style>
  <w:style w:type="character" w:default="1" w:styleId="DefaultParagraphFont">
    <w:name w:val="Default Paragraph Font"/>
    <w:uiPriority w:val="1"/>
    <w:semiHidden/>
    <w:unhideWhenUsed/>
    <w:rsid w:val="00F12E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2EFD"/>
  </w:style>
  <w:style w:type="paragraph" w:styleId="Header">
    <w:name w:val="header"/>
    <w:basedOn w:val="Normal"/>
    <w:link w:val="HeaderChar"/>
    <w:uiPriority w:val="99"/>
    <w:unhideWhenUsed/>
    <w:rsid w:val="00F12EFD"/>
    <w:pPr>
      <w:tabs>
        <w:tab w:val="center" w:pos="4513"/>
        <w:tab w:val="right" w:pos="9026"/>
      </w:tabs>
      <w:spacing w:after="0"/>
    </w:pPr>
  </w:style>
  <w:style w:type="paragraph" w:styleId="Footer">
    <w:name w:val="footer"/>
    <w:basedOn w:val="Normal"/>
    <w:link w:val="FooterChar"/>
    <w:uiPriority w:val="99"/>
    <w:unhideWhenUsed/>
    <w:rsid w:val="00F12EFD"/>
    <w:pPr>
      <w:tabs>
        <w:tab w:val="center" w:pos="4513"/>
        <w:tab w:val="right" w:pos="9026"/>
      </w:tabs>
      <w:spacing w:after="0"/>
    </w:pPr>
  </w:style>
  <w:style w:type="paragraph" w:styleId="BodyTextIndent">
    <w:name w:val="Body Text Indent"/>
    <w:basedOn w:val="Normal"/>
    <w:semiHidden/>
    <w:rsid w:val="00ED55D3"/>
    <w:pPr>
      <w:ind w:left="720"/>
    </w:pPr>
    <w:rPr>
      <w:sz w:val="16"/>
      <w:lang w:val="en-US"/>
    </w:rPr>
  </w:style>
  <w:style w:type="paragraph" w:styleId="Subtitle">
    <w:name w:val="Subtitle"/>
    <w:basedOn w:val="Normal"/>
    <w:link w:val="SubtitleChar"/>
    <w:rsid w:val="0003564E"/>
    <w:pPr>
      <w:shd w:val="clear" w:color="auto" w:fill="00FFFF"/>
      <w:jc w:val="center"/>
    </w:pPr>
    <w:rPr>
      <w:rFonts w:ascii="Tahoma" w:hAnsi="Tahoma"/>
      <w:b/>
      <w:sz w:val="32"/>
    </w:rPr>
  </w:style>
  <w:style w:type="paragraph" w:styleId="BodyText2">
    <w:name w:val="Body Text 2"/>
    <w:basedOn w:val="Normal"/>
    <w:link w:val="BodyText2Char"/>
    <w:uiPriority w:val="99"/>
    <w:unhideWhenUsed/>
    <w:rsid w:val="0003564E"/>
    <w:pPr>
      <w:spacing w:after="120" w:line="480" w:lineRule="auto"/>
    </w:pPr>
  </w:style>
  <w:style w:type="paragraph" w:styleId="BodyText3">
    <w:name w:val="Body Text 3"/>
    <w:basedOn w:val="Normal"/>
    <w:link w:val="BodyText3Char"/>
    <w:uiPriority w:val="99"/>
    <w:semiHidden/>
    <w:unhideWhenUsed/>
    <w:rsid w:val="0003564E"/>
    <w:pPr>
      <w:spacing w:after="120"/>
    </w:pPr>
    <w:rPr>
      <w:sz w:val="16"/>
      <w:szCs w:val="16"/>
    </w:rPr>
  </w:style>
  <w:style w:type="paragraph" w:customStyle="1" w:styleId="StyleTitleArial16pt">
    <w:name w:val="Style Title + Arial 16 pt"/>
    <w:basedOn w:val="Title"/>
    <w:rsid w:val="0003564E"/>
    <w:rPr>
      <w:rFonts w:ascii="Arial Bold" w:eastAsia="Times New Roman" w:hAnsi="Arial Bold" w:cs="Times New Roman"/>
      <w:w w:val="150"/>
    </w:rPr>
  </w:style>
  <w:style w:type="paragraph" w:customStyle="1" w:styleId="Custom2">
    <w:name w:val="Custom2"/>
    <w:basedOn w:val="Normal"/>
    <w:autoRedefine/>
    <w:semiHidden/>
    <w:rsid w:val="00ED55D3"/>
    <w:pPr>
      <w:ind w:right="-306"/>
    </w:pPr>
    <w:rPr>
      <w:rFonts w:cs="Arial"/>
      <w:w w:val="150"/>
      <w:sz w:val="32"/>
      <w:szCs w:val="28"/>
    </w:rPr>
  </w:style>
  <w:style w:type="paragraph" w:customStyle="1" w:styleId="Custom3">
    <w:name w:val="Custom3"/>
    <w:basedOn w:val="Normal"/>
    <w:autoRedefine/>
    <w:semiHidden/>
    <w:rsid w:val="00ED55D3"/>
    <w:pPr>
      <w:keepNext/>
      <w:outlineLvl w:val="1"/>
    </w:pPr>
    <w:rPr>
      <w:rFonts w:cs="Arial"/>
      <w:bCs/>
      <w:i/>
      <w:iCs/>
      <w:w w:val="150"/>
    </w:rPr>
  </w:style>
  <w:style w:type="paragraph" w:styleId="Title">
    <w:name w:val="Title"/>
    <w:basedOn w:val="Normal"/>
    <w:link w:val="TitleChar"/>
    <w:autoRedefine/>
    <w:qFormat/>
    <w:rsid w:val="0003564E"/>
    <w:pPr>
      <w:shd w:val="clear" w:color="auto" w:fill="3FCFD5"/>
      <w:jc w:val="center"/>
    </w:pPr>
    <w:rPr>
      <w:rFonts w:eastAsiaTheme="majorEastAsia" w:cstheme="majorBidi"/>
      <w:b/>
      <w:sz w:val="28"/>
      <w:szCs w:val="28"/>
      <w:lang w:val="en-US"/>
    </w:rPr>
  </w:style>
  <w:style w:type="table" w:styleId="TableGrid">
    <w:name w:val="Table Grid"/>
    <w:basedOn w:val="TableNormal"/>
    <w:rsid w:val="0003564E"/>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564E"/>
    <w:rPr>
      <w:rFonts w:ascii="Segoe UI" w:hAnsi="Segoe UI" w:cs="Segoe UI"/>
      <w:sz w:val="18"/>
      <w:szCs w:val="18"/>
    </w:rPr>
  </w:style>
  <w:style w:type="character" w:styleId="PageNumber">
    <w:name w:val="page number"/>
    <w:basedOn w:val="DefaultParagraphFont"/>
    <w:rsid w:val="0003564E"/>
  </w:style>
  <w:style w:type="character" w:styleId="Hyperlink">
    <w:name w:val="Hyperlink"/>
    <w:rsid w:val="0003564E"/>
    <w:rPr>
      <w:color w:val="0563C1"/>
      <w:u w:val="single"/>
    </w:rPr>
  </w:style>
  <w:style w:type="character" w:styleId="Strong">
    <w:name w:val="Strong"/>
    <w:uiPriority w:val="22"/>
    <w:rsid w:val="0003564E"/>
    <w:rPr>
      <w:b/>
      <w:bCs/>
    </w:rPr>
  </w:style>
  <w:style w:type="paragraph" w:styleId="ListParagraph">
    <w:name w:val="List Paragraph"/>
    <w:basedOn w:val="Normal"/>
    <w:uiPriority w:val="34"/>
    <w:qFormat/>
    <w:rsid w:val="0003564E"/>
    <w:pPr>
      <w:ind w:left="720"/>
      <w:contextualSpacing/>
    </w:pPr>
  </w:style>
  <w:style w:type="character" w:customStyle="1" w:styleId="Heading1Char">
    <w:name w:val="Heading 1 Char"/>
    <w:basedOn w:val="DefaultParagraphFont"/>
    <w:link w:val="Heading1"/>
    <w:rsid w:val="0003564E"/>
    <w:rPr>
      <w:rFonts w:ascii="Arial" w:hAnsi="Arial"/>
      <w:bCs/>
      <w:color w:val="0C818F"/>
      <w:spacing w:val="20"/>
      <w:sz w:val="32"/>
      <w:szCs w:val="32"/>
      <w:lang w:eastAsia="en-US"/>
    </w:rPr>
  </w:style>
  <w:style w:type="character" w:customStyle="1" w:styleId="Heading2Char">
    <w:name w:val="Heading 2 Char"/>
    <w:basedOn w:val="DefaultParagraphFont"/>
    <w:link w:val="Heading2"/>
    <w:uiPriority w:val="9"/>
    <w:rsid w:val="0003564E"/>
    <w:rPr>
      <w:rFonts w:ascii="Arial Bold" w:hAnsi="Arial Bold" w:cs="Arial"/>
      <w:b/>
      <w:bCs/>
      <w:color w:val="007A87"/>
      <w:spacing w:val="20"/>
      <w:sz w:val="22"/>
      <w:szCs w:val="22"/>
      <w:lang w:eastAsia="en-US"/>
    </w:rPr>
  </w:style>
  <w:style w:type="character" w:customStyle="1" w:styleId="Heading3Char">
    <w:name w:val="Heading 3 Char"/>
    <w:basedOn w:val="DefaultParagraphFont"/>
    <w:link w:val="Heading3"/>
    <w:uiPriority w:val="9"/>
    <w:rsid w:val="0003564E"/>
    <w:rPr>
      <w:rFonts w:ascii="Arial" w:hAnsi="Arial"/>
      <w:b/>
      <w:bCs/>
      <w:color w:val="007A87"/>
      <w:spacing w:val="10"/>
      <w:szCs w:val="24"/>
      <w:lang w:eastAsia="en-US"/>
    </w:rPr>
  </w:style>
  <w:style w:type="paragraph" w:customStyle="1" w:styleId="ControlledDocumentWording">
    <w:name w:val="Controlled Document Wording"/>
    <w:next w:val="Normal"/>
    <w:qFormat/>
    <w:rsid w:val="0003564E"/>
    <w:rPr>
      <w:rFonts w:ascii="Arial" w:hAnsi="Arial" w:cs="Arial"/>
      <w:bCs/>
      <w:sz w:val="18"/>
      <w:szCs w:val="18"/>
      <w:lang w:eastAsia="en-US"/>
    </w:rPr>
  </w:style>
  <w:style w:type="character" w:customStyle="1" w:styleId="HeaderChar">
    <w:name w:val="Header Char"/>
    <w:basedOn w:val="DefaultParagraphFont"/>
    <w:link w:val="Header"/>
    <w:uiPriority w:val="99"/>
    <w:rsid w:val="00F12EFD"/>
    <w:rPr>
      <w:rFonts w:ascii="Calibri" w:eastAsia="Calibri" w:hAnsi="Calibri"/>
      <w:sz w:val="22"/>
      <w:szCs w:val="22"/>
      <w:lang w:eastAsia="en-US"/>
    </w:rPr>
  </w:style>
  <w:style w:type="character" w:customStyle="1" w:styleId="FooterChar">
    <w:name w:val="Footer Char"/>
    <w:basedOn w:val="DefaultParagraphFont"/>
    <w:link w:val="Footer"/>
    <w:uiPriority w:val="99"/>
    <w:rsid w:val="00F12EFD"/>
    <w:rPr>
      <w:rFonts w:ascii="Calibri" w:eastAsia="Calibri" w:hAnsi="Calibri"/>
      <w:sz w:val="22"/>
      <w:szCs w:val="22"/>
      <w:lang w:eastAsia="en-US"/>
    </w:rPr>
  </w:style>
  <w:style w:type="paragraph" w:styleId="BodyText">
    <w:name w:val="Body Text"/>
    <w:basedOn w:val="Normal"/>
    <w:link w:val="BodyTextChar"/>
    <w:rsid w:val="0003564E"/>
    <w:pPr>
      <w:spacing w:after="120"/>
    </w:pPr>
    <w:rPr>
      <w:rFonts w:ascii="Dutch Roman 12pt" w:hAnsi="Dutch Roman 12pt"/>
      <w:bCs/>
      <w:sz w:val="24"/>
      <w:szCs w:val="20"/>
      <w:lang w:val="en-GB"/>
    </w:rPr>
  </w:style>
  <w:style w:type="character" w:customStyle="1" w:styleId="BodyTextChar">
    <w:name w:val="Body Text Char"/>
    <w:basedOn w:val="DefaultParagraphFont"/>
    <w:link w:val="BodyText"/>
    <w:rsid w:val="0003564E"/>
    <w:rPr>
      <w:rFonts w:ascii="Dutch Roman 12pt" w:hAnsi="Dutch Roman 12pt"/>
      <w:sz w:val="24"/>
      <w:lang w:val="en-GB" w:eastAsia="en-US"/>
    </w:rPr>
  </w:style>
  <w:style w:type="character" w:customStyle="1" w:styleId="BodyText2Char">
    <w:name w:val="Body Text 2 Char"/>
    <w:basedOn w:val="DefaultParagraphFont"/>
    <w:link w:val="BodyText2"/>
    <w:uiPriority w:val="99"/>
    <w:rsid w:val="0003564E"/>
    <w:rPr>
      <w:rFonts w:ascii="Arial" w:hAnsi="Arial"/>
      <w:bCs/>
      <w:szCs w:val="24"/>
      <w:lang w:eastAsia="en-US"/>
    </w:rPr>
  </w:style>
  <w:style w:type="paragraph" w:customStyle="1" w:styleId="Style1">
    <w:name w:val="Style1"/>
    <w:basedOn w:val="Normal"/>
    <w:rsid w:val="0003564E"/>
    <w:pPr>
      <w:jc w:val="both"/>
    </w:pPr>
    <w:rPr>
      <w:rFonts w:ascii="Times New Roman" w:hAnsi="Times New Roman"/>
      <w:bCs/>
      <w:sz w:val="24"/>
      <w:szCs w:val="20"/>
    </w:rPr>
  </w:style>
  <w:style w:type="character" w:customStyle="1" w:styleId="BalloonTextChar">
    <w:name w:val="Balloon Text Char"/>
    <w:basedOn w:val="DefaultParagraphFont"/>
    <w:link w:val="BalloonText"/>
    <w:uiPriority w:val="99"/>
    <w:semiHidden/>
    <w:rsid w:val="0003564E"/>
    <w:rPr>
      <w:rFonts w:ascii="Segoe UI" w:hAnsi="Segoe UI" w:cs="Segoe UI"/>
      <w:bCs/>
      <w:sz w:val="18"/>
      <w:szCs w:val="18"/>
      <w:lang w:eastAsia="en-US"/>
    </w:rPr>
  </w:style>
  <w:style w:type="paragraph" w:customStyle="1" w:styleId="AuthorisedBy">
    <w:name w:val="Authorised By"/>
    <w:next w:val="Normal"/>
    <w:autoRedefine/>
    <w:qFormat/>
    <w:rsid w:val="0003564E"/>
    <w:pPr>
      <w:tabs>
        <w:tab w:val="left" w:pos="1701"/>
      </w:tabs>
    </w:pPr>
    <w:rPr>
      <w:rFonts w:ascii="Arial" w:hAnsi="Arial"/>
      <w:b/>
      <w:bCs/>
      <w:sz w:val="22"/>
      <w:szCs w:val="24"/>
      <w:lang w:eastAsia="en-US"/>
    </w:rPr>
  </w:style>
  <w:style w:type="paragraph" w:customStyle="1" w:styleId="Definition">
    <w:name w:val="Definition"/>
    <w:basedOn w:val="Normal"/>
    <w:autoRedefine/>
    <w:qFormat/>
    <w:rsid w:val="00B545B0"/>
    <w:pPr>
      <w:ind w:left="1701" w:hanging="1701"/>
    </w:pPr>
    <w:rPr>
      <w:rFonts w:cs="Arial"/>
      <w:color w:val="333333"/>
      <w:shd w:val="clear" w:color="auto" w:fill="FFFFFF"/>
    </w:rPr>
  </w:style>
  <w:style w:type="numbering" w:customStyle="1" w:styleId="StyleBulletedSymbolsymbol11ptBoldLeft0cmHangi">
    <w:name w:val="Style Bulleted Symbol (symbol) 11 pt Bold Left:  0 cm Hangi..."/>
    <w:basedOn w:val="NoList"/>
    <w:rsid w:val="00ED55D3"/>
    <w:pPr>
      <w:numPr>
        <w:numId w:val="4"/>
      </w:numPr>
    </w:pPr>
  </w:style>
  <w:style w:type="paragraph" w:customStyle="1" w:styleId="BulletPoint">
    <w:name w:val="Bullet Point"/>
    <w:basedOn w:val="ListParagraph"/>
    <w:autoRedefine/>
    <w:qFormat/>
    <w:rsid w:val="00ED55D3"/>
    <w:pPr>
      <w:numPr>
        <w:numId w:val="5"/>
      </w:numPr>
    </w:pPr>
  </w:style>
  <w:style w:type="paragraph" w:styleId="NormalIndent">
    <w:name w:val="Normal Indent"/>
    <w:basedOn w:val="Normal"/>
    <w:autoRedefine/>
    <w:qFormat/>
    <w:rsid w:val="00ED55D3"/>
    <w:pPr>
      <w:spacing w:line="276" w:lineRule="auto"/>
      <w:ind w:left="567"/>
    </w:pPr>
    <w:rPr>
      <w:rFonts w:cs="Arial"/>
    </w:rPr>
  </w:style>
  <w:style w:type="paragraph" w:styleId="TOCHeading">
    <w:name w:val="TOC Heading"/>
    <w:next w:val="Normal"/>
    <w:autoRedefine/>
    <w:uiPriority w:val="39"/>
    <w:unhideWhenUsed/>
    <w:qFormat/>
    <w:rsid w:val="00ED55D3"/>
    <w:pPr>
      <w:keepLines/>
      <w:spacing w:before="60" w:after="60"/>
    </w:pPr>
    <w:rPr>
      <w:rFonts w:ascii="Arial Bold" w:eastAsiaTheme="majorEastAsia" w:hAnsi="Arial Bold" w:cstheme="majorBidi"/>
      <w:b/>
      <w:color w:val="007A87"/>
      <w:spacing w:val="20"/>
      <w:sz w:val="22"/>
      <w:szCs w:val="32"/>
      <w:lang w:val="en-US" w:eastAsia="en-US"/>
    </w:rPr>
  </w:style>
  <w:style w:type="paragraph" w:styleId="TOC1">
    <w:name w:val="toc 1"/>
    <w:basedOn w:val="Normal"/>
    <w:next w:val="Normal"/>
    <w:autoRedefine/>
    <w:uiPriority w:val="39"/>
    <w:qFormat/>
    <w:rsid w:val="00ED55D3"/>
    <w:pPr>
      <w:tabs>
        <w:tab w:val="left" w:pos="567"/>
        <w:tab w:val="right" w:leader="dot" w:pos="9629"/>
      </w:tabs>
      <w:spacing w:line="276" w:lineRule="auto"/>
    </w:pPr>
    <w:rPr>
      <w:rFonts w:cs="Arial"/>
    </w:rPr>
  </w:style>
  <w:style w:type="paragraph" w:customStyle="1" w:styleId="HeaderMiddlewithLine">
    <w:name w:val="Header Middle with Line"/>
    <w:basedOn w:val="Header"/>
    <w:rsid w:val="0003564E"/>
    <w:pPr>
      <w:pBdr>
        <w:top w:val="single" w:sz="12" w:space="1" w:color="439BB3"/>
      </w:pBdr>
      <w:jc w:val="right"/>
    </w:pPr>
    <w:rPr>
      <w:szCs w:val="18"/>
    </w:rPr>
  </w:style>
  <w:style w:type="character" w:customStyle="1" w:styleId="TitleChar">
    <w:name w:val="Title Char"/>
    <w:basedOn w:val="DefaultParagraphFont"/>
    <w:link w:val="Title"/>
    <w:rsid w:val="0003564E"/>
    <w:rPr>
      <w:rFonts w:ascii="Arial" w:eastAsiaTheme="majorEastAsia" w:hAnsi="Arial" w:cstheme="majorBidi"/>
      <w:b/>
      <w:bCs/>
      <w:sz w:val="28"/>
      <w:szCs w:val="28"/>
      <w:shd w:val="clear" w:color="auto" w:fill="3FCFD5"/>
      <w:lang w:val="en-US" w:eastAsia="en-US"/>
    </w:rPr>
  </w:style>
  <w:style w:type="character" w:customStyle="1" w:styleId="Heading4Char">
    <w:name w:val="Heading 4 Char"/>
    <w:basedOn w:val="DefaultParagraphFont"/>
    <w:link w:val="Heading4"/>
    <w:rsid w:val="0003564E"/>
    <w:rPr>
      <w:rFonts w:ascii="Arial" w:hAnsi="Arial"/>
      <w:bCs/>
      <w:szCs w:val="24"/>
      <w:lang w:eastAsia="en-US"/>
    </w:rPr>
  </w:style>
  <w:style w:type="character" w:customStyle="1" w:styleId="Heading5Char">
    <w:name w:val="Heading 5 Char"/>
    <w:basedOn w:val="DefaultParagraphFont"/>
    <w:link w:val="Heading5"/>
    <w:rsid w:val="0003564E"/>
    <w:rPr>
      <w:rFonts w:ascii="Arial" w:hAnsi="Arial"/>
      <w:bCs/>
      <w:szCs w:val="24"/>
      <w:lang w:eastAsia="en-US"/>
    </w:rPr>
  </w:style>
  <w:style w:type="character" w:customStyle="1" w:styleId="Heading6Char">
    <w:name w:val="Heading 6 Char"/>
    <w:basedOn w:val="DefaultParagraphFont"/>
    <w:link w:val="Heading6"/>
    <w:rsid w:val="0003564E"/>
    <w:rPr>
      <w:rFonts w:ascii="Arial" w:hAnsi="Arial"/>
      <w:bCs/>
      <w:i/>
      <w:szCs w:val="24"/>
      <w:lang w:eastAsia="en-US"/>
    </w:rPr>
  </w:style>
  <w:style w:type="character" w:customStyle="1" w:styleId="Heading8Char">
    <w:name w:val="Heading 8 Char"/>
    <w:basedOn w:val="DefaultParagraphFont"/>
    <w:link w:val="Heading8"/>
    <w:rsid w:val="0003564E"/>
    <w:rPr>
      <w:rFonts w:ascii="Arial" w:hAnsi="Arial"/>
      <w:b/>
      <w:bCs/>
      <w:szCs w:val="24"/>
      <w:lang w:eastAsia="en-US"/>
    </w:rPr>
  </w:style>
  <w:style w:type="character" w:customStyle="1" w:styleId="SubtitleChar">
    <w:name w:val="Subtitle Char"/>
    <w:basedOn w:val="DefaultParagraphFont"/>
    <w:link w:val="Subtitle"/>
    <w:rsid w:val="0003564E"/>
    <w:rPr>
      <w:rFonts w:ascii="Tahoma" w:hAnsi="Tahoma"/>
      <w:b/>
      <w:bCs/>
      <w:sz w:val="32"/>
      <w:szCs w:val="24"/>
      <w:shd w:val="clear" w:color="auto" w:fill="00FFFF"/>
      <w:lang w:eastAsia="en-US"/>
    </w:rPr>
  </w:style>
  <w:style w:type="character" w:customStyle="1" w:styleId="BodyText3Char">
    <w:name w:val="Body Text 3 Char"/>
    <w:basedOn w:val="DefaultParagraphFont"/>
    <w:link w:val="BodyText3"/>
    <w:uiPriority w:val="99"/>
    <w:semiHidden/>
    <w:rsid w:val="0003564E"/>
    <w:rPr>
      <w:rFonts w:ascii="Arial" w:hAnsi="Arial"/>
      <w:bCs/>
      <w:sz w:val="16"/>
      <w:szCs w:val="16"/>
      <w:lang w:eastAsia="en-US"/>
    </w:rPr>
  </w:style>
  <w:style w:type="paragraph" w:customStyle="1" w:styleId="TableBulletPoint">
    <w:name w:val="Table Bullet Point"/>
    <w:autoRedefine/>
    <w:qFormat/>
    <w:rsid w:val="003E146C"/>
    <w:pPr>
      <w:tabs>
        <w:tab w:val="num" w:pos="720"/>
      </w:tabs>
      <w:spacing w:before="60" w:after="60"/>
      <w:ind w:left="284" w:hanging="284"/>
    </w:pPr>
    <w:rPr>
      <w:rFonts w:ascii="Arial" w:hAnsi="Arial" w:cs="Arial"/>
      <w:bCs/>
      <w:lang w:eastAsia="en-US"/>
    </w:rPr>
  </w:style>
  <w:style w:type="paragraph" w:customStyle="1" w:styleId="TableHeading">
    <w:name w:val="Table Heading"/>
    <w:autoRedefine/>
    <w:qFormat/>
    <w:rsid w:val="00F662E3"/>
    <w:pPr>
      <w:spacing w:before="60" w:after="60"/>
    </w:pPr>
    <w:rPr>
      <w:rFonts w:ascii="Arial" w:hAnsi="Arial" w:cs="Arial"/>
      <w:b/>
      <w:bCs/>
      <w:color w:val="007A87"/>
      <w:spacing w:val="10"/>
      <w:sz w:val="22"/>
      <w:szCs w:val="22"/>
      <w:lang w:eastAsia="en-US"/>
    </w:rPr>
  </w:style>
  <w:style w:type="paragraph" w:customStyle="1" w:styleId="TableText">
    <w:name w:val="Table Text"/>
    <w:qFormat/>
    <w:rsid w:val="003E146C"/>
    <w:pPr>
      <w:spacing w:before="60" w:after="60"/>
    </w:pPr>
    <w:rPr>
      <w:rFonts w:ascii="Arial" w:hAnsi="Arial" w:cs="Arial"/>
      <w:bCs/>
      <w:lang w:eastAsia="en-US"/>
    </w:rPr>
  </w:style>
  <w:style w:type="paragraph" w:styleId="CommentText">
    <w:name w:val="annotation text"/>
    <w:basedOn w:val="Normal"/>
    <w:link w:val="CommentTextChar"/>
    <w:uiPriority w:val="99"/>
    <w:rsid w:val="004A3659"/>
    <w:rPr>
      <w:bCs/>
      <w:szCs w:val="20"/>
      <w:lang w:val="en-GB"/>
    </w:rPr>
  </w:style>
  <w:style w:type="character" w:customStyle="1" w:styleId="CommentTextChar">
    <w:name w:val="Comment Text Char"/>
    <w:basedOn w:val="DefaultParagraphFont"/>
    <w:link w:val="CommentText"/>
    <w:uiPriority w:val="99"/>
    <w:rsid w:val="004A365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57B6A-655E-4EC0-A2E8-EF7C539D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2921</Words>
  <Characters>18812</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Template:  Policy</vt:lpstr>
    </vt:vector>
  </TitlesOfParts>
  <Company>Lakes District Health Board</Company>
  <LinksUpToDate>false</LinksUpToDate>
  <CharactersWithSpaces>21690</CharactersWithSpaces>
  <SharedDoc>false</SharedDoc>
  <HLinks>
    <vt:vector size="12" baseType="variant">
      <vt:variant>
        <vt:i4>5898334</vt:i4>
      </vt:variant>
      <vt:variant>
        <vt:i4>3</vt:i4>
      </vt:variant>
      <vt:variant>
        <vt:i4>0</vt:i4>
      </vt:variant>
      <vt:variant>
        <vt:i4>5</vt:i4>
      </vt:variant>
      <vt:variant>
        <vt:lpwstr>https://www.allergy.org.au/hp/papers/acute-management-of-anaphylaxis-guidelines downloaded 20/6/2022</vt:lpwstr>
      </vt:variant>
      <vt:variant>
        <vt:lpwstr/>
      </vt:variant>
      <vt:variant>
        <vt:i4>3735586</vt:i4>
      </vt:variant>
      <vt:variant>
        <vt:i4>0</vt:i4>
      </vt:variant>
      <vt:variant>
        <vt:i4>0</vt:i4>
      </vt:variant>
      <vt:variant>
        <vt:i4>5</vt:i4>
      </vt:variant>
      <vt:variant>
        <vt:lpwstr>https://www.health.govt.nz/our-work/immunisation-handbook-2020/anaphylaxis-response-management downloaded  20/6/2022 at 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Janet Toni</dc:creator>
  <cp:keywords/>
  <cp:lastModifiedBy>Brittany Cannon</cp:lastModifiedBy>
  <cp:revision>2</cp:revision>
  <cp:lastPrinted>2022-08-02T04:15:00Z</cp:lastPrinted>
  <dcterms:created xsi:type="dcterms:W3CDTF">2024-07-09T03:46:00Z</dcterms:created>
  <dcterms:modified xsi:type="dcterms:W3CDTF">2024-07-09T03:46:00Z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1802609460</vt:i4>
  </property>
  <property fmtid="{D5CDD505-2E9C-101B-9397-08002B2CF9AE}" pid="3" name="_NewReviewCycle">
    <vt:lpwstr/>
  </property>
  <property fmtid="{D5CDD505-2E9C-101B-9397-08002B2CF9AE}" pid="4" name="_EmailSubject">
    <vt:lpwstr>Paediatric Psychologist (ID: ROT03154)</vt:lpwstr>
  </property>
  <property fmtid="{D5CDD505-2E9C-101B-9397-08002B2CF9AE}" pid="5" name="_AuthorEmail">
    <vt:lpwstr>Jenny.Martelli@lakesdhb.govt.nz</vt:lpwstr>
  </property>
  <property fmtid="{D5CDD505-2E9C-101B-9397-08002B2CF9AE}" pid="6" name="_AuthorEmailDisplayName">
    <vt:lpwstr>Jenny Martelli</vt:lpwstr>
  </property>
  <property fmtid="{D5CDD505-2E9C-101B-9397-08002B2CF9AE}" pid="7" name="_PreviousAdHocReviewCycleID">
    <vt:i4>691490103</vt:i4>
  </property>
  <property fmtid="{D5CDD505-2E9C-101B-9397-08002B2CF9AE}" pid="8" name="_ReviewingToolsShownOnce">
    <vt:lpwstr/>
  </property>
</Properties>
</file>