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01" w:rsidRPr="00292CD7" w:rsidRDefault="00406CD7" w:rsidP="00D72D01">
      <w:pPr>
        <w:rPr>
          <w:rFonts w:ascii="Arial" w:hAnsi="Arial" w:cs="Arial"/>
          <w:sz w:val="22"/>
          <w:szCs w:val="22"/>
        </w:rPr>
      </w:pPr>
      <w:bookmarkStart w:id="0" w:name="_GoBack"/>
      <w:bookmarkEnd w:id="0"/>
      <w:r w:rsidRPr="00292CD7">
        <w:rPr>
          <w:rFonts w:ascii="Arial" w:hAnsi="Arial" w:cs="Arial"/>
          <w:noProof/>
          <w:sz w:val="22"/>
          <w:szCs w:val="22"/>
          <w:lang w:eastAsia="en-NZ"/>
        </w:rPr>
        <w:drawing>
          <wp:anchor distT="0" distB="0" distL="114300" distR="114300" simplePos="0" relativeHeight="251658240" behindDoc="1" locked="0" layoutInCell="1" allowOverlap="1" wp14:anchorId="68E4BEBD" wp14:editId="2A76472F">
            <wp:simplePos x="0" y="0"/>
            <wp:positionH relativeFrom="column">
              <wp:align>right</wp:align>
            </wp:positionH>
            <wp:positionV relativeFrom="paragraph">
              <wp:posOffset>-35560</wp:posOffset>
            </wp:positionV>
            <wp:extent cx="1210310" cy="324485"/>
            <wp:effectExtent l="0" t="0" r="0" b="0"/>
            <wp:wrapTight wrapText="bothSides">
              <wp:wrapPolygon edited="0">
                <wp:start x="0" y="0"/>
                <wp:lineTo x="0" y="20290"/>
                <wp:lineTo x="21079" y="20290"/>
                <wp:lineTo x="21079" y="0"/>
                <wp:lineTo x="0" y="0"/>
              </wp:wrapPolygon>
            </wp:wrapTight>
            <wp:docPr id="3" name="Picture 3" descr="smoke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e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441" cy="325676"/>
                    </a:xfrm>
                    <a:prstGeom prst="rect">
                      <a:avLst/>
                    </a:prstGeom>
                    <a:noFill/>
                    <a:ln>
                      <a:noFill/>
                    </a:ln>
                  </pic:spPr>
                </pic:pic>
              </a:graphicData>
            </a:graphic>
            <wp14:sizeRelH relativeFrom="page">
              <wp14:pctWidth>0</wp14:pctWidth>
            </wp14:sizeRelH>
            <wp14:sizeRelV relativeFrom="page">
              <wp14:pctHeight>0</wp14:pctHeight>
            </wp14:sizeRelV>
          </wp:anchor>
        </w:drawing>
      </w:r>
      <w:r w:rsidR="000E7C3F">
        <w:rPr>
          <w:rFonts w:ascii="Arial" w:hAnsi="Arial" w:cs="Arial"/>
          <w:noProof/>
          <w:sz w:val="22"/>
          <w:szCs w:val="22"/>
          <w:lang w:eastAsia="en-NZ"/>
        </w:rPr>
        <w:drawing>
          <wp:inline distT="0" distB="0" distL="0" distR="0" wp14:anchorId="27AD709A">
            <wp:extent cx="1645920" cy="579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579120"/>
                    </a:xfrm>
                    <a:prstGeom prst="rect">
                      <a:avLst/>
                    </a:prstGeom>
                    <a:noFill/>
                  </pic:spPr>
                </pic:pic>
              </a:graphicData>
            </a:graphic>
          </wp:inline>
        </w:drawing>
      </w:r>
    </w:p>
    <w:p w:rsidR="00D72D01" w:rsidRPr="00292CD7" w:rsidRDefault="00D72D01" w:rsidP="00D72D01">
      <w:pPr>
        <w:rPr>
          <w:rFonts w:ascii="Arial" w:hAnsi="Arial" w:cs="Arial"/>
          <w:sz w:val="22"/>
          <w:szCs w:val="22"/>
        </w:rPr>
      </w:pPr>
    </w:p>
    <w:p w:rsidR="00D72D01" w:rsidRPr="00292CD7" w:rsidRDefault="00D72D01" w:rsidP="00D72D01">
      <w:pPr>
        <w:pStyle w:val="Heading1"/>
        <w:keepLines/>
        <w:jc w:val="center"/>
        <w:rPr>
          <w:sz w:val="22"/>
          <w:szCs w:val="22"/>
        </w:rPr>
      </w:pPr>
      <w:r w:rsidRPr="00292CD7">
        <w:rPr>
          <w:sz w:val="22"/>
          <w:szCs w:val="22"/>
        </w:rPr>
        <w:t xml:space="preserve">POSITION DESCRIPTION </w:t>
      </w:r>
    </w:p>
    <w:p w:rsidR="00D72D01" w:rsidRPr="00292CD7" w:rsidRDefault="00D72D01" w:rsidP="00D72D01">
      <w:pPr>
        <w:pStyle w:val="Heading1"/>
        <w:keepLines/>
        <w:spacing w:before="60" w:after="0"/>
        <w:jc w:val="center"/>
        <w:rPr>
          <w:sz w:val="22"/>
          <w:szCs w:val="22"/>
        </w:rPr>
      </w:pPr>
    </w:p>
    <w:tbl>
      <w:tblPr>
        <w:tblW w:w="5000" w:type="pct"/>
        <w:tblBorders>
          <w:top w:val="single" w:sz="4" w:space="0" w:color="1F497D" w:themeColor="text2"/>
          <w:bottom w:val="single" w:sz="4" w:space="0" w:color="1F497D" w:themeColor="text2"/>
        </w:tblBorders>
        <w:tblLook w:val="0000" w:firstRow="0" w:lastRow="0" w:firstColumn="0" w:lastColumn="0" w:noHBand="0" w:noVBand="0"/>
      </w:tblPr>
      <w:tblGrid>
        <w:gridCol w:w="3160"/>
        <w:gridCol w:w="3319"/>
        <w:gridCol w:w="3584"/>
      </w:tblGrid>
      <w:tr w:rsidR="006B451E" w:rsidRPr="00292CD7" w:rsidTr="00D34E04">
        <w:tc>
          <w:tcPr>
            <w:tcW w:w="1570" w:type="pct"/>
            <w:tcBorders>
              <w:top w:val="single" w:sz="4" w:space="0" w:color="1F497D" w:themeColor="text2"/>
              <w:bottom w:val="single" w:sz="4" w:space="0" w:color="1F497D" w:themeColor="text2"/>
            </w:tcBorders>
            <w:shd w:val="clear" w:color="auto" w:fill="DBE5F1" w:themeFill="accent1" w:themeFillTint="33"/>
          </w:tcPr>
          <w:p w:rsidR="006B451E" w:rsidRPr="00292CD7" w:rsidRDefault="006B451E" w:rsidP="00D34E04">
            <w:pPr>
              <w:keepNext/>
              <w:keepLines/>
              <w:jc w:val="both"/>
              <w:rPr>
                <w:rFonts w:ascii="Arial" w:hAnsi="Arial" w:cs="Arial"/>
                <w:b/>
                <w:sz w:val="22"/>
                <w:szCs w:val="22"/>
              </w:rPr>
            </w:pPr>
          </w:p>
          <w:p w:rsidR="006B451E" w:rsidRPr="00292CD7" w:rsidRDefault="006B451E" w:rsidP="00D34E04">
            <w:pPr>
              <w:keepNext/>
              <w:keepLines/>
              <w:jc w:val="both"/>
              <w:rPr>
                <w:rFonts w:ascii="Arial" w:hAnsi="Arial" w:cs="Arial"/>
                <w:sz w:val="22"/>
                <w:szCs w:val="22"/>
              </w:rPr>
            </w:pPr>
            <w:r w:rsidRPr="00292CD7">
              <w:rPr>
                <w:rFonts w:ascii="Arial" w:hAnsi="Arial" w:cs="Arial"/>
                <w:b/>
                <w:sz w:val="22"/>
                <w:szCs w:val="22"/>
              </w:rPr>
              <w:t>Position</w:t>
            </w:r>
            <w:r w:rsidRPr="00292CD7">
              <w:rPr>
                <w:rFonts w:ascii="Arial" w:hAnsi="Arial" w:cs="Arial"/>
                <w:sz w:val="22"/>
                <w:szCs w:val="22"/>
              </w:rPr>
              <w:t>:</w:t>
            </w:r>
          </w:p>
          <w:p w:rsidR="006B451E" w:rsidRPr="00292CD7" w:rsidRDefault="006B451E" w:rsidP="00D34E04">
            <w:pPr>
              <w:keepNext/>
              <w:keepLines/>
              <w:jc w:val="both"/>
              <w:rPr>
                <w:rFonts w:ascii="Arial" w:hAnsi="Arial" w:cs="Arial"/>
                <w:b/>
                <w:sz w:val="22"/>
                <w:szCs w:val="22"/>
              </w:rPr>
            </w:pPr>
          </w:p>
        </w:tc>
        <w:tc>
          <w:tcPr>
            <w:tcW w:w="3430" w:type="pct"/>
            <w:gridSpan w:val="2"/>
            <w:tcBorders>
              <w:top w:val="single" w:sz="4" w:space="0" w:color="1F497D" w:themeColor="text2"/>
              <w:bottom w:val="single" w:sz="4" w:space="0" w:color="1F497D" w:themeColor="text2"/>
            </w:tcBorders>
            <w:shd w:val="clear" w:color="auto" w:fill="DBE5F1" w:themeFill="accent1" w:themeFillTint="33"/>
          </w:tcPr>
          <w:p w:rsidR="006B451E" w:rsidRPr="00292CD7" w:rsidRDefault="00A604C2" w:rsidP="00853976">
            <w:pPr>
              <w:keepNext/>
              <w:keepLines/>
              <w:spacing w:before="240"/>
              <w:jc w:val="both"/>
              <w:rPr>
                <w:rFonts w:ascii="Arial" w:hAnsi="Arial" w:cs="Arial"/>
                <w:sz w:val="22"/>
                <w:szCs w:val="22"/>
              </w:rPr>
            </w:pPr>
            <w:r>
              <w:rPr>
                <w:rFonts w:ascii="Arial" w:hAnsi="Arial" w:cs="Arial"/>
                <w:sz w:val="22"/>
                <w:szCs w:val="22"/>
              </w:rPr>
              <w:t xml:space="preserve">Oral Health </w:t>
            </w:r>
            <w:r w:rsidR="00516739" w:rsidRPr="00292CD7">
              <w:rPr>
                <w:rFonts w:ascii="Arial" w:hAnsi="Arial" w:cs="Arial"/>
                <w:sz w:val="22"/>
                <w:szCs w:val="22"/>
              </w:rPr>
              <w:t>Therapist</w:t>
            </w:r>
            <w:r w:rsidR="00853976">
              <w:rPr>
                <w:rFonts w:ascii="Arial" w:hAnsi="Arial" w:cs="Arial"/>
                <w:sz w:val="22"/>
                <w:szCs w:val="22"/>
              </w:rPr>
              <w:t xml:space="preserve"> </w:t>
            </w:r>
          </w:p>
        </w:tc>
      </w:tr>
      <w:tr w:rsidR="00D72D01" w:rsidRPr="00292CD7" w:rsidTr="00C27C64">
        <w:tc>
          <w:tcPr>
            <w:tcW w:w="1570" w:type="pct"/>
            <w:shd w:val="clear" w:color="auto" w:fill="auto"/>
          </w:tcPr>
          <w:p w:rsidR="00D72D01" w:rsidRPr="00292CD7" w:rsidRDefault="00D72D01" w:rsidP="00D72D01">
            <w:pPr>
              <w:keepNext/>
              <w:keepLines/>
              <w:jc w:val="both"/>
              <w:rPr>
                <w:rFonts w:ascii="Arial" w:hAnsi="Arial" w:cs="Arial"/>
                <w:b/>
                <w:sz w:val="22"/>
                <w:szCs w:val="22"/>
              </w:rPr>
            </w:pPr>
          </w:p>
          <w:p w:rsidR="00D72D01" w:rsidRPr="00292CD7" w:rsidRDefault="00C27C64" w:rsidP="00D72D01">
            <w:pPr>
              <w:keepNext/>
              <w:keepLines/>
              <w:jc w:val="both"/>
              <w:rPr>
                <w:rFonts w:ascii="Arial" w:hAnsi="Arial" w:cs="Arial"/>
                <w:sz w:val="22"/>
                <w:szCs w:val="22"/>
              </w:rPr>
            </w:pPr>
            <w:r w:rsidRPr="00292CD7">
              <w:rPr>
                <w:rFonts w:ascii="Arial" w:hAnsi="Arial" w:cs="Arial"/>
                <w:b/>
                <w:sz w:val="22"/>
                <w:szCs w:val="22"/>
              </w:rPr>
              <w:t>Responsible to:</w:t>
            </w:r>
          </w:p>
          <w:p w:rsidR="00D72D01" w:rsidRPr="00292CD7"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292CD7" w:rsidRDefault="00B36015" w:rsidP="00876214">
            <w:pPr>
              <w:keepNext/>
              <w:keepLines/>
              <w:spacing w:before="240"/>
              <w:jc w:val="both"/>
              <w:rPr>
                <w:rFonts w:ascii="Arial" w:hAnsi="Arial" w:cs="Arial"/>
                <w:sz w:val="22"/>
                <w:szCs w:val="22"/>
              </w:rPr>
            </w:pPr>
            <w:r>
              <w:rPr>
                <w:rFonts w:ascii="Arial" w:hAnsi="Arial" w:cs="Arial"/>
                <w:sz w:val="22"/>
                <w:szCs w:val="22"/>
              </w:rPr>
              <w:t>Community Oral Health Service</w:t>
            </w:r>
            <w:r w:rsidR="005A7DB6">
              <w:rPr>
                <w:rFonts w:ascii="Arial" w:hAnsi="Arial" w:cs="Arial"/>
                <w:sz w:val="22"/>
                <w:szCs w:val="22"/>
              </w:rPr>
              <w:t xml:space="preserve"> Manager</w:t>
            </w:r>
            <w:r w:rsidR="00876214" w:rsidRPr="00292CD7">
              <w:rPr>
                <w:rFonts w:ascii="Arial" w:hAnsi="Arial" w:cs="Arial"/>
                <w:sz w:val="22"/>
                <w:szCs w:val="22"/>
              </w:rPr>
              <w:t xml:space="preserve"> </w:t>
            </w:r>
          </w:p>
        </w:tc>
      </w:tr>
      <w:tr w:rsidR="00D72D01" w:rsidRPr="00292CD7" w:rsidTr="00C27C64">
        <w:tc>
          <w:tcPr>
            <w:tcW w:w="1570" w:type="pct"/>
            <w:shd w:val="clear" w:color="auto" w:fill="auto"/>
          </w:tcPr>
          <w:p w:rsidR="00D72D01" w:rsidRPr="00292CD7" w:rsidRDefault="00D72D01" w:rsidP="00D72D01">
            <w:pPr>
              <w:keepNext/>
              <w:keepLines/>
              <w:jc w:val="both"/>
              <w:rPr>
                <w:rFonts w:ascii="Arial" w:hAnsi="Arial" w:cs="Arial"/>
                <w:b/>
                <w:sz w:val="22"/>
                <w:szCs w:val="22"/>
              </w:rPr>
            </w:pPr>
          </w:p>
          <w:p w:rsidR="00D72D01" w:rsidRPr="00292CD7" w:rsidRDefault="00C27C64" w:rsidP="00D72D01">
            <w:pPr>
              <w:keepNext/>
              <w:keepLines/>
              <w:jc w:val="both"/>
              <w:rPr>
                <w:rFonts w:ascii="Arial" w:hAnsi="Arial" w:cs="Arial"/>
                <w:b/>
                <w:sz w:val="22"/>
                <w:szCs w:val="22"/>
              </w:rPr>
            </w:pPr>
            <w:r w:rsidRPr="00292CD7">
              <w:rPr>
                <w:rFonts w:ascii="Arial" w:hAnsi="Arial" w:cs="Arial"/>
                <w:b/>
                <w:sz w:val="22"/>
                <w:szCs w:val="22"/>
              </w:rPr>
              <w:t>Location:</w:t>
            </w:r>
          </w:p>
          <w:p w:rsidR="00E33217" w:rsidRPr="00292CD7" w:rsidRDefault="00E33217" w:rsidP="00D72D01">
            <w:pPr>
              <w:keepNext/>
              <w:keepLines/>
              <w:jc w:val="both"/>
              <w:rPr>
                <w:rFonts w:ascii="Arial" w:hAnsi="Arial" w:cs="Arial"/>
                <w:b/>
                <w:sz w:val="22"/>
                <w:szCs w:val="22"/>
              </w:rPr>
            </w:pPr>
          </w:p>
          <w:p w:rsidR="00D72D01" w:rsidRPr="00292CD7"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292CD7" w:rsidRDefault="00D72D01" w:rsidP="00516739">
            <w:pPr>
              <w:keepNext/>
              <w:keepLines/>
              <w:spacing w:before="240"/>
              <w:jc w:val="both"/>
              <w:rPr>
                <w:rFonts w:ascii="Arial" w:hAnsi="Arial" w:cs="Arial"/>
                <w:sz w:val="22"/>
                <w:szCs w:val="22"/>
              </w:rPr>
            </w:pPr>
            <w:r w:rsidRPr="00292CD7">
              <w:rPr>
                <w:rFonts w:ascii="Arial" w:hAnsi="Arial" w:cs="Arial"/>
                <w:sz w:val="22"/>
                <w:szCs w:val="22"/>
              </w:rPr>
              <w:t xml:space="preserve">Rotorua </w:t>
            </w:r>
          </w:p>
        </w:tc>
      </w:tr>
      <w:tr w:rsidR="00C27C64" w:rsidRPr="00292CD7" w:rsidTr="00C27C64">
        <w:tc>
          <w:tcPr>
            <w:tcW w:w="1570" w:type="pct"/>
            <w:shd w:val="clear" w:color="auto" w:fill="auto"/>
          </w:tcPr>
          <w:p w:rsidR="00C27C64" w:rsidRPr="00292CD7" w:rsidRDefault="00C27C64" w:rsidP="00D72D01">
            <w:pPr>
              <w:keepNext/>
              <w:keepLines/>
              <w:jc w:val="both"/>
              <w:rPr>
                <w:rFonts w:ascii="Arial" w:hAnsi="Arial" w:cs="Arial"/>
                <w:sz w:val="22"/>
                <w:szCs w:val="22"/>
              </w:rPr>
            </w:pPr>
            <w:r w:rsidRPr="00292CD7">
              <w:rPr>
                <w:rFonts w:ascii="Arial" w:hAnsi="Arial" w:cs="Arial"/>
                <w:b/>
                <w:sz w:val="22"/>
                <w:szCs w:val="22"/>
              </w:rPr>
              <w:t>Functional relationships:</w:t>
            </w:r>
          </w:p>
          <w:p w:rsidR="00C27C64" w:rsidRPr="00292CD7" w:rsidRDefault="00C27C64" w:rsidP="00D72D01">
            <w:pPr>
              <w:keepNext/>
              <w:keepLines/>
              <w:jc w:val="both"/>
              <w:rPr>
                <w:rFonts w:ascii="Arial" w:hAnsi="Arial" w:cs="Arial"/>
                <w:b/>
                <w:sz w:val="22"/>
                <w:szCs w:val="22"/>
              </w:rPr>
            </w:pPr>
          </w:p>
        </w:tc>
        <w:tc>
          <w:tcPr>
            <w:tcW w:w="1649" w:type="pct"/>
            <w:tcBorders>
              <w:right w:val="single" w:sz="4" w:space="0" w:color="FFFFFF" w:themeColor="background1"/>
            </w:tcBorders>
            <w:shd w:val="clear" w:color="auto" w:fill="auto"/>
          </w:tcPr>
          <w:p w:rsidR="00876214" w:rsidRPr="00C97877" w:rsidRDefault="00876214" w:rsidP="00876214">
            <w:pPr>
              <w:keepNext/>
              <w:keepLines/>
              <w:jc w:val="both"/>
              <w:rPr>
                <w:rFonts w:ascii="Arial" w:hAnsi="Arial"/>
                <w:sz w:val="22"/>
                <w:szCs w:val="22"/>
              </w:rPr>
            </w:pPr>
            <w:r w:rsidRPr="00C97877">
              <w:rPr>
                <w:rFonts w:ascii="Arial" w:hAnsi="Arial"/>
                <w:b/>
                <w:sz w:val="22"/>
                <w:szCs w:val="22"/>
              </w:rPr>
              <w:t>Internal</w:t>
            </w:r>
            <w:r w:rsidRPr="00C97877">
              <w:rPr>
                <w:rFonts w:ascii="Arial" w:hAnsi="Arial"/>
                <w:sz w:val="22"/>
                <w:szCs w:val="22"/>
              </w:rPr>
              <w:t>:</w:t>
            </w:r>
          </w:p>
          <w:p w:rsidR="00876214" w:rsidRPr="00D973B9" w:rsidRDefault="00876214" w:rsidP="00A1644F">
            <w:pPr>
              <w:keepNext/>
              <w:keepLines/>
              <w:rPr>
                <w:rFonts w:ascii="Arial" w:hAnsi="Arial" w:cs="Arial"/>
                <w:sz w:val="22"/>
                <w:szCs w:val="22"/>
                <w:lang w:val="en-AU"/>
              </w:rPr>
            </w:pPr>
            <w:r w:rsidRPr="00D973B9">
              <w:rPr>
                <w:rFonts w:ascii="Arial" w:hAnsi="Arial" w:cs="Arial"/>
                <w:sz w:val="22"/>
                <w:szCs w:val="22"/>
                <w:lang w:val="en-AU"/>
              </w:rPr>
              <w:t>Clinical Dentist Advisor</w:t>
            </w:r>
          </w:p>
          <w:p w:rsidR="00876214" w:rsidRDefault="00876214" w:rsidP="00A1644F">
            <w:pPr>
              <w:keepNext/>
              <w:keepLines/>
              <w:rPr>
                <w:rFonts w:ascii="Arial" w:hAnsi="Arial" w:cs="Arial"/>
                <w:sz w:val="22"/>
                <w:szCs w:val="22"/>
                <w:lang w:val="en-AU"/>
              </w:rPr>
            </w:pPr>
            <w:r w:rsidRPr="00D973B9">
              <w:rPr>
                <w:rFonts w:ascii="Arial" w:hAnsi="Arial" w:cs="Arial"/>
                <w:sz w:val="22"/>
                <w:szCs w:val="22"/>
                <w:lang w:val="en-AU"/>
              </w:rPr>
              <w:t>Dental Assistants</w:t>
            </w:r>
            <w:r>
              <w:rPr>
                <w:rFonts w:ascii="Arial" w:hAnsi="Arial" w:cs="Arial"/>
                <w:sz w:val="22"/>
                <w:szCs w:val="22"/>
                <w:lang w:val="en-AU"/>
              </w:rPr>
              <w:t xml:space="preserve"> </w:t>
            </w:r>
          </w:p>
          <w:p w:rsidR="00876214" w:rsidRPr="00D973B9" w:rsidRDefault="00876214" w:rsidP="00A1644F">
            <w:pPr>
              <w:keepNext/>
              <w:keepLines/>
              <w:rPr>
                <w:rFonts w:ascii="Arial" w:hAnsi="Arial" w:cs="Arial"/>
                <w:sz w:val="22"/>
                <w:szCs w:val="22"/>
                <w:lang w:val="en-AU"/>
              </w:rPr>
            </w:pPr>
            <w:r>
              <w:rPr>
                <w:rFonts w:ascii="Arial" w:hAnsi="Arial" w:cs="Arial"/>
                <w:sz w:val="22"/>
                <w:szCs w:val="22"/>
                <w:lang w:val="en-AU"/>
              </w:rPr>
              <w:t>Team Lead</w:t>
            </w:r>
            <w:r w:rsidR="009736E6">
              <w:rPr>
                <w:rFonts w:ascii="Arial" w:hAnsi="Arial" w:cs="Arial"/>
                <w:sz w:val="22"/>
                <w:szCs w:val="22"/>
                <w:lang w:val="en-AU"/>
              </w:rPr>
              <w:t>er</w:t>
            </w:r>
          </w:p>
          <w:p w:rsidR="00876214" w:rsidRPr="00D973B9" w:rsidRDefault="00876214" w:rsidP="00A1644F">
            <w:pPr>
              <w:keepNext/>
              <w:keepLines/>
              <w:rPr>
                <w:rFonts w:ascii="Arial" w:hAnsi="Arial" w:cs="Arial"/>
                <w:sz w:val="22"/>
                <w:szCs w:val="22"/>
                <w:lang w:val="en-AU"/>
              </w:rPr>
            </w:pPr>
            <w:r w:rsidRPr="00D973B9">
              <w:rPr>
                <w:rFonts w:ascii="Arial" w:hAnsi="Arial" w:cs="Arial"/>
                <w:sz w:val="22"/>
                <w:szCs w:val="22"/>
                <w:lang w:val="en-AU"/>
              </w:rPr>
              <w:t>Dental Health Educator</w:t>
            </w:r>
          </w:p>
          <w:p w:rsidR="00876214" w:rsidRDefault="00876214" w:rsidP="00A1644F">
            <w:pPr>
              <w:keepNext/>
              <w:keepLines/>
              <w:rPr>
                <w:rFonts w:ascii="Arial" w:hAnsi="Arial" w:cs="Arial"/>
                <w:sz w:val="22"/>
                <w:szCs w:val="22"/>
                <w:lang w:val="en-AU"/>
              </w:rPr>
            </w:pPr>
            <w:r w:rsidRPr="00D973B9">
              <w:rPr>
                <w:rFonts w:ascii="Arial" w:hAnsi="Arial" w:cs="Arial"/>
                <w:sz w:val="22"/>
                <w:szCs w:val="22"/>
                <w:lang w:val="en-AU"/>
              </w:rPr>
              <w:t xml:space="preserve">Administration </w:t>
            </w:r>
            <w:r>
              <w:rPr>
                <w:rFonts w:ascii="Arial" w:hAnsi="Arial" w:cs="Arial"/>
                <w:sz w:val="22"/>
                <w:szCs w:val="22"/>
                <w:lang w:val="en-AU"/>
              </w:rPr>
              <w:t>Team Lead</w:t>
            </w:r>
          </w:p>
          <w:p w:rsidR="00876214" w:rsidRPr="00D973B9" w:rsidRDefault="00876214" w:rsidP="00A1644F">
            <w:pPr>
              <w:keepNext/>
              <w:keepLines/>
              <w:rPr>
                <w:rFonts w:ascii="Arial" w:hAnsi="Arial" w:cs="Arial"/>
                <w:sz w:val="22"/>
                <w:szCs w:val="22"/>
                <w:lang w:val="en-AU"/>
              </w:rPr>
            </w:pPr>
            <w:r>
              <w:rPr>
                <w:rFonts w:ascii="Arial" w:hAnsi="Arial" w:cs="Arial"/>
                <w:sz w:val="22"/>
                <w:szCs w:val="22"/>
                <w:lang w:val="en-AU"/>
              </w:rPr>
              <w:t xml:space="preserve">Administration </w:t>
            </w:r>
            <w:r w:rsidRPr="00D973B9">
              <w:rPr>
                <w:rFonts w:ascii="Arial" w:hAnsi="Arial" w:cs="Arial"/>
                <w:sz w:val="22"/>
                <w:szCs w:val="22"/>
                <w:lang w:val="en-AU"/>
              </w:rPr>
              <w:t>Support Oral Health</w:t>
            </w:r>
          </w:p>
          <w:p w:rsidR="00C27C64" w:rsidRPr="00292CD7" w:rsidRDefault="00C27C64" w:rsidP="00C27C64">
            <w:pPr>
              <w:pStyle w:val="Header"/>
              <w:keepNext/>
              <w:keepLines/>
              <w:tabs>
                <w:tab w:val="clear" w:pos="4153"/>
                <w:tab w:val="clear" w:pos="8306"/>
              </w:tabs>
              <w:rPr>
                <w:rFonts w:ascii="Arial" w:hAnsi="Arial" w:cs="Arial"/>
                <w:sz w:val="22"/>
                <w:szCs w:val="22"/>
              </w:rPr>
            </w:pPr>
          </w:p>
        </w:tc>
        <w:tc>
          <w:tcPr>
            <w:tcW w:w="1781" w:type="pct"/>
            <w:tcBorders>
              <w:left w:val="single" w:sz="4" w:space="0" w:color="FFFFFF" w:themeColor="background1"/>
            </w:tcBorders>
            <w:shd w:val="clear" w:color="auto" w:fill="auto"/>
          </w:tcPr>
          <w:p w:rsidR="00C27C64" w:rsidRPr="00292CD7" w:rsidRDefault="00C27C64" w:rsidP="00C27C64">
            <w:pPr>
              <w:pStyle w:val="Header"/>
              <w:keepNext/>
              <w:keepLines/>
              <w:tabs>
                <w:tab w:val="clear" w:pos="4153"/>
                <w:tab w:val="clear" w:pos="8306"/>
              </w:tabs>
              <w:rPr>
                <w:rFonts w:ascii="Arial" w:hAnsi="Arial" w:cs="Arial"/>
                <w:sz w:val="22"/>
                <w:szCs w:val="22"/>
              </w:rPr>
            </w:pPr>
            <w:r w:rsidRPr="00292CD7">
              <w:rPr>
                <w:rFonts w:ascii="Arial" w:hAnsi="Arial" w:cs="Arial"/>
                <w:b/>
                <w:sz w:val="22"/>
                <w:szCs w:val="22"/>
              </w:rPr>
              <w:t>External</w:t>
            </w:r>
            <w:r w:rsidRPr="00292CD7">
              <w:rPr>
                <w:rFonts w:ascii="Arial" w:hAnsi="Arial" w:cs="Arial"/>
                <w:sz w:val="22"/>
                <w:szCs w:val="22"/>
              </w:rPr>
              <w:t>:</w:t>
            </w:r>
          </w:p>
          <w:p w:rsidR="00C27C64" w:rsidRPr="00292CD7" w:rsidRDefault="00516739" w:rsidP="00A3613B">
            <w:pPr>
              <w:rPr>
                <w:rFonts w:ascii="Arial" w:hAnsi="Arial" w:cs="Arial"/>
                <w:sz w:val="22"/>
                <w:szCs w:val="22"/>
              </w:rPr>
            </w:pPr>
            <w:r w:rsidRPr="00292CD7">
              <w:rPr>
                <w:rFonts w:ascii="Arial" w:hAnsi="Arial" w:cs="Arial"/>
                <w:sz w:val="22"/>
                <w:szCs w:val="22"/>
              </w:rPr>
              <w:t>Clients</w:t>
            </w:r>
          </w:p>
          <w:p w:rsidR="00C27C64" w:rsidRPr="00292CD7" w:rsidRDefault="00516739">
            <w:pPr>
              <w:rPr>
                <w:rFonts w:ascii="Arial" w:hAnsi="Arial" w:cs="Arial"/>
                <w:sz w:val="22"/>
                <w:szCs w:val="22"/>
              </w:rPr>
            </w:pPr>
            <w:r w:rsidRPr="00292CD7">
              <w:rPr>
                <w:rFonts w:ascii="Arial" w:hAnsi="Arial" w:cs="Arial"/>
                <w:sz w:val="22"/>
                <w:szCs w:val="22"/>
              </w:rPr>
              <w:t>Family/Whanau</w:t>
            </w:r>
          </w:p>
          <w:p w:rsidR="00516739" w:rsidRPr="00292CD7" w:rsidRDefault="00516739" w:rsidP="00A1644F">
            <w:pPr>
              <w:keepNext/>
              <w:keepLines/>
              <w:rPr>
                <w:rFonts w:ascii="Arial" w:hAnsi="Arial" w:cs="Arial"/>
                <w:sz w:val="22"/>
                <w:szCs w:val="22"/>
                <w:lang w:val="en-AU"/>
              </w:rPr>
            </w:pPr>
            <w:r w:rsidRPr="00292CD7">
              <w:rPr>
                <w:rFonts w:ascii="Arial" w:hAnsi="Arial" w:cs="Arial"/>
                <w:sz w:val="22"/>
                <w:szCs w:val="22"/>
                <w:lang w:val="en-AU"/>
              </w:rPr>
              <w:t>School and Preschool Staff</w:t>
            </w:r>
          </w:p>
          <w:p w:rsidR="00516739" w:rsidRPr="00292CD7" w:rsidRDefault="00516739" w:rsidP="00A1644F">
            <w:pPr>
              <w:keepNext/>
              <w:keepLines/>
              <w:rPr>
                <w:rFonts w:ascii="Arial" w:hAnsi="Arial" w:cs="Arial"/>
                <w:sz w:val="22"/>
                <w:szCs w:val="22"/>
                <w:lang w:val="en-AU"/>
              </w:rPr>
            </w:pPr>
            <w:r w:rsidRPr="00292CD7">
              <w:rPr>
                <w:rFonts w:ascii="Arial" w:hAnsi="Arial" w:cs="Arial"/>
                <w:sz w:val="22"/>
                <w:szCs w:val="22"/>
                <w:lang w:val="en-AU"/>
              </w:rPr>
              <w:t>Dentists</w:t>
            </w:r>
          </w:p>
          <w:p w:rsidR="00516739" w:rsidRPr="00292CD7" w:rsidRDefault="00516739" w:rsidP="00A1644F">
            <w:pPr>
              <w:keepNext/>
              <w:keepLines/>
              <w:rPr>
                <w:rFonts w:ascii="Arial" w:hAnsi="Arial" w:cs="Arial"/>
                <w:sz w:val="22"/>
                <w:szCs w:val="22"/>
                <w:lang w:val="en-AU"/>
              </w:rPr>
            </w:pPr>
            <w:r w:rsidRPr="00292CD7">
              <w:rPr>
                <w:rFonts w:ascii="Arial" w:hAnsi="Arial" w:cs="Arial"/>
                <w:sz w:val="22"/>
                <w:szCs w:val="22"/>
                <w:lang w:val="en-AU"/>
              </w:rPr>
              <w:t>Dental Specialists</w:t>
            </w:r>
          </w:p>
          <w:p w:rsidR="00516739" w:rsidRPr="00292CD7" w:rsidRDefault="00516739" w:rsidP="00A1644F">
            <w:pPr>
              <w:keepNext/>
              <w:keepLines/>
              <w:rPr>
                <w:rFonts w:ascii="Arial" w:hAnsi="Arial" w:cs="Arial"/>
                <w:sz w:val="22"/>
                <w:szCs w:val="22"/>
                <w:lang w:val="en-AU"/>
              </w:rPr>
            </w:pPr>
            <w:r w:rsidRPr="00292CD7">
              <w:rPr>
                <w:rFonts w:ascii="Arial" w:hAnsi="Arial" w:cs="Arial"/>
                <w:sz w:val="22"/>
                <w:szCs w:val="22"/>
                <w:lang w:val="en-AU"/>
              </w:rPr>
              <w:t>General Practitioners and practice nurses</w:t>
            </w:r>
          </w:p>
          <w:p w:rsidR="00516739" w:rsidRPr="00292CD7" w:rsidRDefault="00516739" w:rsidP="00A1644F">
            <w:pPr>
              <w:keepNext/>
              <w:keepLines/>
              <w:rPr>
                <w:rFonts w:ascii="Arial" w:hAnsi="Arial" w:cs="Arial"/>
                <w:sz w:val="22"/>
                <w:szCs w:val="22"/>
                <w:lang w:val="en-AU"/>
              </w:rPr>
            </w:pPr>
            <w:r w:rsidRPr="00292CD7">
              <w:rPr>
                <w:rFonts w:ascii="Arial" w:hAnsi="Arial" w:cs="Arial"/>
                <w:sz w:val="22"/>
                <w:szCs w:val="22"/>
                <w:lang w:val="en-AU"/>
              </w:rPr>
              <w:t>Public Health Nurses</w:t>
            </w:r>
          </w:p>
          <w:p w:rsidR="00C27C64" w:rsidRPr="00292CD7" w:rsidRDefault="00C27C64" w:rsidP="00C27C64">
            <w:pPr>
              <w:pStyle w:val="Header"/>
              <w:keepNext/>
              <w:keepLines/>
              <w:tabs>
                <w:tab w:val="clear" w:pos="4153"/>
                <w:tab w:val="clear" w:pos="8306"/>
              </w:tabs>
              <w:rPr>
                <w:rFonts w:ascii="Arial" w:hAnsi="Arial" w:cs="Arial"/>
                <w:sz w:val="22"/>
                <w:szCs w:val="22"/>
              </w:rPr>
            </w:pPr>
          </w:p>
        </w:tc>
      </w:tr>
      <w:tr w:rsidR="00D72D01" w:rsidRPr="00292CD7" w:rsidTr="00C27C64">
        <w:tc>
          <w:tcPr>
            <w:tcW w:w="1570" w:type="pct"/>
            <w:shd w:val="clear" w:color="auto" w:fill="auto"/>
          </w:tcPr>
          <w:p w:rsidR="00D72D01" w:rsidRPr="00292CD7" w:rsidRDefault="00D72D01" w:rsidP="00D72D01">
            <w:pPr>
              <w:keepNext/>
              <w:keepLines/>
              <w:jc w:val="both"/>
              <w:rPr>
                <w:rFonts w:ascii="Arial" w:hAnsi="Arial" w:cs="Arial"/>
                <w:b/>
                <w:sz w:val="22"/>
                <w:szCs w:val="22"/>
              </w:rPr>
            </w:pPr>
          </w:p>
          <w:p w:rsidR="00D72D01" w:rsidRPr="00292CD7" w:rsidRDefault="00C27C64" w:rsidP="00D72D01">
            <w:pPr>
              <w:keepNext/>
              <w:keepLines/>
              <w:jc w:val="both"/>
              <w:rPr>
                <w:rFonts w:ascii="Arial" w:hAnsi="Arial" w:cs="Arial"/>
                <w:b/>
                <w:sz w:val="22"/>
                <w:szCs w:val="22"/>
              </w:rPr>
            </w:pPr>
            <w:r w:rsidRPr="00292CD7">
              <w:rPr>
                <w:rFonts w:ascii="Arial" w:hAnsi="Arial" w:cs="Arial"/>
                <w:b/>
                <w:sz w:val="22"/>
                <w:szCs w:val="22"/>
              </w:rPr>
              <w:t>Financial delegations:</w:t>
            </w:r>
          </w:p>
          <w:p w:rsidR="00D72D01" w:rsidRPr="00292CD7"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292CD7" w:rsidRDefault="00D72D01" w:rsidP="00516739">
            <w:pPr>
              <w:keepNext/>
              <w:keepLines/>
              <w:spacing w:before="240"/>
              <w:jc w:val="both"/>
              <w:rPr>
                <w:rFonts w:ascii="Arial" w:hAnsi="Arial" w:cs="Arial"/>
                <w:sz w:val="22"/>
                <w:szCs w:val="22"/>
              </w:rPr>
            </w:pPr>
            <w:r w:rsidRPr="00292CD7">
              <w:rPr>
                <w:rFonts w:ascii="Arial" w:hAnsi="Arial" w:cs="Arial"/>
                <w:sz w:val="22"/>
                <w:szCs w:val="22"/>
              </w:rPr>
              <w:t>(</w:t>
            </w:r>
            <w:r w:rsidR="00516739" w:rsidRPr="00292CD7">
              <w:rPr>
                <w:rFonts w:ascii="Arial" w:hAnsi="Arial" w:cs="Arial"/>
                <w:sz w:val="22"/>
                <w:szCs w:val="22"/>
              </w:rPr>
              <w:t>N/A</w:t>
            </w:r>
            <w:r w:rsidRPr="00292CD7">
              <w:rPr>
                <w:rFonts w:ascii="Arial" w:hAnsi="Arial" w:cs="Arial"/>
                <w:sz w:val="22"/>
                <w:szCs w:val="22"/>
              </w:rPr>
              <w:t>)</w:t>
            </w:r>
          </w:p>
        </w:tc>
      </w:tr>
      <w:tr w:rsidR="00D72D01" w:rsidRPr="00292CD7" w:rsidTr="00C27C64">
        <w:tc>
          <w:tcPr>
            <w:tcW w:w="1570" w:type="pct"/>
            <w:shd w:val="clear" w:color="auto" w:fill="auto"/>
          </w:tcPr>
          <w:p w:rsidR="00D72D01" w:rsidRPr="00292CD7" w:rsidRDefault="00D72D01" w:rsidP="00D72D01">
            <w:pPr>
              <w:keepNext/>
              <w:keepLines/>
              <w:jc w:val="both"/>
              <w:rPr>
                <w:rFonts w:ascii="Arial" w:hAnsi="Arial" w:cs="Arial"/>
                <w:b/>
                <w:sz w:val="22"/>
                <w:szCs w:val="22"/>
              </w:rPr>
            </w:pPr>
          </w:p>
          <w:p w:rsidR="00D72D01" w:rsidRPr="00292CD7" w:rsidRDefault="00C27C64" w:rsidP="00D72D01">
            <w:pPr>
              <w:keepNext/>
              <w:keepLines/>
              <w:jc w:val="both"/>
              <w:rPr>
                <w:rFonts w:ascii="Arial" w:hAnsi="Arial" w:cs="Arial"/>
                <w:sz w:val="22"/>
                <w:szCs w:val="22"/>
              </w:rPr>
            </w:pPr>
            <w:r w:rsidRPr="00292CD7">
              <w:rPr>
                <w:rFonts w:ascii="Arial" w:hAnsi="Arial" w:cs="Arial"/>
                <w:b/>
                <w:sz w:val="22"/>
                <w:szCs w:val="22"/>
              </w:rPr>
              <w:t>Date</w:t>
            </w:r>
            <w:r w:rsidR="00D72D01" w:rsidRPr="00292CD7">
              <w:rPr>
                <w:rFonts w:ascii="Arial" w:hAnsi="Arial" w:cs="Arial"/>
                <w:sz w:val="22"/>
                <w:szCs w:val="22"/>
              </w:rPr>
              <w:t>:</w:t>
            </w:r>
          </w:p>
          <w:p w:rsidR="00D72D01" w:rsidRPr="00292CD7" w:rsidRDefault="00D72D01" w:rsidP="00D72D01">
            <w:pPr>
              <w:keepNext/>
              <w:keepLines/>
              <w:jc w:val="both"/>
              <w:rPr>
                <w:rFonts w:ascii="Arial" w:hAnsi="Arial" w:cs="Arial"/>
                <w:b/>
                <w:sz w:val="22"/>
                <w:szCs w:val="22"/>
                <w:u w:val="single"/>
              </w:rPr>
            </w:pPr>
          </w:p>
        </w:tc>
        <w:tc>
          <w:tcPr>
            <w:tcW w:w="3430" w:type="pct"/>
            <w:gridSpan w:val="2"/>
            <w:shd w:val="clear" w:color="auto" w:fill="auto"/>
          </w:tcPr>
          <w:p w:rsidR="00D72D01" w:rsidRPr="00292CD7" w:rsidRDefault="009736E6" w:rsidP="00610FC9">
            <w:pPr>
              <w:keepNext/>
              <w:keepLines/>
              <w:spacing w:before="240"/>
              <w:jc w:val="both"/>
              <w:rPr>
                <w:rFonts w:ascii="Arial" w:hAnsi="Arial" w:cs="Arial"/>
                <w:sz w:val="22"/>
                <w:szCs w:val="22"/>
              </w:rPr>
            </w:pPr>
            <w:r>
              <w:rPr>
                <w:rFonts w:ascii="Arial" w:hAnsi="Arial" w:cs="Arial"/>
                <w:sz w:val="22"/>
                <w:szCs w:val="22"/>
              </w:rPr>
              <w:t>May</w:t>
            </w:r>
            <w:r w:rsidR="00876214">
              <w:rPr>
                <w:rFonts w:ascii="Arial" w:hAnsi="Arial" w:cs="Arial"/>
                <w:sz w:val="22"/>
                <w:szCs w:val="22"/>
              </w:rPr>
              <w:t xml:space="preserve"> 2</w:t>
            </w:r>
            <w:r>
              <w:rPr>
                <w:rFonts w:ascii="Arial" w:hAnsi="Arial" w:cs="Arial"/>
                <w:sz w:val="22"/>
                <w:szCs w:val="22"/>
              </w:rPr>
              <w:t>024</w:t>
            </w:r>
          </w:p>
        </w:tc>
      </w:tr>
    </w:tbl>
    <w:p w:rsidR="00D72D01" w:rsidRPr="00292CD7" w:rsidRDefault="00D72D01" w:rsidP="00D72D01">
      <w:pPr>
        <w:rPr>
          <w:rFonts w:ascii="Arial" w:hAnsi="Arial" w:cs="Arial"/>
          <w:b/>
          <w:sz w:val="22"/>
          <w:szCs w:val="22"/>
        </w:rPr>
      </w:pPr>
    </w:p>
    <w:p w:rsidR="00701255" w:rsidRPr="00292CD7" w:rsidRDefault="00701255" w:rsidP="00D72D01">
      <w:pPr>
        <w:rPr>
          <w:rFonts w:ascii="Arial" w:hAnsi="Arial" w:cs="Arial"/>
          <w:b/>
          <w:sz w:val="22"/>
          <w:szCs w:val="22"/>
        </w:rPr>
      </w:pPr>
    </w:p>
    <w:p w:rsidR="00701255" w:rsidRPr="00292CD7" w:rsidRDefault="006B451E" w:rsidP="00D72D01">
      <w:pPr>
        <w:rPr>
          <w:rFonts w:ascii="Arial" w:hAnsi="Arial" w:cs="Arial"/>
          <w:b/>
          <w:sz w:val="22"/>
          <w:szCs w:val="22"/>
        </w:rPr>
      </w:pPr>
      <w:r w:rsidRPr="00A1644F">
        <w:rPr>
          <w:noProof/>
          <w:lang w:eastAsia="en-NZ"/>
        </w:rPr>
        <w:drawing>
          <wp:inline distT="0" distB="0" distL="0" distR="0" wp14:anchorId="03C9E99C" wp14:editId="7413B10D">
            <wp:extent cx="6305550" cy="2009775"/>
            <wp:effectExtent l="0" t="0" r="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76214" w:rsidRDefault="00876214" w:rsidP="00D72D01">
      <w:pPr>
        <w:rPr>
          <w:rFonts w:ascii="Arial" w:hAnsi="Arial" w:cs="Arial"/>
          <w:b/>
          <w:sz w:val="22"/>
          <w:szCs w:val="22"/>
        </w:rPr>
      </w:pPr>
    </w:p>
    <w:p w:rsidR="00876214" w:rsidRDefault="00876214" w:rsidP="00D72D01">
      <w:pPr>
        <w:rPr>
          <w:rFonts w:ascii="Arial" w:hAnsi="Arial" w:cs="Arial"/>
          <w:b/>
          <w:sz w:val="22"/>
          <w:szCs w:val="22"/>
        </w:rPr>
      </w:pPr>
    </w:p>
    <w:p w:rsidR="00876214" w:rsidRPr="00292CD7" w:rsidRDefault="00876214" w:rsidP="00D72D01">
      <w:pPr>
        <w:rPr>
          <w:rFonts w:ascii="Arial" w:hAnsi="Arial" w:cs="Arial"/>
          <w:b/>
          <w:sz w:val="22"/>
          <w:szCs w:val="22"/>
        </w:rPr>
      </w:pPr>
    </w:p>
    <w:p w:rsidR="00D72D01" w:rsidRPr="00292CD7" w:rsidRDefault="00863EF5" w:rsidP="00347CD6">
      <w:pPr>
        <w:pStyle w:val="Heading3"/>
        <w:pBdr>
          <w:top w:val="single" w:sz="4" w:space="1" w:color="1F497D" w:themeColor="text2"/>
          <w:left w:val="dotted" w:sz="4" w:space="4" w:color="1F497D" w:themeColor="text2"/>
        </w:pBdr>
        <w:spacing w:before="0" w:after="0" w:line="276" w:lineRule="auto"/>
        <w:jc w:val="both"/>
        <w:rPr>
          <w:sz w:val="22"/>
          <w:szCs w:val="22"/>
        </w:rPr>
      </w:pPr>
      <w:r w:rsidRPr="00292CD7">
        <w:rPr>
          <w:sz w:val="22"/>
          <w:szCs w:val="22"/>
        </w:rPr>
        <w:t>Primary purpose(s) of the position</w:t>
      </w:r>
    </w:p>
    <w:p w:rsidR="00516739" w:rsidRDefault="00516739" w:rsidP="00347CD6">
      <w:pPr>
        <w:spacing w:line="276" w:lineRule="auto"/>
        <w:jc w:val="both"/>
        <w:rPr>
          <w:rFonts w:ascii="Arial" w:hAnsi="Arial" w:cs="Arial"/>
          <w:sz w:val="22"/>
          <w:szCs w:val="22"/>
        </w:rPr>
      </w:pPr>
      <w:r w:rsidRPr="00292CD7">
        <w:rPr>
          <w:rFonts w:ascii="Arial" w:hAnsi="Arial" w:cs="Arial"/>
          <w:sz w:val="22"/>
          <w:szCs w:val="22"/>
        </w:rPr>
        <w:t>The purpose of this position is to promote and provide a high quality dental service</w:t>
      </w:r>
      <w:r w:rsidR="004D33E3">
        <w:rPr>
          <w:rFonts w:ascii="Arial" w:hAnsi="Arial" w:cs="Arial"/>
          <w:sz w:val="22"/>
          <w:szCs w:val="22"/>
        </w:rPr>
        <w:t>s</w:t>
      </w:r>
      <w:r w:rsidRPr="00292CD7">
        <w:rPr>
          <w:rFonts w:ascii="Arial" w:hAnsi="Arial" w:cs="Arial"/>
          <w:sz w:val="22"/>
          <w:szCs w:val="22"/>
        </w:rPr>
        <w:t xml:space="preserve"> to children and adolescents throughout the Lak</w:t>
      </w:r>
      <w:r w:rsidR="003D03BB">
        <w:rPr>
          <w:rFonts w:ascii="Arial" w:hAnsi="Arial" w:cs="Arial"/>
          <w:sz w:val="22"/>
          <w:szCs w:val="22"/>
        </w:rPr>
        <w:t xml:space="preserve">es region which includes Rotorua, </w:t>
      </w:r>
      <w:r w:rsidR="003D03BB" w:rsidRPr="003D03BB">
        <w:rPr>
          <w:rFonts w:ascii="Arial" w:hAnsi="Arial" w:cs="Arial"/>
          <w:sz w:val="22"/>
          <w:szCs w:val="22"/>
        </w:rPr>
        <w:t>Taupō</w:t>
      </w:r>
      <w:r w:rsidR="003D03BB">
        <w:rPr>
          <w:rFonts w:ascii="Arial" w:hAnsi="Arial" w:cs="Arial"/>
          <w:sz w:val="22"/>
          <w:szCs w:val="22"/>
        </w:rPr>
        <w:t xml:space="preserve"> and </w:t>
      </w:r>
      <w:r w:rsidR="003D03BB" w:rsidRPr="003D03BB">
        <w:rPr>
          <w:rFonts w:ascii="Arial" w:hAnsi="Arial" w:cs="Arial"/>
          <w:sz w:val="22"/>
          <w:szCs w:val="22"/>
        </w:rPr>
        <w:t>Tūrangi</w:t>
      </w:r>
      <w:r w:rsidRPr="00292CD7">
        <w:rPr>
          <w:rFonts w:ascii="Arial" w:hAnsi="Arial" w:cs="Arial"/>
          <w:sz w:val="22"/>
          <w:szCs w:val="22"/>
        </w:rPr>
        <w:t>.  The eligible client group are children and adolescents from 0 up to the age of 18 years.</w:t>
      </w:r>
    </w:p>
    <w:p w:rsidR="00347CD6" w:rsidRDefault="00347CD6" w:rsidP="00516739">
      <w:pPr>
        <w:jc w:val="both"/>
        <w:rPr>
          <w:rFonts w:ascii="Arial" w:hAnsi="Arial" w:cs="Arial"/>
          <w:sz w:val="22"/>
          <w:szCs w:val="22"/>
        </w:rPr>
      </w:pPr>
    </w:p>
    <w:p w:rsidR="004D33E3" w:rsidRPr="00292CD7" w:rsidRDefault="004D33E3" w:rsidP="00516739">
      <w:pPr>
        <w:jc w:val="both"/>
        <w:rPr>
          <w:rFonts w:ascii="Arial" w:hAnsi="Arial" w:cs="Arial"/>
          <w:sz w:val="22"/>
          <w:szCs w:val="22"/>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879"/>
        <w:gridCol w:w="2895"/>
        <w:gridCol w:w="5399"/>
      </w:tblGrid>
      <w:tr w:rsidR="006B451E" w:rsidRPr="00292CD7" w:rsidTr="00516739">
        <w:tc>
          <w:tcPr>
            <w:tcW w:w="1879"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b/>
                <w:bCs w:val="0"/>
                <w:color w:val="000000"/>
                <w:sz w:val="22"/>
                <w:szCs w:val="22"/>
              </w:rPr>
            </w:pPr>
            <w:r w:rsidRPr="00292CD7">
              <w:rPr>
                <w:rFonts w:ascii="Arial" w:hAnsi="Arial" w:cs="Arial"/>
                <w:b/>
                <w:color w:val="000000"/>
                <w:sz w:val="22"/>
                <w:szCs w:val="22"/>
              </w:rPr>
              <w:t>Key Objectives</w:t>
            </w:r>
          </w:p>
        </w:tc>
        <w:tc>
          <w:tcPr>
            <w:tcW w:w="2895"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color w:val="000000"/>
                <w:sz w:val="22"/>
                <w:szCs w:val="22"/>
              </w:rPr>
            </w:pPr>
            <w:r w:rsidRPr="00292CD7">
              <w:rPr>
                <w:rFonts w:ascii="Arial" w:hAnsi="Arial" w:cs="Arial"/>
                <w:color w:val="000000"/>
                <w:sz w:val="22"/>
                <w:szCs w:val="22"/>
              </w:rPr>
              <w:t>Description</w:t>
            </w:r>
          </w:p>
        </w:tc>
        <w:tc>
          <w:tcPr>
            <w:tcW w:w="5399"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color w:val="000000"/>
                <w:sz w:val="22"/>
                <w:szCs w:val="22"/>
              </w:rPr>
            </w:pPr>
            <w:r w:rsidRPr="00292CD7">
              <w:rPr>
                <w:rFonts w:ascii="Arial" w:hAnsi="Arial" w:cs="Arial"/>
                <w:color w:val="000000"/>
                <w:sz w:val="22"/>
                <w:szCs w:val="22"/>
              </w:rPr>
              <w:t>Expected Outcomes</w:t>
            </w:r>
          </w:p>
          <w:p w:rsidR="006B451E" w:rsidRPr="00292CD7" w:rsidRDefault="006B451E" w:rsidP="00D34E04">
            <w:pPr>
              <w:rPr>
                <w:rFonts w:ascii="Arial" w:hAnsi="Arial" w:cs="Arial"/>
                <w:i/>
                <w:color w:val="000000"/>
                <w:sz w:val="22"/>
                <w:szCs w:val="22"/>
              </w:rPr>
            </w:pPr>
          </w:p>
        </w:tc>
      </w:tr>
      <w:tr w:rsidR="006B451E" w:rsidRPr="00292CD7" w:rsidTr="00516739">
        <w:tc>
          <w:tcPr>
            <w:tcW w:w="1879" w:type="dxa"/>
            <w:tcBorders>
              <w:top w:val="single" w:sz="4" w:space="0" w:color="1F497D" w:themeColor="text2"/>
              <w:bottom w:val="dashed" w:sz="4" w:space="0" w:color="808080" w:themeColor="background1" w:themeShade="80"/>
            </w:tcBorders>
            <w:shd w:val="clear" w:color="auto" w:fill="1F497D" w:themeFill="text2"/>
          </w:tcPr>
          <w:p w:rsidR="006B451E" w:rsidRPr="00292CD7" w:rsidRDefault="00516739" w:rsidP="00D34E04">
            <w:pPr>
              <w:rPr>
                <w:rFonts w:ascii="Arial" w:hAnsi="Arial" w:cs="Arial"/>
                <w:b/>
                <w:color w:val="FFFFFF"/>
                <w:sz w:val="22"/>
                <w:szCs w:val="22"/>
              </w:rPr>
            </w:pPr>
            <w:r w:rsidRPr="00292CD7">
              <w:rPr>
                <w:rFonts w:ascii="Arial" w:hAnsi="Arial" w:cs="Arial"/>
                <w:b/>
                <w:color w:val="FFFFFF"/>
                <w:sz w:val="22"/>
                <w:szCs w:val="22"/>
              </w:rPr>
              <w:t>Clinical Practice</w:t>
            </w:r>
          </w:p>
        </w:tc>
        <w:tc>
          <w:tcPr>
            <w:tcW w:w="2895" w:type="dxa"/>
            <w:tcBorders>
              <w:top w:val="single" w:sz="4" w:space="0" w:color="1F497D" w:themeColor="text2"/>
              <w:bottom w:val="dashed" w:sz="4" w:space="0" w:color="808080" w:themeColor="background1" w:themeShade="80"/>
            </w:tcBorders>
            <w:shd w:val="clear" w:color="auto" w:fill="D8D8D8"/>
          </w:tcPr>
          <w:p w:rsidR="006B451E" w:rsidRPr="00292CD7" w:rsidRDefault="00516739" w:rsidP="00D34E04">
            <w:pPr>
              <w:rPr>
                <w:rFonts w:ascii="Arial" w:hAnsi="Arial" w:cs="Arial"/>
                <w:sz w:val="22"/>
                <w:szCs w:val="22"/>
              </w:rPr>
            </w:pPr>
            <w:r w:rsidRPr="00292CD7">
              <w:rPr>
                <w:rFonts w:ascii="Arial" w:hAnsi="Arial" w:cs="Arial"/>
                <w:sz w:val="22"/>
                <w:szCs w:val="22"/>
              </w:rPr>
              <w:t>Assume responsibility for the quality of care provided to the client group.</w:t>
            </w:r>
          </w:p>
        </w:tc>
        <w:tc>
          <w:tcPr>
            <w:tcW w:w="5399" w:type="dxa"/>
            <w:tcBorders>
              <w:top w:val="single" w:sz="4" w:space="0" w:color="1F497D" w:themeColor="text2"/>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Provides and makes provision for an oral care plan that includes diagnosis, priority of treatment and prediction of outcomes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Patient information obtained is relevant to the delivery of oral health care and is recorded appropriately</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Promotion of oral health and education</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Pain-free dentistry provided</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Demonstrates competence in the provision of oral health care and manages complications where necessary</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Patient behaviour management</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Refers for advice outside scopes of practice, beyond knowledge and training and to meet patient needs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Practice reflects compliance with Dental Council of New Zealand Codes of Practice</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Efficient time management</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z w:val="22"/>
                <w:szCs w:val="22"/>
              </w:rPr>
              <w:t>Undertakes clinical appraisal biennially and performance appraisal annually</w:t>
            </w:r>
          </w:p>
          <w:p w:rsidR="006B451E" w:rsidRPr="00292CD7" w:rsidRDefault="006B451E" w:rsidP="00516739">
            <w:pPr>
              <w:pStyle w:val="BodyText"/>
              <w:spacing w:after="0"/>
              <w:ind w:left="720"/>
              <w:jc w:val="both"/>
              <w:rPr>
                <w:rFonts w:ascii="Arial" w:hAnsi="Arial" w:cs="Arial"/>
                <w:sz w:val="22"/>
                <w:szCs w:val="22"/>
              </w:rPr>
            </w:pPr>
          </w:p>
        </w:tc>
      </w:tr>
      <w:tr w:rsidR="006B451E"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516739" w:rsidP="00D34E04">
            <w:pPr>
              <w:rPr>
                <w:sz w:val="22"/>
                <w:szCs w:val="22"/>
              </w:rPr>
            </w:pPr>
            <w:r w:rsidRPr="00292CD7">
              <w:rPr>
                <w:rFonts w:ascii="Arial" w:hAnsi="Arial" w:cs="Arial"/>
                <w:b/>
                <w:color w:val="FFFFFF"/>
                <w:sz w:val="22"/>
                <w:szCs w:val="22"/>
              </w:rPr>
              <w:t>Clinical Management</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6B451E" w:rsidRPr="00292CD7" w:rsidRDefault="00516739" w:rsidP="00D34E04">
            <w:pPr>
              <w:rPr>
                <w:rFonts w:ascii="Arial" w:hAnsi="Arial" w:cs="Arial"/>
                <w:sz w:val="22"/>
                <w:szCs w:val="22"/>
              </w:rPr>
            </w:pPr>
            <w:r w:rsidRPr="00292CD7">
              <w:rPr>
                <w:rFonts w:ascii="Arial" w:hAnsi="Arial" w:cs="Arial"/>
                <w:bCs w:val="0"/>
                <w:spacing w:val="-3"/>
                <w:sz w:val="22"/>
                <w:szCs w:val="22"/>
              </w:rPr>
              <w:t>Consistently plans work effectively in order to meet negotiated deadlines set by Manager, Oral Health Services.</w:t>
            </w: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24"/>
              </w:numPr>
              <w:tabs>
                <w:tab w:val="left" w:pos="-720"/>
              </w:tabs>
              <w:suppressAutoHyphens/>
              <w:jc w:val="both"/>
              <w:rPr>
                <w:rFonts w:ascii="Arial" w:hAnsi="Arial" w:cs="Arial"/>
                <w:spacing w:val="-2"/>
                <w:sz w:val="22"/>
                <w:szCs w:val="22"/>
              </w:rPr>
            </w:pPr>
            <w:r w:rsidRPr="00292CD7">
              <w:rPr>
                <w:rFonts w:ascii="Arial" w:hAnsi="Arial" w:cs="Arial"/>
                <w:spacing w:val="-2"/>
                <w:sz w:val="22"/>
                <w:szCs w:val="22"/>
              </w:rPr>
              <w:t>The workload is identified, prioritised and managed.</w:t>
            </w:r>
          </w:p>
          <w:p w:rsidR="00516739" w:rsidRPr="00292CD7" w:rsidRDefault="00516739" w:rsidP="00516739">
            <w:pPr>
              <w:numPr>
                <w:ilvl w:val="0"/>
                <w:numId w:val="23"/>
              </w:numPr>
              <w:tabs>
                <w:tab w:val="left" w:pos="-720"/>
              </w:tabs>
              <w:suppressAutoHyphens/>
              <w:jc w:val="both"/>
              <w:rPr>
                <w:rFonts w:ascii="Arial" w:hAnsi="Arial" w:cs="Arial"/>
                <w:spacing w:val="-2"/>
                <w:sz w:val="22"/>
                <w:szCs w:val="22"/>
              </w:rPr>
            </w:pPr>
            <w:r w:rsidRPr="00292CD7">
              <w:rPr>
                <w:rFonts w:ascii="Arial" w:hAnsi="Arial" w:cs="Arial"/>
                <w:spacing w:val="-2"/>
                <w:sz w:val="22"/>
                <w:szCs w:val="22"/>
              </w:rPr>
              <w:t>Efficient and effective use of operative time is maintained to reach desired outcomes and agreed workload.</w:t>
            </w:r>
          </w:p>
          <w:p w:rsidR="00516739" w:rsidRPr="00292CD7" w:rsidRDefault="00516739" w:rsidP="00516739">
            <w:pPr>
              <w:numPr>
                <w:ilvl w:val="0"/>
                <w:numId w:val="23"/>
              </w:numPr>
              <w:tabs>
                <w:tab w:val="left" w:pos="-720"/>
              </w:tabs>
              <w:suppressAutoHyphens/>
              <w:jc w:val="both"/>
              <w:rPr>
                <w:rFonts w:ascii="Arial" w:hAnsi="Arial" w:cs="Arial"/>
                <w:spacing w:val="-3"/>
                <w:sz w:val="22"/>
                <w:szCs w:val="22"/>
              </w:rPr>
            </w:pPr>
            <w:r w:rsidRPr="00292CD7">
              <w:rPr>
                <w:rFonts w:ascii="Arial" w:hAnsi="Arial" w:cs="Arial"/>
                <w:spacing w:val="-2"/>
                <w:sz w:val="22"/>
                <w:szCs w:val="22"/>
              </w:rPr>
              <w:t>Consumable supplies are held at minimum levels i.e. six weeks supply.</w:t>
            </w:r>
          </w:p>
          <w:p w:rsidR="00516739" w:rsidRPr="00292CD7" w:rsidRDefault="00516739" w:rsidP="00516739">
            <w:pPr>
              <w:numPr>
                <w:ilvl w:val="0"/>
                <w:numId w:val="23"/>
              </w:numPr>
              <w:tabs>
                <w:tab w:val="left" w:pos="-720"/>
              </w:tabs>
              <w:suppressAutoHyphens/>
              <w:jc w:val="both"/>
              <w:rPr>
                <w:rFonts w:ascii="Arial" w:hAnsi="Arial" w:cs="Arial"/>
                <w:spacing w:val="-2"/>
                <w:sz w:val="22"/>
                <w:szCs w:val="22"/>
              </w:rPr>
            </w:pPr>
            <w:r w:rsidRPr="00292CD7">
              <w:rPr>
                <w:rFonts w:ascii="Arial" w:hAnsi="Arial" w:cs="Arial"/>
                <w:spacing w:val="-2"/>
                <w:sz w:val="22"/>
                <w:szCs w:val="22"/>
              </w:rPr>
              <w:t>Dental equipment is correctly maintained.</w:t>
            </w:r>
          </w:p>
          <w:p w:rsidR="00516739" w:rsidRPr="00292CD7" w:rsidRDefault="00516739" w:rsidP="00516739">
            <w:pPr>
              <w:numPr>
                <w:ilvl w:val="0"/>
                <w:numId w:val="23"/>
              </w:numPr>
              <w:tabs>
                <w:tab w:val="left" w:pos="-720"/>
              </w:tabs>
              <w:suppressAutoHyphens/>
              <w:jc w:val="both"/>
              <w:rPr>
                <w:rFonts w:ascii="Arial" w:hAnsi="Arial" w:cs="Arial"/>
                <w:spacing w:val="-3"/>
                <w:sz w:val="22"/>
                <w:szCs w:val="22"/>
              </w:rPr>
            </w:pPr>
            <w:r w:rsidRPr="00292CD7">
              <w:rPr>
                <w:rFonts w:ascii="Arial" w:hAnsi="Arial" w:cs="Arial"/>
                <w:spacing w:val="-2"/>
                <w:sz w:val="22"/>
                <w:szCs w:val="22"/>
              </w:rPr>
              <w:t>Dental clinic environment is maintained to a high standard.</w:t>
            </w:r>
          </w:p>
          <w:p w:rsidR="00516739" w:rsidRPr="00292CD7" w:rsidRDefault="00516739" w:rsidP="00516739">
            <w:pPr>
              <w:numPr>
                <w:ilvl w:val="0"/>
                <w:numId w:val="23"/>
              </w:numPr>
              <w:tabs>
                <w:tab w:val="left" w:pos="-720"/>
              </w:tabs>
              <w:suppressAutoHyphens/>
              <w:jc w:val="both"/>
              <w:rPr>
                <w:rFonts w:ascii="Arial" w:hAnsi="Arial" w:cs="Arial"/>
                <w:spacing w:val="-3"/>
                <w:sz w:val="22"/>
                <w:szCs w:val="22"/>
              </w:rPr>
            </w:pPr>
            <w:r w:rsidRPr="00292CD7">
              <w:rPr>
                <w:rFonts w:ascii="Arial" w:hAnsi="Arial" w:cs="Arial"/>
                <w:spacing w:val="-2"/>
                <w:sz w:val="22"/>
                <w:szCs w:val="22"/>
              </w:rPr>
              <w:t>Able to adapt easily to various work sites including both fixed and mobile dental facilities.</w:t>
            </w:r>
          </w:p>
          <w:p w:rsidR="006B451E" w:rsidRPr="00292CD7" w:rsidRDefault="006B451E" w:rsidP="00516739">
            <w:pPr>
              <w:pStyle w:val="BodyText"/>
              <w:spacing w:after="0"/>
              <w:ind w:left="318"/>
              <w:jc w:val="both"/>
              <w:rPr>
                <w:rFonts w:ascii="Arial" w:hAnsi="Arial" w:cs="Arial"/>
                <w:sz w:val="22"/>
                <w:szCs w:val="22"/>
              </w:rPr>
            </w:pPr>
          </w:p>
        </w:tc>
      </w:tr>
      <w:tr w:rsidR="006B451E"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516739" w:rsidP="00516739">
            <w:pPr>
              <w:rPr>
                <w:sz w:val="22"/>
                <w:szCs w:val="22"/>
              </w:rPr>
            </w:pPr>
            <w:r w:rsidRPr="00292CD7">
              <w:rPr>
                <w:rFonts w:ascii="Arial" w:hAnsi="Arial" w:cs="Arial"/>
                <w:b/>
                <w:color w:val="FFFFFF"/>
                <w:sz w:val="22"/>
                <w:szCs w:val="22"/>
              </w:rPr>
              <w:t>Infection Control</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516739">
            <w:pPr>
              <w:tabs>
                <w:tab w:val="left" w:pos="-720"/>
                <w:tab w:val="left" w:pos="399"/>
              </w:tabs>
              <w:suppressAutoHyphens/>
              <w:jc w:val="both"/>
              <w:rPr>
                <w:rFonts w:ascii="Arial" w:hAnsi="Arial" w:cs="Arial"/>
                <w:spacing w:val="-3"/>
                <w:sz w:val="22"/>
                <w:szCs w:val="22"/>
              </w:rPr>
            </w:pPr>
            <w:r w:rsidRPr="00292CD7">
              <w:rPr>
                <w:rFonts w:ascii="Arial" w:hAnsi="Arial" w:cs="Arial"/>
                <w:spacing w:val="-3"/>
                <w:sz w:val="22"/>
                <w:szCs w:val="22"/>
              </w:rPr>
              <w:t>Undertakes procedures that comply with standard precautions and Dental Council of New Zealand Codes of Practice</w:t>
            </w:r>
          </w:p>
          <w:p w:rsidR="006B451E" w:rsidRPr="00292CD7" w:rsidRDefault="006B451E"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Operating areas are kept tidy and infection control procedures are maintained throughout clinical procedures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All instruments and equipment are handled and processed in a manner which prevents cross infection</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Contaminated/non contaminated areas are clearly defined</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 xml:space="preserve">Disposal of infectious waste is in accordance with Lakes </w:t>
            </w:r>
            <w:r w:rsidR="003E7DF2">
              <w:rPr>
                <w:rFonts w:ascii="Arial" w:hAnsi="Arial" w:cs="Arial"/>
                <w:spacing w:val="-3"/>
                <w:sz w:val="22"/>
                <w:szCs w:val="22"/>
              </w:rPr>
              <w:t>H</w:t>
            </w:r>
            <w:r w:rsidRPr="00292CD7">
              <w:rPr>
                <w:rFonts w:ascii="Arial" w:hAnsi="Arial" w:cs="Arial"/>
                <w:spacing w:val="-3"/>
                <w:sz w:val="22"/>
                <w:szCs w:val="22"/>
              </w:rPr>
              <w:t xml:space="preserve">ealth </w:t>
            </w:r>
            <w:r w:rsidR="003E7DF2">
              <w:rPr>
                <w:rFonts w:ascii="Arial" w:hAnsi="Arial" w:cs="Arial"/>
                <w:spacing w:val="-3"/>
                <w:sz w:val="22"/>
                <w:szCs w:val="22"/>
              </w:rPr>
              <w:t xml:space="preserve">NZ Te Whatu Ora </w:t>
            </w:r>
            <w:r w:rsidRPr="00292CD7">
              <w:rPr>
                <w:rFonts w:ascii="Arial" w:hAnsi="Arial" w:cs="Arial"/>
                <w:spacing w:val="-3"/>
                <w:sz w:val="22"/>
                <w:szCs w:val="22"/>
              </w:rPr>
              <w:t>service policy</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Safe practices are observed at all times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Chemical and biological indicators are used in accordance with infection control procedures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Ensure equipment is maintained/cleaned in accordance with Lakes DHB Community Oral Health Service policy and manufacturers recommendations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lastRenderedPageBreak/>
              <w:t>Personal Protective Equipment must be worn when carrying out clinical infection control and other general cleaning procedures</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b/>
                <w:spacing w:val="-3"/>
                <w:sz w:val="22"/>
                <w:szCs w:val="22"/>
              </w:rPr>
            </w:pPr>
            <w:r w:rsidRPr="00292CD7">
              <w:rPr>
                <w:rFonts w:ascii="Arial" w:hAnsi="Arial" w:cs="Arial"/>
                <w:spacing w:val="-3"/>
                <w:sz w:val="22"/>
                <w:szCs w:val="22"/>
              </w:rPr>
              <w:t>Work processes reflect appropriate hand washing/gloving regime</w:t>
            </w:r>
          </w:p>
          <w:p w:rsidR="006B451E" w:rsidRPr="00292CD7" w:rsidRDefault="006B451E" w:rsidP="00516739">
            <w:pPr>
              <w:pStyle w:val="BodyText"/>
              <w:spacing w:after="0"/>
              <w:jc w:val="both"/>
              <w:rPr>
                <w:rFonts w:ascii="Arial" w:hAnsi="Arial" w:cs="Arial"/>
                <w:sz w:val="22"/>
                <w:szCs w:val="22"/>
              </w:rPr>
            </w:pPr>
          </w:p>
        </w:tc>
      </w:tr>
      <w:tr w:rsidR="006B451E"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516739" w:rsidP="00516739">
            <w:pPr>
              <w:rPr>
                <w:sz w:val="22"/>
                <w:szCs w:val="22"/>
              </w:rPr>
            </w:pPr>
            <w:r w:rsidRPr="00292CD7">
              <w:rPr>
                <w:rFonts w:ascii="Arial" w:hAnsi="Arial" w:cs="Arial"/>
                <w:b/>
                <w:color w:val="FFFFFF"/>
                <w:sz w:val="22"/>
                <w:szCs w:val="22"/>
              </w:rPr>
              <w:lastRenderedPageBreak/>
              <w:t>Administration &amp; Documentation</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6B451E" w:rsidRPr="00292CD7" w:rsidRDefault="006B451E"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pacing w:val="-3"/>
                <w:sz w:val="22"/>
                <w:szCs w:val="22"/>
              </w:rPr>
              <w:t>To strategise and plan to meet the needs of the targeted client group</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pacing w:val="-3"/>
                <w:sz w:val="22"/>
                <w:szCs w:val="22"/>
              </w:rPr>
              <w:t xml:space="preserve">Dental </w:t>
            </w:r>
            <w:r w:rsidR="003E7DF2">
              <w:rPr>
                <w:rFonts w:ascii="Arial" w:hAnsi="Arial" w:cs="Arial"/>
                <w:spacing w:val="-3"/>
                <w:sz w:val="22"/>
                <w:szCs w:val="22"/>
              </w:rPr>
              <w:t>records</w:t>
            </w:r>
            <w:r w:rsidRPr="00292CD7">
              <w:rPr>
                <w:rFonts w:ascii="Arial" w:hAnsi="Arial" w:cs="Arial"/>
                <w:spacing w:val="-3"/>
                <w:sz w:val="22"/>
                <w:szCs w:val="22"/>
              </w:rPr>
              <w:t xml:space="preserve"> accurately reflect the oral health status of the patient, with sound treatment plans, all advice given and referrals recorded</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pacing w:val="-3"/>
                <w:sz w:val="22"/>
                <w:szCs w:val="22"/>
              </w:rPr>
              <w:t>Data collection, correspondence, records and referrals are accurate, timely and complete</w:t>
            </w:r>
          </w:p>
          <w:p w:rsidR="00516739" w:rsidRPr="00292CD7" w:rsidRDefault="00516739" w:rsidP="00516739">
            <w:pPr>
              <w:numPr>
                <w:ilvl w:val="0"/>
                <w:numId w:val="12"/>
              </w:numPr>
              <w:tabs>
                <w:tab w:val="clear" w:pos="720"/>
                <w:tab w:val="left" w:pos="-720"/>
              </w:tabs>
              <w:suppressAutoHyphens/>
              <w:ind w:left="459" w:hanging="425"/>
              <w:jc w:val="both"/>
              <w:rPr>
                <w:rFonts w:ascii="Arial" w:hAnsi="Arial" w:cs="Arial"/>
                <w:spacing w:val="-3"/>
                <w:sz w:val="22"/>
                <w:szCs w:val="22"/>
              </w:rPr>
            </w:pPr>
            <w:r w:rsidRPr="00292CD7">
              <w:rPr>
                <w:rFonts w:ascii="Arial" w:hAnsi="Arial" w:cs="Arial"/>
                <w:spacing w:val="-3"/>
                <w:sz w:val="22"/>
                <w:szCs w:val="22"/>
              </w:rPr>
              <w:t>Liaison with school to obtain up-to-date client information for enrolment.</w:t>
            </w:r>
          </w:p>
          <w:p w:rsidR="006B451E" w:rsidRPr="00292CD7" w:rsidRDefault="006B451E" w:rsidP="00516739">
            <w:pPr>
              <w:pStyle w:val="BodyText"/>
              <w:spacing w:after="0"/>
              <w:ind w:left="720"/>
              <w:jc w:val="both"/>
              <w:rPr>
                <w:rFonts w:ascii="Arial" w:hAnsi="Arial" w:cs="Arial"/>
                <w:sz w:val="22"/>
                <w:szCs w:val="22"/>
              </w:rPr>
            </w:pPr>
          </w:p>
        </w:tc>
      </w:tr>
      <w:tr w:rsidR="00516739"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516739" w:rsidRPr="00292CD7" w:rsidRDefault="00516739" w:rsidP="00D34E04">
            <w:pPr>
              <w:rPr>
                <w:rFonts w:ascii="Arial" w:hAnsi="Arial" w:cs="Arial"/>
                <w:b/>
                <w:color w:val="FFFFFF"/>
                <w:sz w:val="22"/>
                <w:szCs w:val="22"/>
              </w:rPr>
            </w:pPr>
            <w:r w:rsidRPr="00292CD7">
              <w:rPr>
                <w:rFonts w:ascii="Arial" w:hAnsi="Arial" w:cs="Arial"/>
                <w:b/>
                <w:color w:val="FFFFFF"/>
                <w:sz w:val="22"/>
                <w:szCs w:val="22"/>
              </w:rPr>
              <w:t>Public relations &amp; Communication</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12"/>
              </w:numPr>
              <w:tabs>
                <w:tab w:val="clear" w:pos="720"/>
                <w:tab w:val="left" w:pos="-720"/>
              </w:tabs>
              <w:suppressAutoHyphens/>
              <w:ind w:left="512" w:hanging="420"/>
              <w:jc w:val="both"/>
              <w:rPr>
                <w:rFonts w:ascii="Arial" w:hAnsi="Arial" w:cs="Arial"/>
                <w:spacing w:val="-3"/>
                <w:sz w:val="22"/>
                <w:szCs w:val="22"/>
              </w:rPr>
            </w:pPr>
            <w:r w:rsidRPr="00292CD7">
              <w:rPr>
                <w:rFonts w:ascii="Arial" w:hAnsi="Arial" w:cs="Arial"/>
                <w:spacing w:val="-3"/>
                <w:sz w:val="22"/>
                <w:szCs w:val="22"/>
              </w:rPr>
              <w:t>Maintain highly effective public relations and communications</w:t>
            </w:r>
          </w:p>
          <w:p w:rsidR="00516739" w:rsidRPr="00292CD7" w:rsidRDefault="00516739" w:rsidP="00516739">
            <w:pPr>
              <w:numPr>
                <w:ilvl w:val="0"/>
                <w:numId w:val="12"/>
              </w:numPr>
              <w:tabs>
                <w:tab w:val="clear" w:pos="720"/>
                <w:tab w:val="left" w:pos="-720"/>
              </w:tabs>
              <w:suppressAutoHyphens/>
              <w:ind w:left="512" w:hanging="420"/>
              <w:jc w:val="both"/>
              <w:rPr>
                <w:rFonts w:ascii="Arial" w:hAnsi="Arial" w:cs="Arial"/>
                <w:spacing w:val="-3"/>
                <w:sz w:val="22"/>
                <w:szCs w:val="22"/>
              </w:rPr>
            </w:pPr>
            <w:r w:rsidRPr="00292CD7">
              <w:rPr>
                <w:rFonts w:ascii="Arial" w:hAnsi="Arial" w:cs="Arial"/>
                <w:spacing w:val="-3"/>
                <w:sz w:val="22"/>
                <w:szCs w:val="22"/>
              </w:rPr>
              <w:t>Effective interpersonal relationship with children and adolescents are maintained, handled sensitively and with confidentiality</w:t>
            </w:r>
          </w:p>
          <w:p w:rsidR="00516739" w:rsidRPr="00292CD7" w:rsidRDefault="00516739" w:rsidP="00516739">
            <w:pPr>
              <w:numPr>
                <w:ilvl w:val="0"/>
                <w:numId w:val="12"/>
              </w:numPr>
              <w:tabs>
                <w:tab w:val="clear" w:pos="720"/>
                <w:tab w:val="left" w:pos="-720"/>
              </w:tabs>
              <w:suppressAutoHyphens/>
              <w:ind w:left="512" w:hanging="420"/>
              <w:jc w:val="both"/>
              <w:rPr>
                <w:rFonts w:ascii="Arial" w:hAnsi="Arial" w:cs="Arial"/>
                <w:spacing w:val="-3"/>
                <w:sz w:val="22"/>
                <w:szCs w:val="22"/>
              </w:rPr>
            </w:pPr>
            <w:r w:rsidRPr="00292CD7">
              <w:rPr>
                <w:rFonts w:ascii="Arial" w:hAnsi="Arial" w:cs="Arial"/>
                <w:spacing w:val="-3"/>
                <w:sz w:val="22"/>
                <w:szCs w:val="22"/>
              </w:rPr>
              <w:t>Promote and maintain good relationships with colleagues, parents, teachers, School  Boards of Trustees, other health professionals and community</w:t>
            </w:r>
          </w:p>
          <w:p w:rsidR="00516739" w:rsidRPr="00292CD7" w:rsidRDefault="00516739" w:rsidP="00516739">
            <w:pPr>
              <w:numPr>
                <w:ilvl w:val="0"/>
                <w:numId w:val="12"/>
              </w:numPr>
              <w:tabs>
                <w:tab w:val="clear" w:pos="720"/>
                <w:tab w:val="left" w:pos="-720"/>
              </w:tabs>
              <w:suppressAutoHyphens/>
              <w:ind w:left="512" w:hanging="420"/>
              <w:jc w:val="both"/>
              <w:rPr>
                <w:rFonts w:ascii="Arial" w:hAnsi="Arial" w:cs="Arial"/>
                <w:spacing w:val="-3"/>
                <w:sz w:val="22"/>
                <w:szCs w:val="22"/>
              </w:rPr>
            </w:pPr>
            <w:r w:rsidRPr="00292CD7">
              <w:rPr>
                <w:rFonts w:ascii="Arial" w:hAnsi="Arial" w:cs="Arial"/>
                <w:spacing w:val="-3"/>
                <w:sz w:val="22"/>
                <w:szCs w:val="22"/>
              </w:rPr>
              <w:t>Advocate for the promotion of public water fluoridation</w:t>
            </w:r>
          </w:p>
          <w:p w:rsidR="00516739" w:rsidRPr="00292CD7" w:rsidRDefault="00516739" w:rsidP="00516739">
            <w:pPr>
              <w:numPr>
                <w:ilvl w:val="0"/>
                <w:numId w:val="12"/>
              </w:numPr>
              <w:tabs>
                <w:tab w:val="clear" w:pos="720"/>
                <w:tab w:val="left" w:pos="-720"/>
              </w:tabs>
              <w:suppressAutoHyphens/>
              <w:ind w:left="512" w:hanging="420"/>
              <w:jc w:val="both"/>
              <w:rPr>
                <w:rFonts w:ascii="Arial" w:hAnsi="Arial" w:cs="Arial"/>
                <w:spacing w:val="-3"/>
                <w:sz w:val="22"/>
                <w:szCs w:val="22"/>
              </w:rPr>
            </w:pPr>
            <w:r w:rsidRPr="00292CD7">
              <w:rPr>
                <w:rFonts w:ascii="Arial" w:hAnsi="Arial" w:cs="Arial"/>
                <w:spacing w:val="-3"/>
                <w:sz w:val="22"/>
                <w:szCs w:val="22"/>
              </w:rPr>
              <w:t>Complaints/compliments process available to clients and/or their care-givers.</w:t>
            </w:r>
          </w:p>
          <w:p w:rsidR="00516739" w:rsidRPr="00292CD7" w:rsidRDefault="00516739" w:rsidP="00516739">
            <w:pPr>
              <w:pStyle w:val="BodyText"/>
              <w:spacing w:after="0"/>
              <w:jc w:val="both"/>
              <w:rPr>
                <w:rFonts w:ascii="Arial" w:hAnsi="Arial" w:cs="Arial"/>
                <w:sz w:val="22"/>
                <w:szCs w:val="22"/>
              </w:rPr>
            </w:pPr>
          </w:p>
        </w:tc>
      </w:tr>
      <w:tr w:rsidR="00516739"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516739" w:rsidRPr="00292CD7" w:rsidRDefault="00516739" w:rsidP="00516739">
            <w:pPr>
              <w:rPr>
                <w:rFonts w:ascii="Arial" w:hAnsi="Arial" w:cs="Arial"/>
                <w:b/>
                <w:color w:val="FFFFFF"/>
                <w:sz w:val="22"/>
                <w:szCs w:val="22"/>
              </w:rPr>
            </w:pPr>
            <w:r w:rsidRPr="00292CD7">
              <w:rPr>
                <w:rFonts w:ascii="Arial" w:hAnsi="Arial" w:cs="Arial"/>
                <w:b/>
                <w:color w:val="FFFFFF"/>
                <w:sz w:val="22"/>
                <w:szCs w:val="22"/>
              </w:rPr>
              <w:t>Education</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516739">
            <w:pPr>
              <w:tabs>
                <w:tab w:val="left" w:pos="-720"/>
                <w:tab w:val="left" w:pos="399"/>
              </w:tabs>
              <w:suppressAutoHyphens/>
              <w:jc w:val="both"/>
              <w:rPr>
                <w:rFonts w:ascii="Arial" w:hAnsi="Arial" w:cs="Arial"/>
                <w:spacing w:val="-3"/>
                <w:sz w:val="22"/>
                <w:szCs w:val="22"/>
              </w:rPr>
            </w:pPr>
            <w:r w:rsidRPr="00292CD7">
              <w:rPr>
                <w:rFonts w:ascii="Arial" w:hAnsi="Arial" w:cs="Arial"/>
                <w:spacing w:val="-3"/>
                <w:sz w:val="22"/>
                <w:szCs w:val="22"/>
              </w:rPr>
              <w:t>Assume responsibility for quality oral health promotion and dental health education to client group.</w:t>
            </w:r>
          </w:p>
          <w:p w:rsidR="00516739" w:rsidRPr="00292CD7" w:rsidRDefault="00516739"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12"/>
              </w:numPr>
              <w:tabs>
                <w:tab w:val="clear" w:pos="720"/>
                <w:tab w:val="left" w:pos="-720"/>
              </w:tabs>
              <w:suppressAutoHyphens/>
              <w:ind w:left="471" w:hanging="425"/>
              <w:jc w:val="both"/>
              <w:rPr>
                <w:rFonts w:ascii="Arial" w:hAnsi="Arial" w:cs="Arial"/>
                <w:spacing w:val="-3"/>
                <w:sz w:val="22"/>
                <w:szCs w:val="22"/>
              </w:rPr>
            </w:pPr>
            <w:r w:rsidRPr="00292CD7">
              <w:rPr>
                <w:rFonts w:ascii="Arial" w:hAnsi="Arial" w:cs="Arial"/>
                <w:spacing w:val="-3"/>
                <w:sz w:val="22"/>
                <w:szCs w:val="22"/>
              </w:rPr>
              <w:t>Patients, parents/caregivers receive up-to-date dental messages</w:t>
            </w:r>
          </w:p>
          <w:p w:rsidR="00516739" w:rsidRPr="00292CD7" w:rsidRDefault="00516739" w:rsidP="00516739">
            <w:pPr>
              <w:numPr>
                <w:ilvl w:val="0"/>
                <w:numId w:val="12"/>
              </w:numPr>
              <w:tabs>
                <w:tab w:val="clear" w:pos="720"/>
                <w:tab w:val="left" w:pos="-720"/>
              </w:tabs>
              <w:suppressAutoHyphens/>
              <w:ind w:left="471" w:hanging="425"/>
              <w:jc w:val="both"/>
              <w:rPr>
                <w:rFonts w:ascii="Arial" w:hAnsi="Arial" w:cs="Arial"/>
                <w:spacing w:val="-3"/>
                <w:sz w:val="22"/>
                <w:szCs w:val="22"/>
              </w:rPr>
            </w:pPr>
            <w:r w:rsidRPr="00292CD7">
              <w:rPr>
                <w:rFonts w:ascii="Arial" w:hAnsi="Arial" w:cs="Arial"/>
                <w:spacing w:val="-3"/>
                <w:sz w:val="22"/>
                <w:szCs w:val="22"/>
              </w:rPr>
              <w:t>Communicates appropriate evidence based oral health messages and promotion views</w:t>
            </w:r>
          </w:p>
          <w:p w:rsidR="00516739" w:rsidRPr="00292CD7" w:rsidRDefault="00516739" w:rsidP="00516739">
            <w:pPr>
              <w:pStyle w:val="BodyText"/>
              <w:spacing w:after="0"/>
              <w:ind w:left="720"/>
              <w:jc w:val="both"/>
              <w:rPr>
                <w:rFonts w:ascii="Arial" w:hAnsi="Arial" w:cs="Arial"/>
                <w:sz w:val="22"/>
                <w:szCs w:val="22"/>
              </w:rPr>
            </w:pPr>
          </w:p>
        </w:tc>
      </w:tr>
      <w:tr w:rsidR="00516739"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516739" w:rsidRPr="00292CD7" w:rsidRDefault="00516739" w:rsidP="00D34E04">
            <w:pPr>
              <w:rPr>
                <w:rFonts w:ascii="Arial" w:hAnsi="Arial" w:cs="Arial"/>
                <w:b/>
                <w:color w:val="FFFFFF" w:themeColor="background1"/>
                <w:sz w:val="22"/>
                <w:szCs w:val="22"/>
              </w:rPr>
            </w:pPr>
            <w:r w:rsidRPr="00292CD7">
              <w:rPr>
                <w:rFonts w:ascii="Arial" w:hAnsi="Arial" w:cs="Arial"/>
                <w:b/>
                <w:color w:val="FFFFFF" w:themeColor="background1"/>
                <w:spacing w:val="-3"/>
                <w:sz w:val="22"/>
                <w:szCs w:val="22"/>
              </w:rPr>
              <w:t>Clinical, Ethical and Legal Safety</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D34E04">
            <w:pPr>
              <w:rPr>
                <w:rFonts w:ascii="Arial" w:hAnsi="Arial" w:cs="Arial"/>
                <w:sz w:val="22"/>
                <w:szCs w:val="22"/>
              </w:rPr>
            </w:pPr>
            <w:r w:rsidRPr="00292CD7">
              <w:rPr>
                <w:rFonts w:ascii="Arial" w:hAnsi="Arial" w:cs="Arial"/>
                <w:sz w:val="22"/>
                <w:szCs w:val="22"/>
              </w:rPr>
              <w:t>To demonstrate and maintain a high competence, standards are met when</w:t>
            </w: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3E7DF2">
            <w:pPr>
              <w:pStyle w:val="Bullet1"/>
              <w:numPr>
                <w:ilvl w:val="0"/>
                <w:numId w:val="12"/>
              </w:numPr>
              <w:tabs>
                <w:tab w:val="clear" w:pos="720"/>
                <w:tab w:val="num" w:pos="510"/>
              </w:tabs>
              <w:ind w:left="510" w:hanging="425"/>
              <w:rPr>
                <w:rFonts w:ascii="Arial" w:hAnsi="Arial" w:cs="Arial"/>
                <w:sz w:val="22"/>
                <w:szCs w:val="22"/>
              </w:rPr>
            </w:pPr>
            <w:r w:rsidRPr="00292CD7">
              <w:rPr>
                <w:rFonts w:ascii="Arial" w:hAnsi="Arial" w:cs="Arial"/>
                <w:sz w:val="22"/>
                <w:szCs w:val="22"/>
              </w:rPr>
              <w:t xml:space="preserve">Policies and Procedures of </w:t>
            </w:r>
            <w:r w:rsidR="003E7DF2" w:rsidRPr="003E7DF2">
              <w:rPr>
                <w:rFonts w:ascii="Arial" w:hAnsi="Arial" w:cs="Arial"/>
                <w:sz w:val="22"/>
                <w:szCs w:val="22"/>
              </w:rPr>
              <w:t xml:space="preserve">Lakes Health NZ Te Whatu Ora </w:t>
            </w:r>
            <w:r w:rsidRPr="00292CD7">
              <w:rPr>
                <w:rFonts w:ascii="Arial" w:hAnsi="Arial" w:cs="Arial"/>
                <w:sz w:val="22"/>
                <w:szCs w:val="22"/>
              </w:rPr>
              <w:t>and Dental Council of New Zealand are followed.</w:t>
            </w:r>
          </w:p>
          <w:p w:rsidR="00516739" w:rsidRPr="00292CD7" w:rsidRDefault="00516739" w:rsidP="00516739">
            <w:pPr>
              <w:pStyle w:val="Bullet1"/>
              <w:numPr>
                <w:ilvl w:val="0"/>
                <w:numId w:val="12"/>
              </w:numPr>
              <w:tabs>
                <w:tab w:val="clear" w:pos="720"/>
              </w:tabs>
              <w:ind w:left="471" w:hanging="425"/>
              <w:rPr>
                <w:rFonts w:ascii="Arial" w:hAnsi="Arial" w:cs="Arial"/>
                <w:sz w:val="22"/>
                <w:szCs w:val="22"/>
              </w:rPr>
            </w:pPr>
            <w:r w:rsidRPr="00292CD7">
              <w:rPr>
                <w:rFonts w:ascii="Arial" w:hAnsi="Arial" w:cs="Arial"/>
                <w:sz w:val="22"/>
                <w:szCs w:val="22"/>
              </w:rPr>
              <w:t>Ethical standards of conduct are practiced.</w:t>
            </w:r>
          </w:p>
          <w:p w:rsidR="00516739" w:rsidRPr="00292CD7" w:rsidRDefault="00516739" w:rsidP="00516739">
            <w:pPr>
              <w:pStyle w:val="Bullet1"/>
              <w:numPr>
                <w:ilvl w:val="0"/>
                <w:numId w:val="12"/>
              </w:numPr>
              <w:tabs>
                <w:tab w:val="clear" w:pos="720"/>
              </w:tabs>
              <w:ind w:left="471" w:hanging="425"/>
              <w:rPr>
                <w:rFonts w:ascii="Arial" w:hAnsi="Arial" w:cs="Arial"/>
                <w:sz w:val="22"/>
                <w:szCs w:val="22"/>
              </w:rPr>
            </w:pPr>
            <w:r w:rsidRPr="00292CD7">
              <w:rPr>
                <w:rFonts w:ascii="Arial" w:hAnsi="Arial" w:cs="Arial"/>
                <w:sz w:val="22"/>
                <w:szCs w:val="22"/>
              </w:rPr>
              <w:t>Confidentiality of patient information is maintained at all times.</w:t>
            </w:r>
          </w:p>
          <w:p w:rsidR="00516739" w:rsidRPr="00292CD7" w:rsidRDefault="00516739" w:rsidP="00516739">
            <w:pPr>
              <w:pStyle w:val="BodyText"/>
              <w:spacing w:after="0"/>
              <w:ind w:left="720"/>
              <w:jc w:val="both"/>
              <w:rPr>
                <w:rFonts w:ascii="Arial" w:hAnsi="Arial" w:cs="Arial"/>
                <w:sz w:val="22"/>
                <w:szCs w:val="22"/>
              </w:rPr>
            </w:pPr>
          </w:p>
        </w:tc>
      </w:tr>
      <w:tr w:rsidR="00516739"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516739" w:rsidRPr="00292CD7" w:rsidRDefault="00516739" w:rsidP="00D34E04">
            <w:pPr>
              <w:rPr>
                <w:rFonts w:ascii="Arial" w:hAnsi="Arial" w:cs="Arial"/>
                <w:b/>
                <w:color w:val="FFFFFF"/>
                <w:sz w:val="22"/>
                <w:szCs w:val="22"/>
              </w:rPr>
            </w:pPr>
            <w:r w:rsidRPr="00292CD7">
              <w:rPr>
                <w:rFonts w:ascii="Arial" w:hAnsi="Arial" w:cs="Arial"/>
                <w:b/>
                <w:color w:val="FFFFFF"/>
                <w:sz w:val="22"/>
                <w:szCs w:val="22"/>
              </w:rPr>
              <w:t>Professional Development</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23"/>
              </w:numPr>
              <w:tabs>
                <w:tab w:val="left" w:pos="-720"/>
                <w:tab w:val="left" w:pos="399"/>
              </w:tabs>
              <w:suppressAutoHyphens/>
              <w:jc w:val="both"/>
              <w:rPr>
                <w:rFonts w:ascii="Arial" w:hAnsi="Arial" w:cs="Arial"/>
                <w:spacing w:val="-3"/>
                <w:sz w:val="22"/>
                <w:szCs w:val="22"/>
              </w:rPr>
            </w:pPr>
            <w:r w:rsidRPr="00292CD7">
              <w:rPr>
                <w:rFonts w:ascii="Arial" w:hAnsi="Arial" w:cs="Arial"/>
                <w:spacing w:val="-3"/>
                <w:sz w:val="22"/>
                <w:szCs w:val="22"/>
              </w:rPr>
              <w:t>Participates in orientation and in-service training</w:t>
            </w:r>
          </w:p>
          <w:p w:rsidR="00516739" w:rsidRPr="00292CD7" w:rsidRDefault="00516739" w:rsidP="00516739">
            <w:pPr>
              <w:numPr>
                <w:ilvl w:val="0"/>
                <w:numId w:val="23"/>
              </w:numPr>
              <w:tabs>
                <w:tab w:val="left" w:pos="-720"/>
                <w:tab w:val="left" w:pos="399"/>
              </w:tabs>
              <w:suppressAutoHyphens/>
              <w:jc w:val="both"/>
              <w:rPr>
                <w:rFonts w:ascii="Arial" w:hAnsi="Arial" w:cs="Arial"/>
                <w:spacing w:val="-3"/>
                <w:sz w:val="22"/>
                <w:szCs w:val="22"/>
              </w:rPr>
            </w:pPr>
            <w:r w:rsidRPr="00292CD7">
              <w:rPr>
                <w:rFonts w:ascii="Arial" w:hAnsi="Arial" w:cs="Arial"/>
                <w:spacing w:val="-3"/>
                <w:sz w:val="22"/>
                <w:szCs w:val="22"/>
              </w:rPr>
              <w:t>Effectively identifies own training and development needs.</w:t>
            </w:r>
          </w:p>
          <w:p w:rsidR="00516739" w:rsidRPr="00292CD7" w:rsidRDefault="00516739" w:rsidP="00516739">
            <w:pPr>
              <w:numPr>
                <w:ilvl w:val="0"/>
                <w:numId w:val="31"/>
              </w:numPr>
              <w:tabs>
                <w:tab w:val="left" w:pos="-720"/>
              </w:tabs>
              <w:suppressAutoHyphens/>
              <w:jc w:val="both"/>
              <w:rPr>
                <w:rFonts w:ascii="Arial" w:hAnsi="Arial" w:cs="Arial"/>
                <w:spacing w:val="-3"/>
                <w:sz w:val="22"/>
                <w:szCs w:val="22"/>
              </w:rPr>
            </w:pPr>
            <w:r w:rsidRPr="00292CD7">
              <w:rPr>
                <w:rFonts w:ascii="Arial" w:hAnsi="Arial" w:cs="Arial"/>
                <w:spacing w:val="-3"/>
                <w:sz w:val="22"/>
                <w:szCs w:val="22"/>
              </w:rPr>
              <w:t>Is able to seek comment on own performance from colleagues and clients and acts on that feedback to improve own performance.</w:t>
            </w:r>
          </w:p>
          <w:p w:rsidR="00516739" w:rsidRPr="00292CD7" w:rsidRDefault="00516739" w:rsidP="00516739">
            <w:pPr>
              <w:numPr>
                <w:ilvl w:val="0"/>
                <w:numId w:val="31"/>
              </w:numPr>
              <w:tabs>
                <w:tab w:val="left" w:pos="-720"/>
              </w:tabs>
              <w:suppressAutoHyphens/>
              <w:jc w:val="both"/>
              <w:rPr>
                <w:rFonts w:ascii="Arial" w:hAnsi="Arial" w:cs="Arial"/>
                <w:spacing w:val="-3"/>
                <w:sz w:val="22"/>
                <w:szCs w:val="22"/>
              </w:rPr>
            </w:pPr>
            <w:r w:rsidRPr="00292CD7">
              <w:rPr>
                <w:rFonts w:ascii="Arial" w:hAnsi="Arial" w:cs="Arial"/>
                <w:spacing w:val="-3"/>
                <w:sz w:val="22"/>
                <w:szCs w:val="22"/>
              </w:rPr>
              <w:t>Attends appropriate seminars and in-service training to maintain up-to-date knowledge.</w:t>
            </w:r>
          </w:p>
          <w:p w:rsidR="00516739" w:rsidRPr="00292CD7" w:rsidRDefault="00516739" w:rsidP="00516739">
            <w:pPr>
              <w:numPr>
                <w:ilvl w:val="0"/>
                <w:numId w:val="32"/>
              </w:numPr>
              <w:tabs>
                <w:tab w:val="left" w:pos="-720"/>
              </w:tabs>
              <w:suppressAutoHyphens/>
              <w:jc w:val="both"/>
              <w:rPr>
                <w:rFonts w:ascii="Arial" w:hAnsi="Arial" w:cs="Arial"/>
                <w:spacing w:val="-2"/>
                <w:sz w:val="22"/>
                <w:szCs w:val="22"/>
              </w:rPr>
            </w:pPr>
            <w:r w:rsidRPr="00292CD7">
              <w:rPr>
                <w:rFonts w:ascii="Arial" w:hAnsi="Arial" w:cs="Arial"/>
                <w:spacing w:val="-3"/>
                <w:sz w:val="22"/>
                <w:szCs w:val="22"/>
              </w:rPr>
              <w:t>Record of all verifiable professional development and peer contact activities is maintained.</w:t>
            </w:r>
          </w:p>
          <w:p w:rsidR="00516739" w:rsidRPr="00292CD7" w:rsidRDefault="00516739" w:rsidP="00516739">
            <w:pPr>
              <w:pStyle w:val="BodyText"/>
              <w:spacing w:after="0"/>
              <w:ind w:left="318"/>
              <w:jc w:val="both"/>
              <w:rPr>
                <w:rFonts w:ascii="Arial" w:hAnsi="Arial" w:cs="Arial"/>
                <w:sz w:val="22"/>
                <w:szCs w:val="22"/>
              </w:rPr>
            </w:pPr>
          </w:p>
        </w:tc>
      </w:tr>
      <w:tr w:rsidR="00516739" w:rsidRPr="00292CD7" w:rsidTr="00516739">
        <w:tc>
          <w:tcPr>
            <w:tcW w:w="1879" w:type="dxa"/>
            <w:tcBorders>
              <w:top w:val="dashed" w:sz="4" w:space="0" w:color="808080" w:themeColor="background1" w:themeShade="80"/>
              <w:bottom w:val="dashed" w:sz="4" w:space="0" w:color="808080" w:themeColor="background1" w:themeShade="80"/>
            </w:tcBorders>
            <w:shd w:val="clear" w:color="auto" w:fill="1F497D" w:themeFill="text2"/>
          </w:tcPr>
          <w:p w:rsidR="00516739" w:rsidRPr="00292CD7" w:rsidRDefault="00516739" w:rsidP="00D34E04">
            <w:pPr>
              <w:rPr>
                <w:rFonts w:ascii="Arial" w:hAnsi="Arial" w:cs="Arial"/>
                <w:b/>
                <w:color w:val="FFFFFF"/>
                <w:sz w:val="22"/>
                <w:szCs w:val="22"/>
              </w:rPr>
            </w:pPr>
            <w:r w:rsidRPr="00292CD7">
              <w:rPr>
                <w:rFonts w:ascii="Arial" w:hAnsi="Arial" w:cs="Arial"/>
                <w:b/>
                <w:color w:val="FFFFFF"/>
                <w:sz w:val="22"/>
                <w:szCs w:val="22"/>
              </w:rPr>
              <w:t>Team Member</w:t>
            </w:r>
          </w:p>
        </w:tc>
        <w:tc>
          <w:tcPr>
            <w:tcW w:w="2895" w:type="dxa"/>
            <w:tcBorders>
              <w:top w:val="dashed" w:sz="4" w:space="0" w:color="808080" w:themeColor="background1" w:themeShade="80"/>
              <w:bottom w:val="dashed" w:sz="4" w:space="0" w:color="808080" w:themeColor="background1" w:themeShade="80"/>
            </w:tcBorders>
            <w:shd w:val="clear" w:color="auto" w:fill="D8D8D8"/>
          </w:tcPr>
          <w:p w:rsidR="00516739" w:rsidRPr="00292CD7" w:rsidRDefault="00516739" w:rsidP="00D34E04">
            <w:pPr>
              <w:rPr>
                <w:rFonts w:ascii="Arial" w:hAnsi="Arial" w:cs="Arial"/>
                <w:sz w:val="22"/>
                <w:szCs w:val="22"/>
              </w:rPr>
            </w:pPr>
          </w:p>
        </w:tc>
        <w:tc>
          <w:tcPr>
            <w:tcW w:w="539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516739" w:rsidRPr="00292CD7" w:rsidRDefault="00516739" w:rsidP="00516739">
            <w:pPr>
              <w:numPr>
                <w:ilvl w:val="0"/>
                <w:numId w:val="34"/>
              </w:numPr>
              <w:tabs>
                <w:tab w:val="left" w:pos="-720"/>
              </w:tabs>
              <w:suppressAutoHyphens/>
              <w:jc w:val="both"/>
              <w:rPr>
                <w:rFonts w:ascii="Arial" w:hAnsi="Arial" w:cs="Arial"/>
                <w:spacing w:val="-3"/>
                <w:sz w:val="22"/>
                <w:szCs w:val="22"/>
              </w:rPr>
            </w:pPr>
            <w:r w:rsidRPr="00292CD7">
              <w:rPr>
                <w:rFonts w:ascii="Arial" w:hAnsi="Arial" w:cs="Arial"/>
                <w:spacing w:val="-3"/>
                <w:sz w:val="22"/>
                <w:szCs w:val="22"/>
              </w:rPr>
              <w:t>Effectively communicates co-operatively with colleagues and other professionals.</w:t>
            </w:r>
          </w:p>
          <w:p w:rsidR="00516739" w:rsidRPr="00292CD7" w:rsidRDefault="00516739" w:rsidP="00516739">
            <w:pPr>
              <w:numPr>
                <w:ilvl w:val="0"/>
                <w:numId w:val="33"/>
              </w:numPr>
              <w:tabs>
                <w:tab w:val="left" w:pos="-720"/>
              </w:tabs>
              <w:suppressAutoHyphens/>
              <w:jc w:val="both"/>
              <w:rPr>
                <w:rFonts w:ascii="Arial" w:hAnsi="Arial" w:cs="Arial"/>
                <w:spacing w:val="-3"/>
                <w:sz w:val="22"/>
                <w:szCs w:val="22"/>
              </w:rPr>
            </w:pPr>
            <w:r w:rsidRPr="00292CD7">
              <w:rPr>
                <w:rFonts w:ascii="Arial" w:hAnsi="Arial" w:cs="Arial"/>
                <w:spacing w:val="-3"/>
                <w:sz w:val="22"/>
                <w:szCs w:val="22"/>
              </w:rPr>
              <w:t>Demonstrates a commitment to team work</w:t>
            </w:r>
          </w:p>
          <w:p w:rsidR="00516739" w:rsidRPr="00292CD7" w:rsidRDefault="00516739" w:rsidP="00516739">
            <w:pPr>
              <w:numPr>
                <w:ilvl w:val="0"/>
                <w:numId w:val="33"/>
              </w:numPr>
              <w:tabs>
                <w:tab w:val="left" w:pos="-720"/>
              </w:tabs>
              <w:suppressAutoHyphens/>
              <w:jc w:val="both"/>
              <w:rPr>
                <w:rFonts w:ascii="Arial" w:hAnsi="Arial" w:cs="Arial"/>
                <w:spacing w:val="-3"/>
                <w:sz w:val="22"/>
                <w:szCs w:val="22"/>
              </w:rPr>
            </w:pPr>
            <w:r w:rsidRPr="00292CD7">
              <w:rPr>
                <w:rFonts w:ascii="Arial" w:hAnsi="Arial" w:cs="Arial"/>
                <w:spacing w:val="-3"/>
                <w:sz w:val="22"/>
                <w:szCs w:val="22"/>
              </w:rPr>
              <w:t>Ability to share the responsibility for team objectives.</w:t>
            </w:r>
          </w:p>
          <w:p w:rsidR="00516739" w:rsidRPr="00292CD7" w:rsidRDefault="00516739" w:rsidP="00516739">
            <w:pPr>
              <w:numPr>
                <w:ilvl w:val="0"/>
                <w:numId w:val="33"/>
              </w:numPr>
              <w:tabs>
                <w:tab w:val="left" w:pos="-720"/>
              </w:tabs>
              <w:suppressAutoHyphens/>
              <w:jc w:val="both"/>
              <w:rPr>
                <w:rFonts w:ascii="Arial" w:hAnsi="Arial" w:cs="Arial"/>
                <w:spacing w:val="-2"/>
                <w:sz w:val="22"/>
                <w:szCs w:val="22"/>
              </w:rPr>
            </w:pPr>
            <w:r w:rsidRPr="00292CD7">
              <w:rPr>
                <w:rFonts w:ascii="Arial" w:hAnsi="Arial" w:cs="Arial"/>
                <w:spacing w:val="-3"/>
                <w:sz w:val="22"/>
                <w:szCs w:val="22"/>
              </w:rPr>
              <w:t>Participates and contributes at regular team meetings.</w:t>
            </w:r>
          </w:p>
          <w:p w:rsidR="00516739" w:rsidRPr="00292CD7" w:rsidRDefault="00516739" w:rsidP="00D34E04">
            <w:pPr>
              <w:pStyle w:val="BodyText"/>
              <w:numPr>
                <w:ilvl w:val="0"/>
                <w:numId w:val="12"/>
              </w:numPr>
              <w:tabs>
                <w:tab w:val="clear" w:pos="720"/>
              </w:tabs>
              <w:spacing w:after="0"/>
              <w:ind w:left="318" w:hanging="284"/>
              <w:jc w:val="both"/>
              <w:rPr>
                <w:rFonts w:ascii="Arial" w:hAnsi="Arial" w:cs="Arial"/>
                <w:sz w:val="22"/>
                <w:szCs w:val="22"/>
              </w:rPr>
            </w:pPr>
          </w:p>
        </w:tc>
      </w:tr>
    </w:tbl>
    <w:p w:rsidR="006B451E" w:rsidRPr="00292CD7" w:rsidRDefault="006B451E" w:rsidP="006B451E">
      <w:pPr>
        <w:pStyle w:val="BodyText"/>
        <w:spacing w:after="0"/>
        <w:jc w:val="both"/>
        <w:rPr>
          <w:rFonts w:ascii="Arial" w:hAnsi="Arial" w:cs="Arial"/>
          <w:sz w:val="22"/>
          <w:szCs w:val="22"/>
        </w:rPr>
      </w:pPr>
    </w:p>
    <w:p w:rsidR="006B451E" w:rsidRPr="00292CD7" w:rsidRDefault="00AB2F72" w:rsidP="006B451E">
      <w:pPr>
        <w:pStyle w:val="BodyText"/>
        <w:spacing w:after="0"/>
        <w:jc w:val="both"/>
        <w:rPr>
          <w:rFonts w:ascii="Arial" w:hAnsi="Arial" w:cs="Arial"/>
          <w:sz w:val="22"/>
          <w:szCs w:val="22"/>
        </w:rPr>
      </w:pPr>
      <w:r w:rsidRPr="00292CD7">
        <w:rPr>
          <w:noProof/>
          <w:sz w:val="22"/>
          <w:szCs w:val="22"/>
          <w:lang w:val="en-NZ" w:eastAsia="en-NZ"/>
        </w:rPr>
        <w:drawing>
          <wp:inline distT="0" distB="0" distL="0" distR="0" wp14:anchorId="6E27AC7F" wp14:editId="0311694B">
            <wp:extent cx="6362700" cy="596206"/>
            <wp:effectExtent l="0" t="0" r="0" b="0"/>
            <wp:docPr id="6" name="Picture 6" descr="cid:image002.png@01D2A47E.DD315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A47E.DD315C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62068" cy="596147"/>
                    </a:xfrm>
                    <a:prstGeom prst="rect">
                      <a:avLst/>
                    </a:prstGeom>
                    <a:noFill/>
                    <a:ln>
                      <a:noFill/>
                    </a:ln>
                  </pic:spPr>
                </pic:pic>
              </a:graphicData>
            </a:graphic>
          </wp:inline>
        </w:drawing>
      </w: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879"/>
        <w:gridCol w:w="2870"/>
        <w:gridCol w:w="5424"/>
      </w:tblGrid>
      <w:tr w:rsidR="00CB2708" w:rsidRPr="00292CD7" w:rsidTr="00CB2708">
        <w:tc>
          <w:tcPr>
            <w:tcW w:w="1728" w:type="dxa"/>
            <w:tcBorders>
              <w:top w:val="single" w:sz="4" w:space="0" w:color="1F497D" w:themeColor="text2"/>
              <w:bottom w:val="single" w:sz="4" w:space="0" w:color="1F497D" w:themeColor="text2"/>
            </w:tcBorders>
            <w:shd w:val="clear" w:color="auto" w:fill="C6D9F1" w:themeFill="text2" w:themeFillTint="33"/>
          </w:tcPr>
          <w:p w:rsidR="00CB2708" w:rsidRPr="00292CD7" w:rsidRDefault="00CB2708" w:rsidP="00D34E04">
            <w:pPr>
              <w:rPr>
                <w:rFonts w:ascii="Arial" w:hAnsi="Arial" w:cs="Arial"/>
                <w:b/>
                <w:bCs w:val="0"/>
                <w:color w:val="000000"/>
                <w:sz w:val="22"/>
                <w:szCs w:val="22"/>
              </w:rPr>
            </w:pPr>
            <w:r w:rsidRPr="00292CD7">
              <w:rPr>
                <w:rFonts w:ascii="Arial" w:hAnsi="Arial" w:cs="Arial"/>
                <w:b/>
                <w:color w:val="000000"/>
                <w:sz w:val="22"/>
                <w:szCs w:val="22"/>
              </w:rPr>
              <w:t>Capabilities</w:t>
            </w:r>
          </w:p>
        </w:tc>
        <w:tc>
          <w:tcPr>
            <w:tcW w:w="2916" w:type="dxa"/>
            <w:tcBorders>
              <w:top w:val="single" w:sz="4" w:space="0" w:color="1F497D" w:themeColor="text2"/>
              <w:bottom w:val="single" w:sz="4" w:space="0" w:color="1F497D" w:themeColor="text2"/>
            </w:tcBorders>
            <w:shd w:val="clear" w:color="auto" w:fill="C6D9F1" w:themeFill="text2" w:themeFillTint="33"/>
          </w:tcPr>
          <w:p w:rsidR="00CB2708" w:rsidRPr="00292CD7" w:rsidRDefault="00CB2708" w:rsidP="00D34E04">
            <w:pPr>
              <w:rPr>
                <w:rFonts w:ascii="Arial" w:hAnsi="Arial" w:cs="Arial"/>
                <w:color w:val="000000"/>
                <w:sz w:val="22"/>
                <w:szCs w:val="22"/>
              </w:rPr>
            </w:pPr>
            <w:r w:rsidRPr="00292CD7">
              <w:rPr>
                <w:rFonts w:ascii="Arial" w:hAnsi="Arial" w:cs="Arial"/>
                <w:color w:val="000000"/>
                <w:sz w:val="22"/>
                <w:szCs w:val="22"/>
              </w:rPr>
              <w:t>Capability definition</w:t>
            </w:r>
          </w:p>
        </w:tc>
        <w:tc>
          <w:tcPr>
            <w:tcW w:w="5529" w:type="dxa"/>
            <w:tcBorders>
              <w:top w:val="single" w:sz="4" w:space="0" w:color="1F497D" w:themeColor="text2"/>
              <w:bottom w:val="single" w:sz="4" w:space="0" w:color="1F497D" w:themeColor="text2"/>
            </w:tcBorders>
            <w:shd w:val="clear" w:color="auto" w:fill="C6D9F1" w:themeFill="text2" w:themeFillTint="33"/>
          </w:tcPr>
          <w:p w:rsidR="00CB2708" w:rsidRPr="00292CD7" w:rsidRDefault="00CB2708" w:rsidP="00D34E04">
            <w:pPr>
              <w:rPr>
                <w:rFonts w:ascii="Arial" w:hAnsi="Arial" w:cs="Arial"/>
                <w:color w:val="000000"/>
                <w:sz w:val="22"/>
                <w:szCs w:val="22"/>
              </w:rPr>
            </w:pPr>
            <w:r w:rsidRPr="00292CD7">
              <w:rPr>
                <w:rFonts w:ascii="Arial" w:hAnsi="Arial" w:cs="Arial"/>
                <w:color w:val="000000"/>
                <w:sz w:val="22"/>
                <w:szCs w:val="22"/>
              </w:rPr>
              <w:t>Achievement Indicators</w:t>
            </w:r>
          </w:p>
          <w:p w:rsidR="00CB2708" w:rsidRPr="00292CD7" w:rsidRDefault="00CB2708" w:rsidP="00D34E04">
            <w:pPr>
              <w:rPr>
                <w:rFonts w:ascii="Arial" w:hAnsi="Arial" w:cs="Arial"/>
                <w:i/>
                <w:color w:val="000000"/>
                <w:sz w:val="22"/>
                <w:szCs w:val="22"/>
              </w:rPr>
            </w:pPr>
          </w:p>
        </w:tc>
      </w:tr>
      <w:tr w:rsidR="00292CD7" w:rsidRPr="00292CD7" w:rsidTr="00CB2708">
        <w:tc>
          <w:tcPr>
            <w:tcW w:w="1728" w:type="dxa"/>
            <w:tcBorders>
              <w:top w:val="single" w:sz="4" w:space="0" w:color="1F497D" w:themeColor="text2"/>
              <w:bottom w:val="dashed" w:sz="4" w:space="0" w:color="808080" w:themeColor="background1" w:themeShade="80"/>
            </w:tcBorders>
            <w:shd w:val="clear" w:color="auto" w:fill="1F497D" w:themeFill="text2"/>
          </w:tcPr>
          <w:p w:rsidR="00292CD7" w:rsidRPr="00292CD7" w:rsidRDefault="00292CD7" w:rsidP="000377A1">
            <w:pPr>
              <w:rPr>
                <w:rFonts w:ascii="Arial" w:hAnsi="Arial" w:cs="Arial"/>
                <w:b/>
                <w:bCs w:val="0"/>
                <w:color w:val="FFFFFF"/>
                <w:sz w:val="22"/>
                <w:szCs w:val="22"/>
              </w:rPr>
            </w:pPr>
            <w:r w:rsidRPr="00292CD7">
              <w:rPr>
                <w:rFonts w:ascii="Arial" w:hAnsi="Arial" w:cs="Arial"/>
                <w:b/>
                <w:color w:val="FFFFFF"/>
                <w:sz w:val="22"/>
                <w:szCs w:val="22"/>
              </w:rPr>
              <w:t>Communication and Personal Interaction</w:t>
            </w:r>
          </w:p>
        </w:tc>
        <w:tc>
          <w:tcPr>
            <w:tcW w:w="2916" w:type="dxa"/>
            <w:tcBorders>
              <w:top w:val="single" w:sz="4" w:space="0" w:color="1F497D" w:themeColor="text2"/>
              <w:bottom w:val="dashed" w:sz="4" w:space="0" w:color="808080" w:themeColor="background1" w:themeShade="80"/>
            </w:tcBorders>
            <w:shd w:val="clear" w:color="auto" w:fill="D8D8D8"/>
          </w:tcPr>
          <w:p w:rsidR="00292CD7" w:rsidRPr="00292CD7" w:rsidRDefault="00292CD7" w:rsidP="000377A1">
            <w:pPr>
              <w:jc w:val="both"/>
              <w:rPr>
                <w:rFonts w:ascii="Arial" w:hAnsi="Arial" w:cs="Arial"/>
                <w:sz w:val="22"/>
                <w:szCs w:val="22"/>
              </w:rPr>
            </w:pPr>
            <w:r w:rsidRPr="00292CD7">
              <w:rPr>
                <w:rFonts w:ascii="Arial" w:hAnsi="Arial" w:cs="Arial"/>
                <w:sz w:val="22"/>
                <w:szCs w:val="22"/>
              </w:rPr>
              <w:t>Communicates relevant information in a timely manner to those who need to know at a level that is understood.</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Fosters a team environment and encourages collaboration between team and departments within the DHB.</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Connects with people to build trust and confidence.</w:t>
            </w:r>
          </w:p>
        </w:tc>
        <w:tc>
          <w:tcPr>
            <w:tcW w:w="5529" w:type="dxa"/>
            <w:tcBorders>
              <w:top w:val="single" w:sz="4" w:space="0" w:color="1F497D" w:themeColor="text2"/>
              <w:bottom w:val="dashed" w:sz="4" w:space="0" w:color="808080" w:themeColor="background1" w:themeShade="80"/>
            </w:tcBorders>
            <w:shd w:val="clear" w:color="auto" w:fill="DBE5F1" w:themeFill="accent1" w:themeFillTint="33"/>
          </w:tcPr>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Transfers information effectively verbally and writes clearly, coherently and succinctly.</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Shares well thought out, concise and timely information with others using appropriate mediums.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Organisational updates are provided to staff by way of relaying in general terms but more importantly what affect it has on the unit and how staff can help where necessary to achieve any requirements.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Builds team spirit, facilitates resolution of conflict within the team, promotes/protects team reputation, shows commitment to contributing to the team success.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Maintains and promotes high standards of social, ethical and organisational norms.</w:t>
            </w: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Articulates differing perspectives on an issue and can see the merit of alternative points of view.</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Works with other managers and teams to streamline processes for the best efficiency for both teams.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Provides staff who have concerns about another team process, a different point of view to consider.</w:t>
            </w: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Connects with others, listens, reads people and situations and communicates tactfully.</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Gets to know their team members and treats them with respect, valuing their individuality and contributions.</w:t>
            </w: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0377A1">
            <w:pPr>
              <w:pStyle w:val="BodyText"/>
              <w:spacing w:after="0"/>
              <w:ind w:left="318"/>
              <w:jc w:val="both"/>
              <w:rPr>
                <w:rFonts w:ascii="Arial" w:hAnsi="Arial" w:cs="Arial"/>
                <w:sz w:val="22"/>
                <w:szCs w:val="22"/>
              </w:rPr>
            </w:pPr>
          </w:p>
        </w:tc>
      </w:tr>
      <w:tr w:rsidR="00292CD7" w:rsidRPr="00292CD7"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292CD7" w:rsidRPr="00292CD7" w:rsidRDefault="00292CD7" w:rsidP="000377A1">
            <w:pPr>
              <w:rPr>
                <w:rFonts w:ascii="Arial" w:hAnsi="Arial" w:cs="Arial"/>
                <w:b/>
                <w:bCs w:val="0"/>
                <w:color w:val="FFFFFF"/>
                <w:sz w:val="22"/>
                <w:szCs w:val="22"/>
              </w:rPr>
            </w:pPr>
            <w:r w:rsidRPr="00292CD7">
              <w:rPr>
                <w:rFonts w:ascii="Arial" w:hAnsi="Arial" w:cs="Arial"/>
                <w:b/>
                <w:color w:val="FFFFFF"/>
                <w:sz w:val="22"/>
                <w:szCs w:val="22"/>
              </w:rPr>
              <w:t>Strategy &amp; Performance</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292CD7" w:rsidRPr="00292CD7" w:rsidRDefault="00292CD7" w:rsidP="000377A1">
            <w:pPr>
              <w:jc w:val="both"/>
              <w:rPr>
                <w:rFonts w:ascii="Arial" w:hAnsi="Arial" w:cs="Arial"/>
                <w:sz w:val="22"/>
                <w:szCs w:val="22"/>
              </w:rPr>
            </w:pPr>
            <w:r w:rsidRPr="00292CD7">
              <w:rPr>
                <w:rFonts w:ascii="Arial" w:hAnsi="Arial" w:cs="Arial"/>
                <w:sz w:val="22"/>
                <w:szCs w:val="22"/>
              </w:rPr>
              <w:t>Delegates appropriately within team utilising individual skills to achieve results.</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Understands the unit requirements and the implications of the units achievements on the overall service delivery.</w:t>
            </w:r>
          </w:p>
          <w:p w:rsidR="00292CD7" w:rsidRPr="00292CD7" w:rsidRDefault="00292CD7" w:rsidP="000377A1">
            <w:pPr>
              <w:jc w:val="both"/>
              <w:rPr>
                <w:rFonts w:ascii="Arial" w:hAnsi="Arial" w:cs="Arial"/>
                <w:sz w:val="22"/>
                <w:szCs w:val="22"/>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Understands individuals strengths and weaknesses to utilise or increase skills for those individuals.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Assigns and sub-delegates staff to teams to allow for development and succession planning.</w:t>
            </w: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Ensures decision making complies with organisational strategies.</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 xml:space="preserve">Recognises decisions made within the unit affect overall results of the service and the </w:t>
            </w:r>
            <w:r w:rsidR="003E7DF2">
              <w:rPr>
                <w:rFonts w:ascii="Arial" w:hAnsi="Arial" w:cs="Arial"/>
                <w:sz w:val="22"/>
                <w:szCs w:val="22"/>
              </w:rPr>
              <w:t>organisation</w:t>
            </w:r>
            <w:r w:rsidRPr="00292CD7">
              <w:rPr>
                <w:rFonts w:ascii="Arial" w:hAnsi="Arial" w:cs="Arial"/>
                <w:sz w:val="22"/>
                <w:szCs w:val="22"/>
              </w:rPr>
              <w:t>.</w:t>
            </w:r>
          </w:p>
          <w:p w:rsidR="00292CD7" w:rsidRPr="00292CD7" w:rsidRDefault="00292CD7" w:rsidP="00292CD7">
            <w:pPr>
              <w:pStyle w:val="BodyText"/>
              <w:numPr>
                <w:ilvl w:val="0"/>
                <w:numId w:val="35"/>
              </w:numPr>
              <w:spacing w:after="0"/>
              <w:ind w:left="318" w:hanging="284"/>
              <w:jc w:val="both"/>
              <w:rPr>
                <w:rFonts w:ascii="Arial" w:hAnsi="Arial" w:cs="Arial"/>
                <w:sz w:val="22"/>
                <w:szCs w:val="22"/>
              </w:rPr>
            </w:pPr>
            <w:r w:rsidRPr="00292CD7">
              <w:rPr>
                <w:rFonts w:ascii="Arial" w:hAnsi="Arial" w:cs="Arial"/>
                <w:sz w:val="22"/>
                <w:szCs w:val="22"/>
              </w:rPr>
              <w:t>Works with Manager to maximise unit efficiency.</w:t>
            </w:r>
          </w:p>
          <w:p w:rsidR="00292CD7" w:rsidRPr="00292CD7" w:rsidRDefault="00292CD7" w:rsidP="000377A1">
            <w:pPr>
              <w:pStyle w:val="BodyText"/>
              <w:spacing w:after="0"/>
              <w:ind w:left="318"/>
              <w:jc w:val="both"/>
              <w:rPr>
                <w:rFonts w:ascii="Arial" w:hAnsi="Arial" w:cs="Arial"/>
                <w:sz w:val="22"/>
                <w:szCs w:val="22"/>
              </w:rPr>
            </w:pPr>
          </w:p>
        </w:tc>
      </w:tr>
      <w:tr w:rsidR="00292CD7" w:rsidRPr="00292CD7"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292CD7" w:rsidRPr="00292CD7" w:rsidRDefault="00292CD7" w:rsidP="000377A1">
            <w:pPr>
              <w:rPr>
                <w:rFonts w:ascii="Arial" w:hAnsi="Arial" w:cs="Arial"/>
                <w:b/>
                <w:bCs w:val="0"/>
                <w:color w:val="FFFFFF"/>
                <w:sz w:val="22"/>
                <w:szCs w:val="22"/>
              </w:rPr>
            </w:pPr>
            <w:r w:rsidRPr="00292CD7">
              <w:rPr>
                <w:rFonts w:ascii="Arial" w:hAnsi="Arial" w:cs="Arial"/>
                <w:b/>
                <w:color w:val="FFFFFF"/>
                <w:sz w:val="22"/>
                <w:szCs w:val="22"/>
              </w:rPr>
              <w:t>Development and Change</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292CD7" w:rsidRPr="00292CD7" w:rsidRDefault="00292CD7" w:rsidP="000377A1">
            <w:pPr>
              <w:jc w:val="both"/>
              <w:rPr>
                <w:rFonts w:ascii="Arial" w:hAnsi="Arial" w:cs="Arial"/>
                <w:sz w:val="22"/>
                <w:szCs w:val="22"/>
              </w:rPr>
            </w:pPr>
            <w:r w:rsidRPr="00292CD7">
              <w:rPr>
                <w:rFonts w:ascii="Arial" w:hAnsi="Arial" w:cs="Arial"/>
                <w:sz w:val="22"/>
                <w:szCs w:val="22"/>
              </w:rPr>
              <w:t>Works to include staff in change minimising barriers to implementation.</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Articulates decisions and reasoning behind change enable buy-in to results.</w:t>
            </w:r>
          </w:p>
          <w:p w:rsidR="00292CD7" w:rsidRPr="00292CD7" w:rsidRDefault="00292CD7" w:rsidP="000377A1">
            <w:pPr>
              <w:jc w:val="both"/>
              <w:rPr>
                <w:rFonts w:ascii="Arial" w:hAnsi="Arial" w:cs="Arial"/>
                <w:sz w:val="22"/>
                <w:szCs w:val="22"/>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Questions traditional ways of doing things when choosing a course of action or finds new combinations of old elements to form an innovative solution.</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Continually strives for new and improved work processes that will result in greater effectiveness and efficiencies.</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Openly broaches concern with staff from the outset asking for their ideas and input.</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Gives examples of what might help to resolve the issue/concern.</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Seeks opportunities to improve performance and seeks feedback to measure and improve.</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Encourages staff participation in possible solution process.</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Allows staff input to possible solutions to concern.</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Gives careful consideration to staff ideas and offers alterations to suggestions where necessary.</w:t>
            </w:r>
          </w:p>
          <w:p w:rsidR="00292CD7" w:rsidRPr="00292CD7" w:rsidRDefault="00292CD7" w:rsidP="000377A1">
            <w:pPr>
              <w:pStyle w:val="BodyText"/>
              <w:spacing w:after="0"/>
              <w:ind w:left="34"/>
              <w:jc w:val="both"/>
              <w:rPr>
                <w:rFonts w:ascii="Arial" w:hAnsi="Arial" w:cs="Arial"/>
                <w:sz w:val="22"/>
                <w:szCs w:val="22"/>
              </w:rPr>
            </w:pP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Develops an informative response to the team including trends, data, process and benefits of the decided process/change.</w:t>
            </w:r>
          </w:p>
          <w:p w:rsidR="00292CD7" w:rsidRPr="00292CD7" w:rsidRDefault="00292CD7" w:rsidP="00292CD7">
            <w:pPr>
              <w:pStyle w:val="BodyText"/>
              <w:numPr>
                <w:ilvl w:val="0"/>
                <w:numId w:val="36"/>
              </w:numPr>
              <w:spacing w:after="0"/>
              <w:ind w:left="318" w:hanging="284"/>
              <w:jc w:val="both"/>
              <w:rPr>
                <w:rFonts w:ascii="Arial" w:hAnsi="Arial" w:cs="Arial"/>
                <w:sz w:val="22"/>
                <w:szCs w:val="22"/>
              </w:rPr>
            </w:pPr>
            <w:r w:rsidRPr="00292CD7">
              <w:rPr>
                <w:rFonts w:ascii="Arial" w:hAnsi="Arial" w:cs="Arial"/>
                <w:sz w:val="22"/>
                <w:szCs w:val="22"/>
              </w:rPr>
              <w:t>Allows feedback to decision to enable ‘tinkering’ to be made where appropriate.</w:t>
            </w:r>
          </w:p>
          <w:p w:rsidR="00292CD7" w:rsidRPr="00292CD7" w:rsidRDefault="00292CD7" w:rsidP="000377A1">
            <w:pPr>
              <w:pStyle w:val="BodyText"/>
              <w:spacing w:after="0"/>
              <w:ind w:left="318"/>
              <w:jc w:val="both"/>
              <w:rPr>
                <w:rFonts w:ascii="Arial" w:hAnsi="Arial" w:cs="Arial"/>
                <w:sz w:val="22"/>
                <w:szCs w:val="22"/>
              </w:rPr>
            </w:pPr>
          </w:p>
        </w:tc>
      </w:tr>
      <w:tr w:rsidR="00292CD7" w:rsidRPr="00292CD7"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292CD7" w:rsidRPr="00292CD7" w:rsidRDefault="00292CD7" w:rsidP="000377A1">
            <w:pPr>
              <w:rPr>
                <w:rFonts w:ascii="Arial" w:hAnsi="Arial" w:cs="Arial"/>
                <w:b/>
                <w:bCs w:val="0"/>
                <w:color w:val="FFFFFF"/>
                <w:sz w:val="22"/>
                <w:szCs w:val="22"/>
              </w:rPr>
            </w:pPr>
            <w:r w:rsidRPr="00292CD7">
              <w:rPr>
                <w:rFonts w:ascii="Arial" w:hAnsi="Arial" w:cs="Arial"/>
                <w:b/>
                <w:color w:val="FFFFFF"/>
                <w:sz w:val="22"/>
                <w:szCs w:val="22"/>
              </w:rPr>
              <w:t xml:space="preserve">Personal Accountability </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292CD7" w:rsidRPr="00292CD7" w:rsidRDefault="00292CD7" w:rsidP="000377A1">
            <w:pPr>
              <w:jc w:val="both"/>
              <w:rPr>
                <w:rFonts w:ascii="Arial" w:hAnsi="Arial" w:cs="Arial"/>
                <w:sz w:val="22"/>
                <w:szCs w:val="22"/>
              </w:rPr>
            </w:pPr>
            <w:r w:rsidRPr="00292CD7">
              <w:rPr>
                <w:rFonts w:ascii="Arial" w:hAnsi="Arial" w:cs="Arial"/>
                <w:sz w:val="22"/>
                <w:szCs w:val="22"/>
              </w:rPr>
              <w:t>Manages own and encourages others to foster work/life balance.</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Actively manages own career aspirations and development.</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Ensures regular breaks are taken and own annual leave accruals are used within the 12 months following accrual.</w:t>
            </w:r>
          </w:p>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Ensures employees within their service are taking regular annual leave breaks for the purpose of rest/recreation throughout the year.</w:t>
            </w: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292CD7">
            <w:pPr>
              <w:pStyle w:val="BodyText"/>
              <w:numPr>
                <w:ilvl w:val="0"/>
                <w:numId w:val="37"/>
              </w:numPr>
              <w:spacing w:after="0"/>
              <w:ind w:left="318" w:hanging="284"/>
              <w:jc w:val="both"/>
              <w:rPr>
                <w:rFonts w:ascii="Arial" w:hAnsi="Arial" w:cs="Arial"/>
                <w:sz w:val="22"/>
                <w:szCs w:val="22"/>
              </w:rPr>
            </w:pPr>
            <w:r w:rsidRPr="00292CD7">
              <w:rPr>
                <w:rFonts w:ascii="Arial" w:hAnsi="Arial" w:cs="Arial"/>
                <w:sz w:val="22"/>
                <w:szCs w:val="22"/>
              </w:rPr>
              <w:t>Is constantly striving to acquire and maintain knowledge, skills and/or experience.</w:t>
            </w:r>
          </w:p>
          <w:p w:rsidR="00292CD7" w:rsidRPr="00292CD7" w:rsidRDefault="00292CD7" w:rsidP="00292CD7">
            <w:pPr>
              <w:pStyle w:val="BodyText"/>
              <w:numPr>
                <w:ilvl w:val="0"/>
                <w:numId w:val="37"/>
              </w:numPr>
              <w:spacing w:after="0"/>
              <w:ind w:left="318" w:hanging="284"/>
              <w:jc w:val="both"/>
              <w:rPr>
                <w:rFonts w:ascii="Arial" w:hAnsi="Arial" w:cs="Arial"/>
                <w:sz w:val="22"/>
                <w:szCs w:val="22"/>
              </w:rPr>
            </w:pPr>
            <w:r w:rsidRPr="00292CD7">
              <w:rPr>
                <w:rFonts w:ascii="Arial" w:hAnsi="Arial" w:cs="Arial"/>
                <w:sz w:val="22"/>
                <w:szCs w:val="22"/>
              </w:rPr>
              <w:t>Has own career development plan and succession planning.</w:t>
            </w:r>
          </w:p>
          <w:p w:rsidR="00292CD7" w:rsidRPr="00292CD7" w:rsidRDefault="00292CD7" w:rsidP="00292CD7">
            <w:pPr>
              <w:pStyle w:val="BodyText"/>
              <w:numPr>
                <w:ilvl w:val="0"/>
                <w:numId w:val="37"/>
              </w:numPr>
              <w:spacing w:after="0"/>
              <w:ind w:left="318" w:hanging="284"/>
              <w:jc w:val="both"/>
              <w:rPr>
                <w:rFonts w:ascii="Arial" w:hAnsi="Arial" w:cs="Arial"/>
                <w:sz w:val="22"/>
                <w:szCs w:val="22"/>
              </w:rPr>
            </w:pPr>
            <w:r w:rsidRPr="00292CD7">
              <w:rPr>
                <w:rFonts w:ascii="Arial" w:hAnsi="Arial" w:cs="Arial"/>
                <w:sz w:val="22"/>
                <w:szCs w:val="22"/>
              </w:rPr>
              <w:t>Seeks out development opportunities to expand knowledge and capability.</w:t>
            </w:r>
          </w:p>
          <w:p w:rsidR="00292CD7" w:rsidRPr="00292CD7" w:rsidRDefault="00292CD7" w:rsidP="00292CD7">
            <w:pPr>
              <w:pStyle w:val="BodyText"/>
              <w:numPr>
                <w:ilvl w:val="0"/>
                <w:numId w:val="37"/>
              </w:numPr>
              <w:spacing w:after="0"/>
              <w:ind w:left="318" w:hanging="284"/>
              <w:jc w:val="both"/>
              <w:rPr>
                <w:rFonts w:ascii="Arial" w:hAnsi="Arial" w:cs="Arial"/>
                <w:sz w:val="22"/>
                <w:szCs w:val="22"/>
              </w:rPr>
            </w:pPr>
            <w:r w:rsidRPr="00292CD7">
              <w:rPr>
                <w:rFonts w:ascii="Arial" w:hAnsi="Arial" w:cs="Arial"/>
                <w:sz w:val="22"/>
                <w:szCs w:val="22"/>
              </w:rPr>
              <w:t>Engages in projects and activities readily which are above and beyond scope of current role.</w:t>
            </w:r>
          </w:p>
          <w:p w:rsidR="00292CD7" w:rsidRPr="00292CD7" w:rsidRDefault="00292CD7" w:rsidP="000377A1">
            <w:pPr>
              <w:pStyle w:val="BodyText"/>
              <w:spacing w:after="0"/>
              <w:ind w:left="318"/>
              <w:jc w:val="both"/>
              <w:rPr>
                <w:rFonts w:ascii="Arial" w:hAnsi="Arial" w:cs="Arial"/>
                <w:sz w:val="22"/>
                <w:szCs w:val="22"/>
              </w:rPr>
            </w:pPr>
          </w:p>
        </w:tc>
      </w:tr>
      <w:tr w:rsidR="00292CD7" w:rsidRPr="00292CD7" w:rsidTr="00CB2708">
        <w:tc>
          <w:tcPr>
            <w:tcW w:w="1728" w:type="dxa"/>
            <w:tcBorders>
              <w:top w:val="dashed" w:sz="4" w:space="0" w:color="808080" w:themeColor="background1" w:themeShade="80"/>
            </w:tcBorders>
            <w:shd w:val="clear" w:color="auto" w:fill="1F497D" w:themeFill="text2"/>
          </w:tcPr>
          <w:p w:rsidR="00292CD7" w:rsidRPr="00292CD7" w:rsidRDefault="00292CD7" w:rsidP="000377A1">
            <w:pPr>
              <w:rPr>
                <w:rFonts w:ascii="Arial" w:hAnsi="Arial" w:cs="Arial"/>
                <w:b/>
                <w:bCs w:val="0"/>
                <w:color w:val="FFFFFF"/>
                <w:sz w:val="22"/>
                <w:szCs w:val="22"/>
              </w:rPr>
            </w:pPr>
            <w:r w:rsidRPr="00292CD7">
              <w:rPr>
                <w:rFonts w:ascii="Arial" w:hAnsi="Arial" w:cs="Arial"/>
                <w:b/>
                <w:color w:val="FFFFFF"/>
                <w:sz w:val="22"/>
                <w:szCs w:val="22"/>
              </w:rPr>
              <w:t>Culture and Values</w:t>
            </w:r>
          </w:p>
        </w:tc>
        <w:tc>
          <w:tcPr>
            <w:tcW w:w="2916" w:type="dxa"/>
            <w:tcBorders>
              <w:top w:val="dashed" w:sz="4" w:space="0" w:color="808080" w:themeColor="background1" w:themeShade="80"/>
            </w:tcBorders>
            <w:shd w:val="clear" w:color="auto" w:fill="D8D8D8"/>
          </w:tcPr>
          <w:p w:rsidR="00292CD7" w:rsidRPr="00292CD7" w:rsidRDefault="00292CD7" w:rsidP="000377A1">
            <w:pPr>
              <w:jc w:val="both"/>
              <w:rPr>
                <w:rFonts w:ascii="Arial" w:hAnsi="Arial" w:cs="Arial"/>
                <w:sz w:val="22"/>
                <w:szCs w:val="22"/>
              </w:rPr>
            </w:pPr>
            <w:r w:rsidRPr="00292CD7">
              <w:rPr>
                <w:rFonts w:ascii="Arial" w:hAnsi="Arial" w:cs="Arial"/>
                <w:sz w:val="22"/>
                <w:szCs w:val="22"/>
              </w:rPr>
              <w:t>Makes decisions based on facts and without personal bias.</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Engages with mentors and supervisors for personal skill development.</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Plans, prioritises and organises work to deliver on short and long term goals.</w:t>
            </w: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p>
          <w:p w:rsidR="00292CD7" w:rsidRPr="00292CD7" w:rsidRDefault="00292CD7" w:rsidP="000377A1">
            <w:pPr>
              <w:jc w:val="both"/>
              <w:rPr>
                <w:rFonts w:ascii="Arial" w:hAnsi="Arial" w:cs="Arial"/>
                <w:sz w:val="22"/>
                <w:szCs w:val="22"/>
              </w:rPr>
            </w:pPr>
            <w:r w:rsidRPr="00292CD7">
              <w:rPr>
                <w:rFonts w:ascii="Arial" w:hAnsi="Arial" w:cs="Arial"/>
                <w:sz w:val="22"/>
                <w:szCs w:val="22"/>
              </w:rPr>
              <w:t>Encourages and promotes DHB values and expectations.</w:t>
            </w:r>
          </w:p>
        </w:tc>
        <w:tc>
          <w:tcPr>
            <w:tcW w:w="5529" w:type="dxa"/>
            <w:tcBorders>
              <w:top w:val="dashed" w:sz="4" w:space="0" w:color="808080" w:themeColor="background1" w:themeShade="80"/>
              <w:bottom w:val="single" w:sz="4" w:space="0" w:color="1F497D" w:themeColor="text2"/>
            </w:tcBorders>
            <w:shd w:val="clear" w:color="auto" w:fill="DBE5F1" w:themeFill="accent1" w:themeFillTint="33"/>
          </w:tcPr>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Is proactive and effective when problem solving is required.</w:t>
            </w:r>
          </w:p>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Engages with staff member/managers/multi disciplinary team when concerns are raised to best understand their point of view.</w:t>
            </w:r>
          </w:p>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Appropriately investigates the concern looking at trends, situation and practices.</w:t>
            </w:r>
          </w:p>
          <w:p w:rsidR="00292CD7" w:rsidRPr="00292CD7" w:rsidRDefault="00292CD7" w:rsidP="000377A1">
            <w:pPr>
              <w:pStyle w:val="BodyText"/>
              <w:numPr>
                <w:ilvl w:val="0"/>
                <w:numId w:val="12"/>
              </w:numPr>
              <w:tabs>
                <w:tab w:val="clear" w:pos="720"/>
              </w:tabs>
              <w:spacing w:after="0"/>
              <w:ind w:left="318" w:hanging="284"/>
              <w:jc w:val="both"/>
              <w:rPr>
                <w:rFonts w:ascii="Arial" w:hAnsi="Arial" w:cs="Arial"/>
                <w:sz w:val="22"/>
                <w:szCs w:val="22"/>
              </w:rPr>
            </w:pPr>
            <w:r w:rsidRPr="00292CD7">
              <w:rPr>
                <w:rFonts w:ascii="Arial" w:hAnsi="Arial" w:cs="Arial"/>
                <w:sz w:val="22"/>
                <w:szCs w:val="22"/>
              </w:rPr>
              <w:t>Critically examines repeatable risk factors.</w:t>
            </w: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Is constantly striving to acquire and maintain knowledge, skills and/or experience.</w:t>
            </w: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Demonstrates a commitment to and takes responsibility for going professional development.</w:t>
            </w:r>
          </w:p>
          <w:p w:rsidR="00292CD7" w:rsidRPr="00292CD7" w:rsidRDefault="00292CD7" w:rsidP="000377A1">
            <w:pPr>
              <w:pStyle w:val="BodyText"/>
              <w:spacing w:after="0"/>
              <w:ind w:left="34"/>
              <w:jc w:val="both"/>
              <w:rPr>
                <w:rFonts w:ascii="Arial" w:hAnsi="Arial" w:cs="Arial"/>
                <w:sz w:val="22"/>
                <w:szCs w:val="22"/>
              </w:rPr>
            </w:pPr>
          </w:p>
          <w:p w:rsidR="00292CD7" w:rsidRPr="00292CD7" w:rsidRDefault="00292CD7" w:rsidP="000377A1">
            <w:pPr>
              <w:pStyle w:val="BodyText"/>
              <w:spacing w:after="0"/>
              <w:ind w:left="34"/>
              <w:jc w:val="both"/>
              <w:rPr>
                <w:rFonts w:ascii="Arial" w:hAnsi="Arial" w:cs="Arial"/>
                <w:sz w:val="22"/>
                <w:szCs w:val="22"/>
              </w:rPr>
            </w:pPr>
          </w:p>
          <w:p w:rsidR="00292CD7" w:rsidRPr="00292CD7" w:rsidRDefault="00292CD7" w:rsidP="000377A1">
            <w:pPr>
              <w:pStyle w:val="BodyText"/>
              <w:spacing w:after="0"/>
              <w:ind w:left="34"/>
              <w:jc w:val="both"/>
              <w:rPr>
                <w:rFonts w:ascii="Arial" w:hAnsi="Arial" w:cs="Arial"/>
                <w:sz w:val="22"/>
                <w:szCs w:val="22"/>
              </w:rPr>
            </w:pP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Purposeful about where time is invested.</w:t>
            </w: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Delivers relevant results within expected timeframes.</w:t>
            </w: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0377A1">
            <w:pPr>
              <w:pStyle w:val="BodyText"/>
              <w:spacing w:after="0"/>
              <w:jc w:val="both"/>
              <w:rPr>
                <w:rFonts w:ascii="Arial" w:hAnsi="Arial" w:cs="Arial"/>
                <w:sz w:val="22"/>
                <w:szCs w:val="22"/>
              </w:rPr>
            </w:pP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Role models expected behaviours and practices.</w:t>
            </w: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Treats staff, patients and visitors with dignity and respect.</w:t>
            </w: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Uses appropriate empathy to gain organisational objectives.</w:t>
            </w:r>
          </w:p>
          <w:p w:rsidR="00292CD7" w:rsidRPr="00292CD7" w:rsidRDefault="00292CD7" w:rsidP="00292CD7">
            <w:pPr>
              <w:pStyle w:val="BodyText"/>
              <w:numPr>
                <w:ilvl w:val="0"/>
                <w:numId w:val="38"/>
              </w:numPr>
              <w:spacing w:after="0"/>
              <w:ind w:left="318" w:hanging="284"/>
              <w:jc w:val="both"/>
              <w:rPr>
                <w:rFonts w:ascii="Arial" w:hAnsi="Arial" w:cs="Arial"/>
                <w:sz w:val="22"/>
                <w:szCs w:val="22"/>
              </w:rPr>
            </w:pPr>
            <w:r w:rsidRPr="00292CD7">
              <w:rPr>
                <w:rFonts w:ascii="Arial" w:hAnsi="Arial" w:cs="Arial"/>
                <w:sz w:val="22"/>
                <w:szCs w:val="22"/>
              </w:rPr>
              <w:t>Is solution focused.</w:t>
            </w:r>
          </w:p>
          <w:p w:rsidR="00292CD7" w:rsidRPr="00292CD7" w:rsidRDefault="00292CD7" w:rsidP="000377A1">
            <w:pPr>
              <w:pStyle w:val="BodyText"/>
              <w:spacing w:after="0"/>
              <w:ind w:left="318"/>
              <w:jc w:val="both"/>
              <w:rPr>
                <w:rFonts w:ascii="Arial" w:hAnsi="Arial" w:cs="Arial"/>
                <w:sz w:val="22"/>
                <w:szCs w:val="22"/>
              </w:rPr>
            </w:pPr>
          </w:p>
          <w:p w:rsidR="00292CD7" w:rsidRPr="00292CD7" w:rsidRDefault="00292CD7" w:rsidP="000377A1">
            <w:pPr>
              <w:pStyle w:val="BodyText"/>
              <w:spacing w:after="0"/>
              <w:ind w:left="318"/>
              <w:jc w:val="both"/>
              <w:rPr>
                <w:rFonts w:ascii="Arial" w:hAnsi="Arial" w:cs="Arial"/>
                <w:sz w:val="22"/>
                <w:szCs w:val="22"/>
              </w:rPr>
            </w:pPr>
          </w:p>
        </w:tc>
      </w:tr>
    </w:tbl>
    <w:p w:rsidR="006B451E" w:rsidRPr="00292CD7" w:rsidRDefault="006B451E" w:rsidP="006B451E">
      <w:pPr>
        <w:jc w:val="both"/>
        <w:rPr>
          <w:rFonts w:ascii="Arial" w:hAnsi="Arial" w:cs="Arial"/>
          <w:b/>
          <w:sz w:val="22"/>
          <w:szCs w:val="22"/>
          <w:lang w:val="en-GB"/>
        </w:rPr>
      </w:pPr>
    </w:p>
    <w:p w:rsidR="006B451E" w:rsidRPr="00292CD7" w:rsidRDefault="006B451E" w:rsidP="006B451E">
      <w:pPr>
        <w:jc w:val="both"/>
        <w:rPr>
          <w:rFonts w:ascii="Arial" w:hAnsi="Arial" w:cs="Arial"/>
          <w:b/>
          <w:sz w:val="22"/>
          <w:szCs w:val="22"/>
          <w:lang w:val="en-GB"/>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809"/>
        <w:gridCol w:w="2835"/>
        <w:gridCol w:w="5529"/>
      </w:tblGrid>
      <w:tr w:rsidR="006B451E" w:rsidRPr="00292CD7" w:rsidTr="00D34E04">
        <w:tc>
          <w:tcPr>
            <w:tcW w:w="1809"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b/>
                <w:bCs w:val="0"/>
                <w:color w:val="000000"/>
                <w:sz w:val="22"/>
                <w:szCs w:val="22"/>
              </w:rPr>
            </w:pPr>
            <w:r w:rsidRPr="00292CD7">
              <w:rPr>
                <w:rFonts w:ascii="Arial" w:hAnsi="Arial" w:cs="Arial"/>
                <w:b/>
                <w:color w:val="000000"/>
                <w:sz w:val="22"/>
                <w:szCs w:val="22"/>
              </w:rPr>
              <w:t>Compulsory Requirements</w:t>
            </w:r>
          </w:p>
        </w:tc>
        <w:tc>
          <w:tcPr>
            <w:tcW w:w="2835"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color w:val="000000"/>
                <w:sz w:val="22"/>
                <w:szCs w:val="22"/>
              </w:rPr>
            </w:pPr>
            <w:r w:rsidRPr="00292CD7">
              <w:rPr>
                <w:rFonts w:ascii="Arial" w:hAnsi="Arial" w:cs="Arial"/>
                <w:color w:val="000000"/>
                <w:sz w:val="22"/>
                <w:szCs w:val="22"/>
              </w:rPr>
              <w:t>Description</w:t>
            </w:r>
          </w:p>
        </w:tc>
        <w:tc>
          <w:tcPr>
            <w:tcW w:w="5529" w:type="dxa"/>
            <w:tcBorders>
              <w:top w:val="single" w:sz="4" w:space="0" w:color="1F497D" w:themeColor="text2"/>
              <w:bottom w:val="single" w:sz="4" w:space="0" w:color="1F497D" w:themeColor="text2"/>
            </w:tcBorders>
            <w:shd w:val="clear" w:color="auto" w:fill="C6D9F1" w:themeFill="text2" w:themeFillTint="33"/>
          </w:tcPr>
          <w:p w:rsidR="006B451E" w:rsidRPr="00292CD7" w:rsidRDefault="006B451E" w:rsidP="00D34E04">
            <w:pPr>
              <w:rPr>
                <w:rFonts w:ascii="Arial" w:hAnsi="Arial" w:cs="Arial"/>
                <w:i/>
                <w:color w:val="000000"/>
                <w:sz w:val="22"/>
                <w:szCs w:val="22"/>
              </w:rPr>
            </w:pPr>
            <w:r w:rsidRPr="00292CD7">
              <w:rPr>
                <w:rFonts w:ascii="Arial" w:hAnsi="Arial" w:cs="Arial"/>
                <w:color w:val="000000"/>
                <w:sz w:val="22"/>
                <w:szCs w:val="22"/>
              </w:rPr>
              <w:t>Expected Outcomes</w:t>
            </w:r>
          </w:p>
        </w:tc>
      </w:tr>
      <w:tr w:rsidR="006B451E" w:rsidRPr="00292CD7"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6B451E" w:rsidP="00D34E04">
            <w:pPr>
              <w:rPr>
                <w:rFonts w:ascii="Arial" w:hAnsi="Arial" w:cs="Arial"/>
                <w:b/>
                <w:color w:val="FFFFFF"/>
                <w:sz w:val="22"/>
                <w:szCs w:val="22"/>
              </w:rPr>
            </w:pPr>
            <w:r w:rsidRPr="00292CD7">
              <w:rPr>
                <w:rFonts w:ascii="Arial" w:hAnsi="Arial" w:cs="Arial"/>
                <w:b/>
                <w:color w:val="FFFFFF"/>
                <w:sz w:val="22"/>
                <w:szCs w:val="22"/>
              </w:rPr>
              <w:t>Record Keeping</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292CD7" w:rsidRDefault="006B451E" w:rsidP="00D34E04">
            <w:pPr>
              <w:rPr>
                <w:rFonts w:ascii="Arial" w:hAnsi="Arial" w:cs="Arial"/>
                <w:sz w:val="22"/>
                <w:szCs w:val="22"/>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292CD7" w:rsidRDefault="006B451E" w:rsidP="00D34E04">
            <w:pPr>
              <w:numPr>
                <w:ilvl w:val="0"/>
                <w:numId w:val="12"/>
              </w:numPr>
              <w:tabs>
                <w:tab w:val="clear" w:pos="720"/>
                <w:tab w:val="left" w:pos="416"/>
              </w:tabs>
              <w:autoSpaceDE w:val="0"/>
              <w:autoSpaceDN w:val="0"/>
              <w:adjustRightInd w:val="0"/>
              <w:ind w:left="360"/>
              <w:jc w:val="both"/>
              <w:rPr>
                <w:rFonts w:ascii="Arial" w:hAnsi="Arial" w:cs="Arial"/>
                <w:bCs w:val="0"/>
                <w:sz w:val="22"/>
                <w:szCs w:val="22"/>
                <w:lang w:eastAsia="en-GB"/>
              </w:rPr>
            </w:pPr>
            <w:r w:rsidRPr="00292CD7">
              <w:rPr>
                <w:rFonts w:ascii="Arial" w:hAnsi="Arial" w:cs="Arial"/>
                <w:bCs w:val="0"/>
                <w:sz w:val="22"/>
                <w:szCs w:val="22"/>
                <w:lang w:eastAsia="en-GB"/>
              </w:rPr>
              <w:t>Complies with the Lakes Corporate Records Management policy to create and maintain full and accurate records.</w:t>
            </w:r>
          </w:p>
        </w:tc>
      </w:tr>
      <w:tr w:rsidR="006B451E" w:rsidRPr="00292CD7"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6B451E" w:rsidP="00D34E04">
            <w:pPr>
              <w:rPr>
                <w:rFonts w:ascii="Arial" w:hAnsi="Arial" w:cs="Arial"/>
                <w:b/>
                <w:color w:val="FFFFFF"/>
                <w:sz w:val="22"/>
                <w:szCs w:val="22"/>
              </w:rPr>
            </w:pPr>
            <w:r w:rsidRPr="00292CD7">
              <w:rPr>
                <w:rFonts w:ascii="Arial" w:hAnsi="Arial" w:cs="Arial"/>
                <w:b/>
                <w:color w:val="FFFFFF"/>
                <w:sz w:val="22"/>
                <w:szCs w:val="22"/>
              </w:rPr>
              <w:t>Quality &amp; Risk</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292CD7" w:rsidRDefault="006B451E" w:rsidP="00D34E04">
            <w:pPr>
              <w:jc w:val="both"/>
              <w:rPr>
                <w:rFonts w:ascii="Arial" w:hAnsi="Arial" w:cs="Arial"/>
                <w:bCs w:val="0"/>
                <w:sz w:val="22"/>
                <w:szCs w:val="22"/>
                <w:lang w:val="en-US"/>
              </w:rPr>
            </w:pPr>
            <w:r w:rsidRPr="00292CD7">
              <w:rPr>
                <w:rFonts w:ascii="Arial" w:hAnsi="Arial" w:cs="Arial"/>
                <w:bCs w:val="0"/>
                <w:sz w:val="22"/>
                <w:szCs w:val="22"/>
                <w:lang w:val="en-US"/>
              </w:rPr>
              <w:t>Patient safety is paramount to the service we deliver at Lakes District Health Board. This is achieved in a clinical governance framework identifying and managing risk and opportunities to improve.</w:t>
            </w: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Proactively encourage all staff and lead by example implementing a culture of continuous quality.</w:t>
            </w:r>
          </w:p>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Identify all risks that will prevent Lakes DHB from achieving their goals.</w:t>
            </w:r>
          </w:p>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Report and manage risks appropriately.</w:t>
            </w:r>
          </w:p>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Put the patient at the centre of all improvement.</w:t>
            </w:r>
          </w:p>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Use evidence based improvement methodologies when appropriate for all improvements.</w:t>
            </w:r>
          </w:p>
          <w:p w:rsidR="006B451E" w:rsidRPr="00292CD7" w:rsidRDefault="006B451E" w:rsidP="00D34E04">
            <w:pPr>
              <w:numPr>
                <w:ilvl w:val="0"/>
                <w:numId w:val="12"/>
              </w:numPr>
              <w:tabs>
                <w:tab w:val="clear" w:pos="720"/>
                <w:tab w:val="num" w:pos="318"/>
                <w:tab w:val="left" w:pos="416"/>
              </w:tabs>
              <w:ind w:left="360"/>
              <w:jc w:val="both"/>
              <w:rPr>
                <w:rFonts w:ascii="Arial" w:hAnsi="Arial" w:cs="Arial"/>
                <w:bCs w:val="0"/>
                <w:sz w:val="22"/>
                <w:szCs w:val="22"/>
                <w:lang w:val="en-US"/>
              </w:rPr>
            </w:pPr>
            <w:r w:rsidRPr="00292CD7">
              <w:rPr>
                <w:rFonts w:ascii="Arial" w:hAnsi="Arial" w:cs="Arial"/>
                <w:bCs w:val="0"/>
                <w:sz w:val="22"/>
                <w:szCs w:val="22"/>
                <w:lang w:val="en-US"/>
              </w:rPr>
              <w:t>Promote Certification where appropriate to showcase quality.</w:t>
            </w:r>
          </w:p>
        </w:tc>
      </w:tr>
      <w:tr w:rsidR="006B451E" w:rsidRPr="00292CD7"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292CD7" w:rsidRDefault="006B451E" w:rsidP="00D34E04">
            <w:pPr>
              <w:rPr>
                <w:rFonts w:ascii="Arial" w:hAnsi="Arial" w:cs="Arial"/>
                <w:b/>
                <w:color w:val="FFFFFF"/>
                <w:sz w:val="22"/>
                <w:szCs w:val="22"/>
              </w:rPr>
            </w:pPr>
            <w:r w:rsidRPr="00292CD7">
              <w:rPr>
                <w:rFonts w:ascii="Arial" w:hAnsi="Arial" w:cs="Arial"/>
                <w:b/>
                <w:color w:val="FFFFFF"/>
                <w:sz w:val="22"/>
                <w:szCs w:val="22"/>
              </w:rPr>
              <w:t>Health &amp; Safety</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292CD7" w:rsidRDefault="006B451E" w:rsidP="00D34E04">
            <w:pPr>
              <w:jc w:val="both"/>
              <w:rPr>
                <w:rFonts w:ascii="Arial" w:hAnsi="Arial" w:cs="Arial"/>
                <w:bCs w:val="0"/>
                <w:sz w:val="22"/>
                <w:szCs w:val="22"/>
              </w:rPr>
            </w:pPr>
            <w:r w:rsidRPr="00292CD7">
              <w:rPr>
                <w:rFonts w:ascii="Arial" w:hAnsi="Arial" w:cs="Arial"/>
                <w:sz w:val="22"/>
                <w:szCs w:val="22"/>
              </w:rPr>
              <w:t xml:space="preserve">Each individual is responsible for ensuring the safety of themselves, their colleagues, patients and their visitors and to comply with all organisational health and safety policies, procedures and guidelines.  </w:t>
            </w:r>
          </w:p>
          <w:p w:rsidR="006B451E" w:rsidRPr="00292CD7" w:rsidRDefault="006B451E" w:rsidP="00D34E04">
            <w:pPr>
              <w:jc w:val="both"/>
              <w:rPr>
                <w:rFonts w:ascii="Arial" w:hAnsi="Arial" w:cs="Arial"/>
                <w:bCs w:val="0"/>
                <w:sz w:val="22"/>
                <w:szCs w:val="22"/>
                <w:lang w:val="en-US"/>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292CD7" w:rsidRDefault="006B451E" w:rsidP="00D34E04">
            <w:pPr>
              <w:numPr>
                <w:ilvl w:val="0"/>
                <w:numId w:val="12"/>
              </w:numPr>
              <w:tabs>
                <w:tab w:val="left" w:pos="416"/>
              </w:tabs>
              <w:ind w:left="360"/>
              <w:jc w:val="both"/>
              <w:rPr>
                <w:rFonts w:ascii="Arial" w:hAnsi="Arial" w:cs="Arial"/>
                <w:bCs w:val="0"/>
                <w:sz w:val="22"/>
                <w:szCs w:val="22"/>
                <w:lang w:val="en-US"/>
              </w:rPr>
            </w:pPr>
            <w:r w:rsidRPr="00292CD7">
              <w:rPr>
                <w:rFonts w:ascii="Arial" w:hAnsi="Arial" w:cs="Arial"/>
                <w:sz w:val="22"/>
                <w:szCs w:val="22"/>
              </w:rPr>
              <w:t>Implementation and reinforcement of a proactive healthy work place culture which reflects current Lakes</w:t>
            </w:r>
            <w:r w:rsidR="003E7DF2">
              <w:rPr>
                <w:rFonts w:ascii="Arial" w:hAnsi="Arial" w:cs="Arial"/>
                <w:sz w:val="22"/>
                <w:szCs w:val="22"/>
              </w:rPr>
              <w:t xml:space="preserve"> </w:t>
            </w:r>
            <w:r w:rsidRPr="00292CD7">
              <w:rPr>
                <w:rFonts w:ascii="Arial" w:hAnsi="Arial" w:cs="Arial"/>
                <w:sz w:val="22"/>
                <w:szCs w:val="22"/>
              </w:rPr>
              <w:t>tertiary accreditation status and relevant Lakes and legislative requirements.</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pacing w:val="-2"/>
                <w:sz w:val="22"/>
                <w:szCs w:val="22"/>
              </w:rPr>
              <w:t>Healthy lifestyles are actively promoted and participated in, within the work area.</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pacing w:val="-2"/>
                <w:sz w:val="22"/>
                <w:szCs w:val="22"/>
              </w:rPr>
              <w:t xml:space="preserve">Employees participate in Health and Safety within areas of work. </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z w:val="22"/>
                <w:szCs w:val="22"/>
              </w:rPr>
              <w:t xml:space="preserve">Health and Safety activities are appropriately documented within specified timeframes. </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z w:val="22"/>
                <w:szCs w:val="22"/>
              </w:rPr>
              <w:t>Any opportunities for improving Health and Safety are reported and acted upon in a timely manner.</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z w:val="22"/>
                <w:szCs w:val="22"/>
              </w:rPr>
              <w:t>All near misses/incident/accidents are reported to the appropriate line manager within 24 hours.</w:t>
            </w:r>
          </w:p>
        </w:tc>
      </w:tr>
      <w:tr w:rsidR="006B451E" w:rsidRPr="00292CD7" w:rsidTr="00D34E04">
        <w:tc>
          <w:tcPr>
            <w:tcW w:w="1809" w:type="dxa"/>
            <w:tcBorders>
              <w:top w:val="dashed" w:sz="4" w:space="0" w:color="808080" w:themeColor="background1" w:themeShade="80"/>
            </w:tcBorders>
            <w:shd w:val="clear" w:color="auto" w:fill="1F497D" w:themeFill="text2"/>
          </w:tcPr>
          <w:p w:rsidR="006B451E" w:rsidRPr="00292CD7" w:rsidRDefault="006B451E" w:rsidP="00D34E04">
            <w:pPr>
              <w:rPr>
                <w:rFonts w:ascii="Arial" w:hAnsi="Arial" w:cs="Arial"/>
                <w:b/>
                <w:color w:val="FFFFFF"/>
                <w:sz w:val="22"/>
                <w:szCs w:val="22"/>
              </w:rPr>
            </w:pPr>
            <w:r w:rsidRPr="00292CD7">
              <w:rPr>
                <w:rFonts w:ascii="Arial" w:hAnsi="Arial" w:cs="Arial"/>
                <w:b/>
                <w:color w:val="FFFFFF"/>
                <w:sz w:val="22"/>
                <w:szCs w:val="22"/>
              </w:rPr>
              <w:t>Maori Health</w:t>
            </w:r>
          </w:p>
          <w:p w:rsidR="006B451E" w:rsidRPr="00292CD7" w:rsidRDefault="006B451E" w:rsidP="00D34E04">
            <w:pPr>
              <w:rPr>
                <w:rFonts w:ascii="Arial" w:hAnsi="Arial" w:cs="Arial"/>
                <w:b/>
                <w:color w:val="FFFFFF"/>
                <w:sz w:val="22"/>
                <w:szCs w:val="22"/>
              </w:rPr>
            </w:pPr>
          </w:p>
        </w:tc>
        <w:tc>
          <w:tcPr>
            <w:tcW w:w="2835" w:type="dxa"/>
            <w:tcBorders>
              <w:top w:val="dashed" w:sz="4" w:space="0" w:color="808080" w:themeColor="background1" w:themeShade="80"/>
            </w:tcBorders>
            <w:shd w:val="clear" w:color="auto" w:fill="D8D8D8"/>
          </w:tcPr>
          <w:p w:rsidR="006B451E" w:rsidRPr="00292CD7" w:rsidRDefault="006B451E" w:rsidP="00D34E04">
            <w:pPr>
              <w:jc w:val="both"/>
              <w:rPr>
                <w:rFonts w:ascii="Arial" w:hAnsi="Arial" w:cs="Arial"/>
                <w:sz w:val="22"/>
                <w:szCs w:val="22"/>
              </w:rPr>
            </w:pPr>
            <w:r w:rsidRPr="00292CD7">
              <w:rPr>
                <w:rFonts w:ascii="Arial" w:hAnsi="Arial" w:cs="Arial"/>
                <w:sz w:val="22"/>
                <w:szCs w:val="22"/>
              </w:rPr>
              <w:t>Maori philosophies and values of health are reflected in work practice.</w:t>
            </w:r>
          </w:p>
          <w:p w:rsidR="006B451E" w:rsidRPr="00292CD7" w:rsidRDefault="006B451E" w:rsidP="00D34E04">
            <w:pPr>
              <w:jc w:val="both"/>
              <w:rPr>
                <w:rFonts w:ascii="Arial" w:hAnsi="Arial" w:cs="Arial"/>
                <w:sz w:val="22"/>
                <w:szCs w:val="22"/>
              </w:rPr>
            </w:pPr>
          </w:p>
        </w:tc>
        <w:tc>
          <w:tcPr>
            <w:tcW w:w="5529" w:type="dxa"/>
            <w:tcBorders>
              <w:top w:val="dashed" w:sz="4" w:space="0" w:color="808080" w:themeColor="background1" w:themeShade="80"/>
              <w:bottom w:val="single" w:sz="4" w:space="0" w:color="1F497D" w:themeColor="text2"/>
            </w:tcBorders>
            <w:shd w:val="clear" w:color="auto" w:fill="DBE5F1" w:themeFill="accent1" w:themeFillTint="33"/>
          </w:tcPr>
          <w:p w:rsidR="006B451E" w:rsidRPr="00292CD7" w:rsidRDefault="006B451E" w:rsidP="00D34E04">
            <w:pPr>
              <w:pStyle w:val="BodyText3"/>
              <w:numPr>
                <w:ilvl w:val="0"/>
                <w:numId w:val="12"/>
              </w:numPr>
              <w:tabs>
                <w:tab w:val="left" w:pos="416"/>
              </w:tabs>
              <w:ind w:left="360"/>
              <w:rPr>
                <w:rFonts w:cs="Arial"/>
                <w:sz w:val="22"/>
                <w:szCs w:val="22"/>
                <w:lang w:val="en-NZ"/>
              </w:rPr>
            </w:pPr>
            <w:r w:rsidRPr="00292CD7">
              <w:rPr>
                <w:rFonts w:cs="Arial"/>
                <w:b w:val="0"/>
                <w:sz w:val="22"/>
                <w:szCs w:val="22"/>
                <w:lang w:val="en-NZ"/>
              </w:rPr>
              <w:t>Relationships are established and maintained with Te Huinga Takiora Maori in the planning and delivery of services.</w:t>
            </w:r>
          </w:p>
          <w:p w:rsidR="006B451E" w:rsidRPr="00292CD7" w:rsidRDefault="006B451E" w:rsidP="00D34E04">
            <w:pPr>
              <w:pStyle w:val="BodyText3"/>
              <w:numPr>
                <w:ilvl w:val="0"/>
                <w:numId w:val="12"/>
              </w:numPr>
              <w:tabs>
                <w:tab w:val="left" w:pos="416"/>
              </w:tabs>
              <w:ind w:left="360"/>
              <w:rPr>
                <w:rFonts w:cs="Arial"/>
                <w:sz w:val="22"/>
                <w:szCs w:val="22"/>
                <w:lang w:val="en-NZ"/>
              </w:rPr>
            </w:pPr>
            <w:r w:rsidRPr="00292CD7">
              <w:rPr>
                <w:rFonts w:cs="Arial"/>
                <w:b w:val="0"/>
                <w:sz w:val="22"/>
                <w:szCs w:val="22"/>
                <w:lang w:val="en-NZ"/>
              </w:rPr>
              <w:t>Demonstrates knowledge of, and practices in a manner that is consistent with, the Treaty of Waitangi in the provision of health care services and support to Maori clients and their whanau.</w:t>
            </w:r>
          </w:p>
          <w:p w:rsidR="006B451E" w:rsidRPr="00292CD7" w:rsidRDefault="006B451E" w:rsidP="00D34E04">
            <w:pPr>
              <w:pStyle w:val="BodyText3"/>
              <w:numPr>
                <w:ilvl w:val="0"/>
                <w:numId w:val="12"/>
              </w:numPr>
              <w:tabs>
                <w:tab w:val="left" w:pos="416"/>
              </w:tabs>
              <w:ind w:left="360"/>
              <w:rPr>
                <w:rFonts w:cs="Arial"/>
                <w:sz w:val="22"/>
                <w:szCs w:val="22"/>
                <w:lang w:val="en-NZ"/>
              </w:rPr>
            </w:pPr>
            <w:r w:rsidRPr="00292CD7">
              <w:rPr>
                <w:rFonts w:cs="Arial"/>
                <w:b w:val="0"/>
                <w:sz w:val="22"/>
                <w:szCs w:val="22"/>
                <w:lang w:val="en-NZ"/>
              </w:rPr>
              <w:t>Assists in the facilitation of safe services to Maori, including access to Maori treatment options and involvement of whanau in planning and delivery of care.</w:t>
            </w:r>
          </w:p>
          <w:p w:rsidR="006B451E" w:rsidRPr="00292CD7" w:rsidRDefault="006B451E" w:rsidP="00D34E04">
            <w:pPr>
              <w:pStyle w:val="BodyText3"/>
              <w:numPr>
                <w:ilvl w:val="0"/>
                <w:numId w:val="12"/>
              </w:numPr>
              <w:tabs>
                <w:tab w:val="left" w:pos="416"/>
              </w:tabs>
              <w:ind w:left="360"/>
              <w:rPr>
                <w:rFonts w:cs="Arial"/>
                <w:sz w:val="22"/>
                <w:szCs w:val="22"/>
                <w:lang w:val="en-NZ"/>
              </w:rPr>
            </w:pPr>
            <w:r w:rsidRPr="00292CD7">
              <w:rPr>
                <w:rFonts w:cs="Arial"/>
                <w:b w:val="0"/>
                <w:sz w:val="22"/>
                <w:szCs w:val="22"/>
                <w:lang w:val="en-NZ"/>
              </w:rPr>
              <w:t>Recognises and facilitates the rights of Maori clients and their whanau to participate in cultural activities.</w:t>
            </w:r>
          </w:p>
          <w:p w:rsidR="006B451E" w:rsidRPr="00292CD7" w:rsidRDefault="006B451E" w:rsidP="00D34E04">
            <w:pPr>
              <w:numPr>
                <w:ilvl w:val="0"/>
                <w:numId w:val="12"/>
              </w:numPr>
              <w:tabs>
                <w:tab w:val="left" w:pos="416"/>
              </w:tabs>
              <w:ind w:left="360"/>
              <w:jc w:val="both"/>
              <w:rPr>
                <w:rFonts w:ascii="Arial" w:hAnsi="Arial" w:cs="Arial"/>
                <w:sz w:val="22"/>
                <w:szCs w:val="22"/>
              </w:rPr>
            </w:pPr>
            <w:r w:rsidRPr="00292CD7">
              <w:rPr>
                <w:rFonts w:ascii="Arial" w:hAnsi="Arial" w:cs="Arial"/>
                <w:sz w:val="22"/>
                <w:szCs w:val="22"/>
              </w:rPr>
              <w:t>Has a working knowledge of the Lakes DHB Maori communities.</w:t>
            </w:r>
          </w:p>
        </w:tc>
      </w:tr>
    </w:tbl>
    <w:p w:rsidR="006B451E" w:rsidRPr="00292CD7" w:rsidRDefault="006B451E" w:rsidP="006B451E">
      <w:pPr>
        <w:jc w:val="both"/>
        <w:rPr>
          <w:rFonts w:ascii="Arial" w:hAnsi="Arial" w:cs="Arial"/>
          <w:b/>
          <w:sz w:val="22"/>
          <w:szCs w:val="22"/>
          <w:lang w:val="en-GB"/>
        </w:rPr>
      </w:pPr>
    </w:p>
    <w:p w:rsidR="006B451E" w:rsidRPr="00292CD7" w:rsidRDefault="006B451E" w:rsidP="006B451E">
      <w:pPr>
        <w:jc w:val="both"/>
        <w:rPr>
          <w:rFonts w:ascii="Arial" w:hAnsi="Arial" w:cs="Arial"/>
          <w:b/>
          <w:bCs w:val="0"/>
          <w:sz w:val="22"/>
          <w:szCs w:val="22"/>
        </w:rPr>
      </w:pPr>
    </w:p>
    <w:p w:rsidR="006B451E" w:rsidRPr="00292CD7" w:rsidRDefault="006B451E" w:rsidP="006B451E">
      <w:pPr>
        <w:jc w:val="both"/>
        <w:rPr>
          <w:rFonts w:ascii="Arial" w:hAnsi="Arial" w:cs="Arial"/>
          <w:b/>
          <w:bCs w:val="0"/>
          <w:sz w:val="22"/>
          <w:szCs w:val="22"/>
        </w:rPr>
      </w:pPr>
      <w:r w:rsidRPr="00292CD7">
        <w:rPr>
          <w:rFonts w:ascii="Arial" w:hAnsi="Arial" w:cs="Arial"/>
          <w:b/>
          <w:bCs w:val="0"/>
          <w:sz w:val="22"/>
          <w:szCs w:val="22"/>
        </w:rPr>
        <w:t>Signatures:</w:t>
      </w:r>
    </w:p>
    <w:p w:rsidR="006B451E" w:rsidRPr="00292CD7" w:rsidRDefault="006B451E" w:rsidP="006B451E">
      <w:pPr>
        <w:jc w:val="both"/>
        <w:rPr>
          <w:rFonts w:ascii="Arial" w:hAnsi="Arial" w:cs="Arial"/>
          <w:b/>
          <w:bCs w:val="0"/>
          <w:sz w:val="22"/>
          <w:szCs w:val="22"/>
        </w:rPr>
      </w:pPr>
    </w:p>
    <w:p w:rsidR="006B451E" w:rsidRPr="00292CD7" w:rsidRDefault="006B451E" w:rsidP="006B451E">
      <w:pPr>
        <w:jc w:val="both"/>
        <w:rPr>
          <w:rFonts w:ascii="Arial" w:hAnsi="Arial" w:cs="Arial"/>
          <w:b/>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8"/>
        <w:gridCol w:w="5906"/>
      </w:tblGrid>
      <w:tr w:rsidR="006B451E" w:rsidRPr="00292CD7" w:rsidTr="00D34E04">
        <w:tc>
          <w:tcPr>
            <w:tcW w:w="3948" w:type="dxa"/>
          </w:tcPr>
          <w:p w:rsidR="006B451E" w:rsidRPr="00292CD7" w:rsidRDefault="006B451E" w:rsidP="00D34E04">
            <w:pPr>
              <w:jc w:val="both"/>
              <w:rPr>
                <w:rFonts w:ascii="Arial" w:hAnsi="Arial" w:cs="Arial"/>
                <w:bCs w:val="0"/>
                <w:sz w:val="22"/>
                <w:szCs w:val="22"/>
              </w:rPr>
            </w:pPr>
            <w:r w:rsidRPr="00292CD7">
              <w:rPr>
                <w:rFonts w:ascii="Arial" w:hAnsi="Arial" w:cs="Arial"/>
                <w:bCs w:val="0"/>
                <w:sz w:val="22"/>
                <w:szCs w:val="22"/>
              </w:rPr>
              <w:t>Line Manager:</w:t>
            </w:r>
          </w:p>
          <w:p w:rsidR="006B451E" w:rsidRPr="00292CD7" w:rsidRDefault="006B451E" w:rsidP="00D34E04">
            <w:pPr>
              <w:jc w:val="both"/>
              <w:rPr>
                <w:rFonts w:ascii="Arial" w:hAnsi="Arial" w:cs="Arial"/>
                <w:bCs w:val="0"/>
                <w:sz w:val="22"/>
                <w:szCs w:val="22"/>
              </w:rPr>
            </w:pPr>
            <w:r w:rsidRPr="00292CD7">
              <w:rPr>
                <w:rFonts w:ascii="Arial" w:hAnsi="Arial" w:cs="Arial"/>
                <w:bCs w:val="0"/>
                <w:sz w:val="22"/>
                <w:szCs w:val="22"/>
              </w:rPr>
              <w:t>(position description approved):</w:t>
            </w:r>
          </w:p>
        </w:tc>
        <w:tc>
          <w:tcPr>
            <w:tcW w:w="5906" w:type="dxa"/>
            <w:tcBorders>
              <w:bottom w:val="single" w:sz="4" w:space="0" w:color="auto"/>
            </w:tcBorders>
          </w:tcPr>
          <w:p w:rsidR="006B451E" w:rsidRPr="00292CD7" w:rsidRDefault="006B451E" w:rsidP="00D34E04">
            <w:pPr>
              <w:jc w:val="both"/>
              <w:rPr>
                <w:rFonts w:ascii="Arial" w:hAnsi="Arial" w:cs="Arial"/>
                <w:bCs w:val="0"/>
                <w:sz w:val="22"/>
                <w:szCs w:val="22"/>
              </w:rPr>
            </w:pPr>
          </w:p>
        </w:tc>
      </w:tr>
      <w:tr w:rsidR="006B451E" w:rsidRPr="00292CD7" w:rsidTr="00D34E04">
        <w:tc>
          <w:tcPr>
            <w:tcW w:w="3948" w:type="dxa"/>
          </w:tcPr>
          <w:p w:rsidR="006B451E" w:rsidRPr="00292CD7" w:rsidRDefault="006B451E" w:rsidP="00D34E04">
            <w:pPr>
              <w:jc w:val="both"/>
              <w:rPr>
                <w:rFonts w:ascii="Arial" w:hAnsi="Arial" w:cs="Arial"/>
                <w:bCs w:val="0"/>
                <w:sz w:val="22"/>
                <w:szCs w:val="22"/>
              </w:rPr>
            </w:pPr>
          </w:p>
          <w:p w:rsidR="006B451E" w:rsidRPr="00292CD7" w:rsidRDefault="006B451E" w:rsidP="00D34E04">
            <w:pPr>
              <w:jc w:val="both"/>
              <w:rPr>
                <w:rFonts w:ascii="Arial" w:hAnsi="Arial" w:cs="Arial"/>
                <w:bCs w:val="0"/>
                <w:sz w:val="22"/>
                <w:szCs w:val="22"/>
              </w:rPr>
            </w:pPr>
          </w:p>
          <w:p w:rsidR="006B451E" w:rsidRPr="00292CD7" w:rsidRDefault="006B451E" w:rsidP="00D34E04">
            <w:pPr>
              <w:jc w:val="both"/>
              <w:rPr>
                <w:rFonts w:ascii="Arial" w:hAnsi="Arial" w:cs="Arial"/>
                <w:bCs w:val="0"/>
                <w:sz w:val="22"/>
                <w:szCs w:val="22"/>
              </w:rPr>
            </w:pPr>
            <w:r w:rsidRPr="00292CD7">
              <w:rPr>
                <w:rFonts w:ascii="Arial" w:hAnsi="Arial" w:cs="Arial"/>
                <w:bCs w:val="0"/>
                <w:sz w:val="22"/>
                <w:szCs w:val="22"/>
              </w:rPr>
              <w:t>Employee:</w:t>
            </w:r>
          </w:p>
          <w:p w:rsidR="006B451E" w:rsidRPr="00292CD7" w:rsidRDefault="006B451E" w:rsidP="00D34E04">
            <w:pPr>
              <w:jc w:val="both"/>
              <w:rPr>
                <w:rFonts w:ascii="Arial" w:hAnsi="Arial" w:cs="Arial"/>
                <w:bCs w:val="0"/>
                <w:sz w:val="22"/>
                <w:szCs w:val="22"/>
              </w:rPr>
            </w:pPr>
            <w:r w:rsidRPr="00292CD7">
              <w:rPr>
                <w:rFonts w:ascii="Arial" w:hAnsi="Arial" w:cs="Arial"/>
                <w:bCs w:val="0"/>
                <w:sz w:val="22"/>
                <w:szCs w:val="22"/>
              </w:rPr>
              <w:t>(acceptance of position description):</w:t>
            </w:r>
          </w:p>
        </w:tc>
        <w:tc>
          <w:tcPr>
            <w:tcW w:w="5906" w:type="dxa"/>
            <w:tcBorders>
              <w:top w:val="single" w:sz="4" w:space="0" w:color="auto"/>
              <w:bottom w:val="single" w:sz="4" w:space="0" w:color="auto"/>
            </w:tcBorders>
          </w:tcPr>
          <w:p w:rsidR="006B451E" w:rsidRPr="00292CD7" w:rsidRDefault="006B451E" w:rsidP="00D34E04">
            <w:pPr>
              <w:jc w:val="both"/>
              <w:rPr>
                <w:rFonts w:ascii="Arial" w:hAnsi="Arial" w:cs="Arial"/>
                <w:bCs w:val="0"/>
                <w:sz w:val="22"/>
                <w:szCs w:val="22"/>
              </w:rPr>
            </w:pPr>
          </w:p>
        </w:tc>
      </w:tr>
    </w:tbl>
    <w:p w:rsidR="006B451E" w:rsidRPr="00292CD7" w:rsidRDefault="006B451E" w:rsidP="006B451E">
      <w:pPr>
        <w:jc w:val="both"/>
        <w:rPr>
          <w:rFonts w:ascii="Arial" w:hAnsi="Arial" w:cs="Arial"/>
          <w:bCs w:val="0"/>
          <w:i/>
          <w:sz w:val="22"/>
          <w:szCs w:val="22"/>
        </w:rPr>
      </w:pPr>
    </w:p>
    <w:p w:rsidR="006B451E" w:rsidRPr="00292CD7" w:rsidRDefault="006B451E" w:rsidP="006B451E">
      <w:pPr>
        <w:jc w:val="both"/>
        <w:rPr>
          <w:rFonts w:ascii="Arial" w:hAnsi="Arial" w:cs="Arial"/>
          <w:bCs w:val="0"/>
          <w:i/>
          <w:sz w:val="22"/>
          <w:szCs w:val="22"/>
        </w:rPr>
      </w:pPr>
      <w:r w:rsidRPr="00292CD7">
        <w:rPr>
          <w:rFonts w:ascii="Arial" w:hAnsi="Arial" w:cs="Arial"/>
          <w:bCs w:val="0"/>
          <w:i/>
          <w:sz w:val="22"/>
          <w:szCs w:val="22"/>
        </w:rPr>
        <w:t>(Please also initial all other pages to show acceptance of position description.)</w:t>
      </w:r>
    </w:p>
    <w:p w:rsidR="006B451E" w:rsidRPr="00292CD7" w:rsidRDefault="006B451E" w:rsidP="006B451E">
      <w:pPr>
        <w:jc w:val="both"/>
        <w:rPr>
          <w:rFonts w:ascii="Arial" w:hAnsi="Arial" w:cs="Arial"/>
          <w:bCs w:val="0"/>
          <w:sz w:val="22"/>
          <w:szCs w:val="22"/>
        </w:rPr>
      </w:pPr>
    </w:p>
    <w:p w:rsidR="006B451E" w:rsidRPr="00292CD7" w:rsidRDefault="006B451E" w:rsidP="006B451E">
      <w:pPr>
        <w:pStyle w:val="Header"/>
        <w:tabs>
          <w:tab w:val="clear" w:pos="4153"/>
          <w:tab w:val="clear" w:pos="8306"/>
        </w:tabs>
        <w:rPr>
          <w:rFonts w:ascii="Arial" w:hAnsi="Arial" w:cs="Arial"/>
          <w:b/>
          <w:sz w:val="22"/>
          <w:szCs w:val="22"/>
        </w:rPr>
      </w:pPr>
    </w:p>
    <w:tbl>
      <w:tblPr>
        <w:tblStyle w:val="TableGrid"/>
        <w:tblW w:w="0" w:type="auto"/>
        <w:tblBorders>
          <w:left w:val="none" w:sz="0" w:space="0" w:color="auto"/>
          <w:right w:val="none" w:sz="0" w:space="0" w:color="auto"/>
          <w:insideH w:val="dashed" w:sz="4" w:space="0" w:color="808080" w:themeColor="background1" w:themeShade="80"/>
          <w:insideV w:val="none" w:sz="0" w:space="0" w:color="auto"/>
        </w:tblBorders>
        <w:tblLook w:val="04A0" w:firstRow="1" w:lastRow="0" w:firstColumn="1" w:lastColumn="0" w:noHBand="0" w:noVBand="1"/>
      </w:tblPr>
      <w:tblGrid>
        <w:gridCol w:w="1806"/>
        <w:gridCol w:w="4138"/>
        <w:gridCol w:w="4119"/>
      </w:tblGrid>
      <w:tr w:rsidR="006B451E" w:rsidRPr="00292CD7" w:rsidTr="00D34E04">
        <w:tc>
          <w:tcPr>
            <w:tcW w:w="1809" w:type="dxa"/>
            <w:tcBorders>
              <w:top w:val="single" w:sz="4" w:space="0" w:color="auto"/>
              <w:bottom w:val="single" w:sz="4" w:space="0" w:color="auto"/>
            </w:tcBorders>
            <w:shd w:val="clear" w:color="auto" w:fill="C6D9F1" w:themeFill="text2" w:themeFillTint="33"/>
          </w:tcPr>
          <w:p w:rsidR="006B451E" w:rsidRPr="00292CD7" w:rsidRDefault="006B451E" w:rsidP="00D34E04">
            <w:pPr>
              <w:pStyle w:val="Header"/>
              <w:tabs>
                <w:tab w:val="clear" w:pos="4153"/>
                <w:tab w:val="clear" w:pos="8306"/>
              </w:tabs>
              <w:rPr>
                <w:rFonts w:ascii="Arial" w:hAnsi="Arial" w:cs="Arial"/>
                <w:b/>
                <w:sz w:val="22"/>
                <w:szCs w:val="22"/>
                <w:lang w:val="en-US"/>
              </w:rPr>
            </w:pPr>
            <w:r w:rsidRPr="00292CD7">
              <w:rPr>
                <w:rFonts w:ascii="Arial" w:hAnsi="Arial" w:cs="Arial"/>
                <w:b/>
                <w:sz w:val="22"/>
                <w:szCs w:val="22"/>
                <w:lang w:val="en-US"/>
              </w:rPr>
              <w:t>Person Specification</w:t>
            </w:r>
          </w:p>
        </w:tc>
        <w:tc>
          <w:tcPr>
            <w:tcW w:w="4235" w:type="dxa"/>
            <w:tcBorders>
              <w:top w:val="single" w:sz="4" w:space="0" w:color="auto"/>
              <w:bottom w:val="single" w:sz="4" w:space="0" w:color="auto"/>
            </w:tcBorders>
            <w:shd w:val="clear" w:color="auto" w:fill="C6D9F1" w:themeFill="text2" w:themeFillTint="33"/>
          </w:tcPr>
          <w:p w:rsidR="006B451E" w:rsidRPr="00292CD7" w:rsidRDefault="006B451E" w:rsidP="00D34E04">
            <w:pPr>
              <w:pStyle w:val="Header"/>
              <w:tabs>
                <w:tab w:val="clear" w:pos="4153"/>
                <w:tab w:val="clear" w:pos="8306"/>
              </w:tabs>
              <w:rPr>
                <w:rFonts w:ascii="Arial" w:hAnsi="Arial" w:cs="Arial"/>
                <w:b/>
                <w:sz w:val="22"/>
                <w:szCs w:val="22"/>
                <w:lang w:val="en-US"/>
              </w:rPr>
            </w:pPr>
            <w:r w:rsidRPr="00292CD7">
              <w:rPr>
                <w:rFonts w:ascii="Arial" w:hAnsi="Arial" w:cs="Arial"/>
                <w:b/>
                <w:sz w:val="22"/>
                <w:szCs w:val="22"/>
              </w:rPr>
              <w:t>Essential:</w:t>
            </w:r>
          </w:p>
        </w:tc>
        <w:tc>
          <w:tcPr>
            <w:tcW w:w="4235" w:type="dxa"/>
            <w:tcBorders>
              <w:top w:val="single" w:sz="4" w:space="0" w:color="auto"/>
              <w:bottom w:val="single" w:sz="4" w:space="0" w:color="auto"/>
            </w:tcBorders>
            <w:shd w:val="clear" w:color="auto" w:fill="C6D9F1" w:themeFill="text2" w:themeFillTint="33"/>
          </w:tcPr>
          <w:p w:rsidR="006B451E" w:rsidRPr="00292CD7" w:rsidRDefault="006B451E" w:rsidP="00D34E04">
            <w:pPr>
              <w:pStyle w:val="Header"/>
              <w:tabs>
                <w:tab w:val="clear" w:pos="4153"/>
                <w:tab w:val="clear" w:pos="8306"/>
              </w:tabs>
              <w:rPr>
                <w:rFonts w:ascii="Arial" w:hAnsi="Arial" w:cs="Arial"/>
                <w:b/>
                <w:sz w:val="22"/>
                <w:szCs w:val="22"/>
                <w:lang w:val="en-US"/>
              </w:rPr>
            </w:pPr>
            <w:r w:rsidRPr="00292CD7">
              <w:rPr>
                <w:rFonts w:ascii="Arial" w:hAnsi="Arial" w:cs="Arial"/>
                <w:b/>
                <w:sz w:val="22"/>
                <w:szCs w:val="22"/>
              </w:rPr>
              <w:t>Desirable:</w:t>
            </w:r>
          </w:p>
        </w:tc>
      </w:tr>
      <w:tr w:rsidR="00292CD7" w:rsidRPr="00292CD7" w:rsidTr="00D34E04">
        <w:tc>
          <w:tcPr>
            <w:tcW w:w="1809" w:type="dxa"/>
            <w:tcBorders>
              <w:top w:val="single" w:sz="4" w:space="0" w:color="auto"/>
            </w:tcBorders>
            <w:shd w:val="clear" w:color="auto" w:fill="1F497D" w:themeFill="text2"/>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Education and Qualifications:</w:t>
            </w:r>
          </w:p>
          <w:p w:rsidR="00292CD7" w:rsidRPr="00292CD7" w:rsidRDefault="00292CD7" w:rsidP="000377A1">
            <w:pPr>
              <w:rPr>
                <w:rFonts w:ascii="Arial" w:hAnsi="Arial" w:cs="Arial"/>
                <w:b/>
                <w:color w:val="FFFFFF"/>
                <w:sz w:val="22"/>
                <w:szCs w:val="22"/>
              </w:rPr>
            </w:pPr>
          </w:p>
        </w:tc>
        <w:tc>
          <w:tcPr>
            <w:tcW w:w="4235" w:type="dxa"/>
            <w:tcBorders>
              <w:top w:val="single" w:sz="4" w:space="0" w:color="auto"/>
            </w:tcBorders>
            <w:shd w:val="clear" w:color="auto" w:fill="D9D9D9" w:themeFill="background1" w:themeFillShade="D9"/>
          </w:tcPr>
          <w:p w:rsid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Registered Dental Therapist</w:t>
            </w:r>
          </w:p>
          <w:p w:rsidR="003E7DF2" w:rsidRPr="00292CD7" w:rsidRDefault="003E7DF2" w:rsidP="000377A1">
            <w:pPr>
              <w:numPr>
                <w:ilvl w:val="0"/>
                <w:numId w:val="17"/>
              </w:numPr>
              <w:tabs>
                <w:tab w:val="clear" w:pos="1440"/>
              </w:tabs>
              <w:ind w:left="459" w:hanging="425"/>
              <w:rPr>
                <w:rFonts w:ascii="Arial" w:hAnsi="Arial" w:cs="Arial"/>
                <w:sz w:val="22"/>
                <w:szCs w:val="22"/>
              </w:rPr>
            </w:pPr>
            <w:r>
              <w:rPr>
                <w:rFonts w:ascii="Arial" w:hAnsi="Arial" w:cs="Arial"/>
                <w:sz w:val="22"/>
                <w:szCs w:val="22"/>
              </w:rPr>
              <w:t>Registered Oral Health Therapist</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Annual Practicing Certificate (Dental Council of New Zealand)</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Diagnostic Radiography qualification</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Recent clinical experience</w:t>
            </w:r>
          </w:p>
          <w:p w:rsidR="00292CD7" w:rsidRPr="00292CD7" w:rsidRDefault="00292CD7" w:rsidP="000377A1">
            <w:pPr>
              <w:ind w:left="459"/>
              <w:rPr>
                <w:rFonts w:ascii="Arial" w:hAnsi="Arial" w:cs="Arial"/>
                <w:sz w:val="22"/>
                <w:szCs w:val="22"/>
                <w:lang w:val="en-US"/>
              </w:rPr>
            </w:pPr>
          </w:p>
        </w:tc>
        <w:tc>
          <w:tcPr>
            <w:tcW w:w="4235" w:type="dxa"/>
            <w:tcBorders>
              <w:top w:val="single" w:sz="4" w:space="0" w:color="auto"/>
            </w:tcBorders>
            <w:shd w:val="clear" w:color="auto" w:fill="DBE5F1" w:themeFill="accent1" w:themeFillTint="33"/>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Education and Qualifications:</w:t>
            </w:r>
          </w:p>
          <w:p w:rsidR="00292CD7" w:rsidRPr="00292CD7" w:rsidRDefault="00292CD7" w:rsidP="000377A1">
            <w:pPr>
              <w:rPr>
                <w:rFonts w:ascii="Arial" w:hAnsi="Arial" w:cs="Arial"/>
                <w:b/>
                <w:color w:val="FFFFFF"/>
                <w:sz w:val="22"/>
                <w:szCs w:val="22"/>
              </w:rPr>
            </w:pPr>
          </w:p>
        </w:tc>
      </w:tr>
      <w:tr w:rsidR="00292CD7" w:rsidRPr="00292CD7" w:rsidTr="00D34E04">
        <w:tc>
          <w:tcPr>
            <w:tcW w:w="1809" w:type="dxa"/>
            <w:shd w:val="clear" w:color="auto" w:fill="1F497D" w:themeFill="text2"/>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Experience:</w:t>
            </w:r>
          </w:p>
          <w:p w:rsidR="00292CD7" w:rsidRPr="00292CD7" w:rsidRDefault="00292CD7" w:rsidP="000377A1">
            <w:pPr>
              <w:rPr>
                <w:rFonts w:ascii="Arial" w:hAnsi="Arial" w:cs="Arial"/>
                <w:b/>
                <w:color w:val="FFFFFF"/>
                <w:sz w:val="22"/>
                <w:szCs w:val="22"/>
              </w:rPr>
            </w:pPr>
          </w:p>
        </w:tc>
        <w:tc>
          <w:tcPr>
            <w:tcW w:w="4235" w:type="dxa"/>
            <w:shd w:val="clear" w:color="auto" w:fill="D9D9D9" w:themeFill="background1" w:themeFillShade="D9"/>
          </w:tcPr>
          <w:p w:rsidR="00292CD7" w:rsidRPr="00C257A1" w:rsidRDefault="003E7DF2" w:rsidP="000377A1">
            <w:pPr>
              <w:pStyle w:val="Header"/>
              <w:numPr>
                <w:ilvl w:val="0"/>
                <w:numId w:val="17"/>
              </w:numPr>
              <w:tabs>
                <w:tab w:val="clear" w:pos="1440"/>
                <w:tab w:val="clear" w:pos="4153"/>
                <w:tab w:val="clear" w:pos="8306"/>
                <w:tab w:val="num" w:pos="360"/>
              </w:tabs>
              <w:ind w:left="360"/>
              <w:rPr>
                <w:rFonts w:ascii="Arial" w:hAnsi="Arial" w:cs="Arial"/>
                <w:sz w:val="22"/>
                <w:szCs w:val="22"/>
                <w:lang w:val="en-US"/>
              </w:rPr>
            </w:pPr>
            <w:r>
              <w:rPr>
                <w:rFonts w:ascii="Arial" w:hAnsi="Arial" w:cs="Arial"/>
                <w:sz w:val="22"/>
                <w:szCs w:val="22"/>
              </w:rPr>
              <w:t>Dental Therapy Scope of Practice</w:t>
            </w:r>
          </w:p>
          <w:p w:rsidR="003E7DF2" w:rsidRPr="00292CD7" w:rsidRDefault="003E7DF2" w:rsidP="000377A1">
            <w:pPr>
              <w:pStyle w:val="Header"/>
              <w:numPr>
                <w:ilvl w:val="0"/>
                <w:numId w:val="17"/>
              </w:numPr>
              <w:tabs>
                <w:tab w:val="clear" w:pos="1440"/>
                <w:tab w:val="clear" w:pos="4153"/>
                <w:tab w:val="clear" w:pos="8306"/>
                <w:tab w:val="num" w:pos="360"/>
              </w:tabs>
              <w:ind w:left="360"/>
              <w:rPr>
                <w:rFonts w:ascii="Arial" w:hAnsi="Arial" w:cs="Arial"/>
                <w:sz w:val="22"/>
                <w:szCs w:val="22"/>
                <w:lang w:val="en-US"/>
              </w:rPr>
            </w:pPr>
            <w:r>
              <w:rPr>
                <w:rFonts w:ascii="Arial" w:hAnsi="Arial" w:cs="Arial"/>
                <w:sz w:val="22"/>
                <w:szCs w:val="22"/>
              </w:rPr>
              <w:t>Oral Health Therapy Scope of Practice</w:t>
            </w:r>
          </w:p>
        </w:tc>
        <w:tc>
          <w:tcPr>
            <w:tcW w:w="4235" w:type="dxa"/>
            <w:shd w:val="clear" w:color="auto" w:fill="DBE5F1" w:themeFill="accent1" w:themeFillTint="33"/>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Experience:</w:t>
            </w:r>
          </w:p>
          <w:p w:rsidR="00292CD7" w:rsidRPr="00292CD7" w:rsidRDefault="00292CD7" w:rsidP="000377A1">
            <w:pPr>
              <w:rPr>
                <w:rFonts w:ascii="Arial" w:hAnsi="Arial" w:cs="Arial"/>
                <w:b/>
                <w:color w:val="FFFFFF"/>
                <w:sz w:val="22"/>
                <w:szCs w:val="22"/>
              </w:rPr>
            </w:pPr>
          </w:p>
        </w:tc>
      </w:tr>
      <w:tr w:rsidR="00292CD7" w:rsidRPr="00292CD7" w:rsidTr="00D34E04">
        <w:tc>
          <w:tcPr>
            <w:tcW w:w="1809" w:type="dxa"/>
            <w:shd w:val="clear" w:color="auto" w:fill="1F497D" w:themeFill="text2"/>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Knowledge:</w:t>
            </w:r>
          </w:p>
          <w:p w:rsidR="00292CD7" w:rsidRPr="00292CD7" w:rsidRDefault="00292CD7" w:rsidP="000377A1">
            <w:pPr>
              <w:rPr>
                <w:rFonts w:ascii="Arial" w:hAnsi="Arial" w:cs="Arial"/>
                <w:b/>
                <w:color w:val="FFFFFF"/>
                <w:sz w:val="22"/>
                <w:szCs w:val="22"/>
              </w:rPr>
            </w:pPr>
          </w:p>
        </w:tc>
        <w:tc>
          <w:tcPr>
            <w:tcW w:w="4235" w:type="dxa"/>
            <w:shd w:val="clear" w:color="auto" w:fill="D9D9D9" w:themeFill="background1" w:themeFillShade="D9"/>
          </w:tcPr>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b/>
                <w:sz w:val="22"/>
                <w:szCs w:val="22"/>
              </w:rPr>
            </w:pPr>
            <w:r w:rsidRPr="00292CD7">
              <w:rPr>
                <w:rFonts w:ascii="Arial" w:hAnsi="Arial"/>
                <w:sz w:val="22"/>
                <w:szCs w:val="22"/>
              </w:rPr>
              <w:t>Health Practitioners Competence Assurance Act (2003)</w:t>
            </w:r>
          </w:p>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b/>
                <w:sz w:val="22"/>
                <w:szCs w:val="22"/>
              </w:rPr>
            </w:pPr>
            <w:r w:rsidRPr="00292CD7">
              <w:rPr>
                <w:rFonts w:ascii="Arial" w:hAnsi="Arial"/>
                <w:sz w:val="22"/>
                <w:szCs w:val="22"/>
              </w:rPr>
              <w:t>Code of Health and Disability Services Consumers Rights (1996)</w:t>
            </w:r>
          </w:p>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sz w:val="22"/>
                <w:szCs w:val="22"/>
              </w:rPr>
            </w:pPr>
            <w:r w:rsidRPr="00292CD7">
              <w:rPr>
                <w:rFonts w:ascii="Arial" w:hAnsi="Arial"/>
                <w:sz w:val="22"/>
                <w:szCs w:val="22"/>
              </w:rPr>
              <w:t>Current New Zealand Health Structure</w:t>
            </w:r>
          </w:p>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sz w:val="22"/>
                <w:szCs w:val="22"/>
              </w:rPr>
            </w:pPr>
            <w:r w:rsidRPr="00292CD7">
              <w:rPr>
                <w:rFonts w:ascii="Arial" w:hAnsi="Arial"/>
                <w:sz w:val="22"/>
                <w:szCs w:val="22"/>
              </w:rPr>
              <w:t>Treaty of Waitangi and its application to the health setting</w:t>
            </w:r>
          </w:p>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sz w:val="22"/>
                <w:szCs w:val="22"/>
              </w:rPr>
            </w:pPr>
            <w:r w:rsidRPr="00292CD7">
              <w:rPr>
                <w:rFonts w:ascii="Arial" w:hAnsi="Arial"/>
                <w:sz w:val="22"/>
                <w:szCs w:val="22"/>
              </w:rPr>
              <w:t>Privacy Act (1993) and Health Information Privacy Code (1994)</w:t>
            </w:r>
          </w:p>
          <w:p w:rsidR="00292CD7" w:rsidRPr="00292CD7" w:rsidRDefault="00292CD7" w:rsidP="000377A1">
            <w:pPr>
              <w:pStyle w:val="Header"/>
              <w:numPr>
                <w:ilvl w:val="0"/>
                <w:numId w:val="17"/>
              </w:numPr>
              <w:tabs>
                <w:tab w:val="clear" w:pos="1440"/>
                <w:tab w:val="clear" w:pos="4153"/>
                <w:tab w:val="clear" w:pos="8306"/>
              </w:tabs>
              <w:ind w:left="459" w:hanging="425"/>
              <w:rPr>
                <w:rFonts w:ascii="Arial" w:hAnsi="Arial"/>
                <w:sz w:val="22"/>
                <w:szCs w:val="22"/>
              </w:rPr>
            </w:pPr>
            <w:r w:rsidRPr="00292CD7">
              <w:rPr>
                <w:rFonts w:ascii="Arial" w:hAnsi="Arial"/>
                <w:sz w:val="22"/>
                <w:szCs w:val="22"/>
              </w:rPr>
              <w:t>Health and Safety in Employment Act (1992)</w:t>
            </w:r>
          </w:p>
          <w:p w:rsidR="00292CD7" w:rsidRPr="00292CD7" w:rsidRDefault="00292CD7" w:rsidP="000377A1">
            <w:pPr>
              <w:pStyle w:val="Header"/>
              <w:numPr>
                <w:ilvl w:val="0"/>
                <w:numId w:val="17"/>
              </w:numPr>
              <w:tabs>
                <w:tab w:val="clear" w:pos="1440"/>
                <w:tab w:val="clear" w:pos="4153"/>
                <w:tab w:val="clear" w:pos="8306"/>
                <w:tab w:val="left" w:pos="1482"/>
              </w:tabs>
              <w:ind w:left="459" w:hanging="425"/>
              <w:rPr>
                <w:rFonts w:ascii="Arial" w:hAnsi="Arial"/>
                <w:sz w:val="22"/>
                <w:szCs w:val="22"/>
              </w:rPr>
            </w:pPr>
            <w:r w:rsidRPr="00292CD7">
              <w:rPr>
                <w:rFonts w:ascii="Arial" w:hAnsi="Arial"/>
                <w:sz w:val="22"/>
                <w:szCs w:val="22"/>
              </w:rPr>
              <w:t>Accreditation Standards for Health and Disability Support Services and Quality Health NZ</w:t>
            </w:r>
          </w:p>
        </w:tc>
        <w:tc>
          <w:tcPr>
            <w:tcW w:w="4235" w:type="dxa"/>
            <w:shd w:val="clear" w:color="auto" w:fill="DBE5F1" w:themeFill="accent1" w:themeFillTint="33"/>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Knowledge:</w:t>
            </w:r>
          </w:p>
          <w:p w:rsidR="00292CD7" w:rsidRPr="00292CD7" w:rsidRDefault="00292CD7" w:rsidP="000377A1">
            <w:pPr>
              <w:rPr>
                <w:rFonts w:ascii="Arial" w:hAnsi="Arial" w:cs="Arial"/>
                <w:b/>
                <w:color w:val="FFFFFF"/>
                <w:sz w:val="22"/>
                <w:szCs w:val="22"/>
              </w:rPr>
            </w:pPr>
          </w:p>
        </w:tc>
      </w:tr>
      <w:tr w:rsidR="00292CD7" w:rsidRPr="00292CD7" w:rsidTr="00D34E04">
        <w:tc>
          <w:tcPr>
            <w:tcW w:w="1809" w:type="dxa"/>
            <w:shd w:val="clear" w:color="auto" w:fill="1F497D" w:themeFill="text2"/>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Skills:</w:t>
            </w:r>
          </w:p>
          <w:p w:rsidR="00292CD7" w:rsidRPr="00292CD7" w:rsidRDefault="00292CD7" w:rsidP="000377A1">
            <w:pPr>
              <w:rPr>
                <w:rFonts w:ascii="Arial" w:hAnsi="Arial" w:cs="Arial"/>
                <w:b/>
                <w:color w:val="FFFFFF"/>
                <w:sz w:val="22"/>
                <w:szCs w:val="22"/>
              </w:rPr>
            </w:pPr>
          </w:p>
        </w:tc>
        <w:tc>
          <w:tcPr>
            <w:tcW w:w="4235" w:type="dxa"/>
            <w:shd w:val="clear" w:color="auto" w:fill="D9D9D9" w:themeFill="background1" w:themeFillShade="D9"/>
          </w:tcPr>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Pulpotomies and/or stainless steel crowns in dental therapy practice</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Effective team member</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Independent / self motivated practitioner</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Excellent administrative / record keeping skills</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Excellent interpersonal / communication skills</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Demonstrated commitment to cultural safety</w:t>
            </w:r>
          </w:p>
          <w:p w:rsidR="00292CD7" w:rsidRPr="00292CD7" w:rsidRDefault="00292CD7" w:rsidP="000377A1">
            <w:pPr>
              <w:ind w:left="318"/>
              <w:rPr>
                <w:rFonts w:ascii="Arial" w:hAnsi="Arial" w:cs="Arial"/>
                <w:sz w:val="22"/>
                <w:szCs w:val="22"/>
              </w:rPr>
            </w:pPr>
          </w:p>
          <w:p w:rsidR="00292CD7" w:rsidRPr="00292CD7" w:rsidRDefault="00292CD7" w:rsidP="000377A1">
            <w:pPr>
              <w:pStyle w:val="Header"/>
              <w:tabs>
                <w:tab w:val="clear" w:pos="4153"/>
                <w:tab w:val="clear" w:pos="8306"/>
              </w:tabs>
              <w:rPr>
                <w:rFonts w:ascii="Arial" w:hAnsi="Arial" w:cs="Arial"/>
                <w:sz w:val="22"/>
                <w:szCs w:val="22"/>
                <w:lang w:val="en-US"/>
              </w:rPr>
            </w:pPr>
          </w:p>
        </w:tc>
        <w:tc>
          <w:tcPr>
            <w:tcW w:w="4235" w:type="dxa"/>
            <w:shd w:val="clear" w:color="auto" w:fill="DBE5F1" w:themeFill="accent1" w:themeFillTint="33"/>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Skills:</w:t>
            </w:r>
          </w:p>
          <w:p w:rsidR="00292CD7" w:rsidRPr="00292CD7" w:rsidRDefault="00292CD7" w:rsidP="000377A1">
            <w:pPr>
              <w:rPr>
                <w:rFonts w:ascii="Arial" w:hAnsi="Arial" w:cs="Arial"/>
                <w:b/>
                <w:color w:val="FFFFFF"/>
                <w:sz w:val="22"/>
                <w:szCs w:val="22"/>
              </w:rPr>
            </w:pPr>
          </w:p>
        </w:tc>
      </w:tr>
      <w:tr w:rsidR="00292CD7" w:rsidRPr="00292CD7" w:rsidTr="00D34E04">
        <w:tc>
          <w:tcPr>
            <w:tcW w:w="1809" w:type="dxa"/>
            <w:shd w:val="clear" w:color="auto" w:fill="1F497D" w:themeFill="text2"/>
          </w:tcPr>
          <w:p w:rsidR="00292CD7" w:rsidRPr="00292CD7" w:rsidRDefault="00292CD7" w:rsidP="000377A1">
            <w:pPr>
              <w:rPr>
                <w:rFonts w:ascii="Arial" w:hAnsi="Arial" w:cs="Arial"/>
                <w:b/>
                <w:color w:val="FFFFFF"/>
                <w:sz w:val="22"/>
                <w:szCs w:val="22"/>
              </w:rPr>
            </w:pPr>
            <w:r w:rsidRPr="00292CD7">
              <w:rPr>
                <w:rFonts w:ascii="Arial" w:hAnsi="Arial" w:cs="Arial"/>
                <w:b/>
                <w:color w:val="FFFFFF"/>
                <w:sz w:val="22"/>
                <w:szCs w:val="22"/>
              </w:rPr>
              <w:t>Personal Attributes:</w:t>
            </w:r>
          </w:p>
          <w:p w:rsidR="00292CD7" w:rsidRPr="00292CD7" w:rsidRDefault="00292CD7" w:rsidP="000377A1">
            <w:pPr>
              <w:rPr>
                <w:rFonts w:ascii="Arial" w:hAnsi="Arial" w:cs="Arial"/>
                <w:b/>
                <w:color w:val="FFFFFF"/>
                <w:sz w:val="22"/>
                <w:szCs w:val="22"/>
              </w:rPr>
            </w:pPr>
          </w:p>
        </w:tc>
        <w:tc>
          <w:tcPr>
            <w:tcW w:w="4235" w:type="dxa"/>
            <w:shd w:val="clear" w:color="auto" w:fill="D9D9D9" w:themeFill="background1" w:themeFillShade="D9"/>
          </w:tcPr>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Professional appearance is maintained at all times</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Desire to attain Lakes DHB “Best Practice Standards”</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Ability to prioritise and cope with heavy workload</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Understands needs of children, their families and whanau</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Current drivers license with no restrictions</w:t>
            </w:r>
          </w:p>
          <w:p w:rsidR="00292CD7" w:rsidRPr="00292CD7" w:rsidRDefault="00292CD7" w:rsidP="000377A1">
            <w:pPr>
              <w:numPr>
                <w:ilvl w:val="0"/>
                <w:numId w:val="17"/>
              </w:numPr>
              <w:tabs>
                <w:tab w:val="clear" w:pos="1440"/>
              </w:tabs>
              <w:ind w:left="459" w:hanging="425"/>
              <w:rPr>
                <w:rFonts w:ascii="Arial" w:hAnsi="Arial" w:cs="Arial"/>
                <w:sz w:val="22"/>
                <w:szCs w:val="22"/>
              </w:rPr>
            </w:pPr>
            <w:r w:rsidRPr="00292CD7">
              <w:rPr>
                <w:rFonts w:ascii="Arial" w:hAnsi="Arial" w:cs="Arial"/>
                <w:sz w:val="22"/>
                <w:szCs w:val="22"/>
              </w:rPr>
              <w:t>Non-smoker</w:t>
            </w:r>
          </w:p>
          <w:p w:rsidR="00292CD7" w:rsidRPr="00292CD7" w:rsidRDefault="00292CD7" w:rsidP="000377A1">
            <w:pPr>
              <w:pStyle w:val="Header"/>
              <w:tabs>
                <w:tab w:val="clear" w:pos="4153"/>
                <w:tab w:val="clear" w:pos="8306"/>
              </w:tabs>
              <w:ind w:left="360"/>
              <w:rPr>
                <w:rFonts w:ascii="Arial" w:hAnsi="Arial" w:cs="Arial"/>
                <w:sz w:val="22"/>
                <w:szCs w:val="22"/>
                <w:lang w:val="en-US"/>
              </w:rPr>
            </w:pPr>
          </w:p>
        </w:tc>
        <w:tc>
          <w:tcPr>
            <w:tcW w:w="4235" w:type="dxa"/>
            <w:shd w:val="clear" w:color="auto" w:fill="DBE5F1" w:themeFill="accent1" w:themeFillTint="33"/>
          </w:tcPr>
          <w:p w:rsidR="00292CD7" w:rsidRPr="00292CD7" w:rsidRDefault="00292CD7" w:rsidP="00292CD7">
            <w:pPr>
              <w:rPr>
                <w:rFonts w:ascii="Arial" w:hAnsi="Arial" w:cs="Arial"/>
                <w:b/>
                <w:color w:val="FFFFFF"/>
                <w:sz w:val="22"/>
                <w:szCs w:val="22"/>
              </w:rPr>
            </w:pPr>
            <w:r w:rsidRPr="00292CD7">
              <w:rPr>
                <w:rFonts w:ascii="Arial" w:hAnsi="Arial" w:cs="Arial"/>
                <w:b/>
                <w:color w:val="FFFFFF"/>
                <w:sz w:val="22"/>
                <w:szCs w:val="22"/>
              </w:rPr>
              <w:t xml:space="preserve"> </w:t>
            </w:r>
          </w:p>
        </w:tc>
      </w:tr>
    </w:tbl>
    <w:p w:rsidR="006B451E" w:rsidRPr="00292CD7" w:rsidRDefault="006B451E" w:rsidP="006B451E">
      <w:pPr>
        <w:pBdr>
          <w:top w:val="single" w:sz="4" w:space="1" w:color="1F497D" w:themeColor="text2"/>
          <w:left w:val="dotted" w:sz="4" w:space="4" w:color="1F497D" w:themeColor="text2"/>
        </w:pBdr>
        <w:jc w:val="both"/>
        <w:rPr>
          <w:rFonts w:ascii="Arial" w:hAnsi="Arial" w:cs="Arial"/>
          <w:b/>
          <w:sz w:val="22"/>
          <w:szCs w:val="22"/>
        </w:rPr>
      </w:pPr>
      <w:r w:rsidRPr="00292CD7">
        <w:rPr>
          <w:rFonts w:ascii="Arial" w:hAnsi="Arial" w:cs="Arial"/>
          <w:b/>
          <w:sz w:val="22"/>
          <w:szCs w:val="22"/>
        </w:rPr>
        <w:br w:type="page"/>
        <w:t>ABOUT LAKES DISTRICT HEALTH BOARD</w:t>
      </w:r>
    </w:p>
    <w:p w:rsidR="006B451E" w:rsidRPr="00292CD7" w:rsidRDefault="006B451E" w:rsidP="006B451E">
      <w:pPr>
        <w:jc w:val="both"/>
        <w:rPr>
          <w:rFonts w:ascii="Arial" w:hAnsi="Arial" w:cs="Arial"/>
          <w:sz w:val="22"/>
          <w:szCs w:val="22"/>
        </w:rPr>
      </w:pPr>
    </w:p>
    <w:p w:rsidR="006B451E" w:rsidRPr="00292CD7" w:rsidRDefault="006B451E" w:rsidP="006B451E">
      <w:pPr>
        <w:jc w:val="both"/>
        <w:rPr>
          <w:rFonts w:ascii="Arial" w:hAnsi="Arial" w:cs="Arial"/>
          <w:sz w:val="22"/>
          <w:szCs w:val="22"/>
        </w:rPr>
      </w:pPr>
      <w:r w:rsidRPr="00292CD7">
        <w:rPr>
          <w:rFonts w:ascii="Arial" w:hAnsi="Arial" w:cs="Arial"/>
          <w:sz w:val="22"/>
          <w:szCs w:val="22"/>
        </w:rPr>
        <w:t xml:space="preserve">At Lakes District Health Board we place the highest of value on the people of our community, </w:t>
      </w:r>
      <w:r w:rsidRPr="00292CD7">
        <w:rPr>
          <w:rFonts w:ascii="Arial" w:hAnsi="Arial" w:cs="Arial"/>
          <w:iCs/>
          <w:sz w:val="22"/>
          <w:szCs w:val="22"/>
        </w:rPr>
        <w:t>including</w:t>
      </w:r>
      <w:r w:rsidRPr="00292CD7">
        <w:rPr>
          <w:rFonts w:ascii="Arial" w:hAnsi="Arial" w:cs="Arial"/>
          <w:sz w:val="22"/>
          <w:szCs w:val="22"/>
        </w:rPr>
        <w:t xml:space="preserve"> employees </w:t>
      </w:r>
      <w:r w:rsidRPr="00292CD7">
        <w:rPr>
          <w:rFonts w:ascii="Arial" w:hAnsi="Arial" w:cs="Arial"/>
          <w:iCs/>
          <w:sz w:val="22"/>
          <w:szCs w:val="22"/>
        </w:rPr>
        <w:t>and</w:t>
      </w:r>
      <w:r w:rsidRPr="00292CD7">
        <w:rPr>
          <w:rFonts w:ascii="Arial" w:hAnsi="Arial" w:cs="Arial"/>
          <w:sz w:val="22"/>
          <w:szCs w:val="22"/>
        </w:rPr>
        <w:t xml:space="preserve"> patients, and as such all staff are expected to </w:t>
      </w:r>
      <w:r w:rsidRPr="00292CD7">
        <w:rPr>
          <w:rFonts w:ascii="Arial" w:hAnsi="Arial" w:cs="Arial"/>
          <w:iCs/>
          <w:sz w:val="22"/>
          <w:szCs w:val="22"/>
        </w:rPr>
        <w:t>play a part</w:t>
      </w:r>
      <w:r w:rsidRPr="00292CD7">
        <w:rPr>
          <w:rFonts w:ascii="Arial" w:hAnsi="Arial" w:cs="Arial"/>
          <w:sz w:val="22"/>
          <w:szCs w:val="22"/>
        </w:rPr>
        <w:t xml:space="preserve"> in the creation and </w:t>
      </w:r>
      <w:r w:rsidRPr="00292CD7">
        <w:rPr>
          <w:rFonts w:ascii="Arial" w:hAnsi="Arial" w:cs="Arial"/>
          <w:iCs/>
          <w:sz w:val="22"/>
          <w:szCs w:val="22"/>
        </w:rPr>
        <w:t>promotion</w:t>
      </w:r>
      <w:r w:rsidRPr="00292CD7">
        <w:rPr>
          <w:rFonts w:ascii="Arial" w:hAnsi="Arial" w:cs="Arial"/>
          <w:sz w:val="22"/>
          <w:szCs w:val="22"/>
        </w:rPr>
        <w:t xml:space="preserve"> of an environment which </w:t>
      </w:r>
      <w:r w:rsidRPr="00292CD7">
        <w:rPr>
          <w:rFonts w:ascii="Arial" w:hAnsi="Arial" w:cs="Arial"/>
          <w:iCs/>
          <w:sz w:val="22"/>
          <w:szCs w:val="22"/>
        </w:rPr>
        <w:t>lives</w:t>
      </w:r>
      <w:r w:rsidRPr="00292CD7">
        <w:rPr>
          <w:rFonts w:ascii="Arial" w:hAnsi="Arial" w:cs="Arial"/>
          <w:sz w:val="22"/>
          <w:szCs w:val="22"/>
        </w:rPr>
        <w:t xml:space="preserve"> the following vision, mission and values:</w:t>
      </w:r>
    </w:p>
    <w:p w:rsidR="006B451E" w:rsidRPr="00292CD7" w:rsidRDefault="006B451E" w:rsidP="006B451E">
      <w:pPr>
        <w:jc w:val="both"/>
        <w:rPr>
          <w:rFonts w:ascii="Arial" w:hAnsi="Arial" w:cs="Arial"/>
          <w:b/>
          <w:sz w:val="22"/>
          <w:szCs w:val="22"/>
        </w:rPr>
      </w:pPr>
    </w:p>
    <w:p w:rsidR="006B451E" w:rsidRPr="00292CD7" w:rsidRDefault="006B451E" w:rsidP="006B451E">
      <w:pPr>
        <w:keepNext/>
        <w:keepLines/>
        <w:shd w:val="clear" w:color="auto" w:fill="BFBFBF" w:themeFill="background1" w:themeFillShade="BF"/>
        <w:jc w:val="both"/>
        <w:rPr>
          <w:rFonts w:ascii="Arial" w:hAnsi="Arial" w:cs="Arial"/>
          <w:color w:val="FF0000"/>
          <w:sz w:val="22"/>
          <w:szCs w:val="22"/>
        </w:rPr>
      </w:pPr>
      <w:r w:rsidRPr="00292CD7">
        <w:rPr>
          <w:rFonts w:ascii="Arial" w:hAnsi="Arial" w:cs="Arial"/>
          <w:b/>
          <w:sz w:val="22"/>
          <w:szCs w:val="22"/>
        </w:rPr>
        <w:t xml:space="preserve">VISION </w:t>
      </w:r>
    </w:p>
    <w:p w:rsidR="006B451E" w:rsidRPr="00292CD7" w:rsidRDefault="006B451E" w:rsidP="006B451E">
      <w:pPr>
        <w:keepNext/>
        <w:keepLines/>
        <w:jc w:val="both"/>
        <w:rPr>
          <w:rFonts w:ascii="Arial" w:hAnsi="Arial" w:cs="Arial"/>
          <w:sz w:val="22"/>
          <w:szCs w:val="22"/>
        </w:rPr>
      </w:pPr>
    </w:p>
    <w:p w:rsidR="006B451E" w:rsidRPr="00292CD7" w:rsidRDefault="006B451E" w:rsidP="006B451E">
      <w:pPr>
        <w:keepNext/>
        <w:keepLines/>
        <w:jc w:val="both"/>
        <w:rPr>
          <w:rFonts w:ascii="Arial" w:hAnsi="Arial" w:cs="Arial"/>
          <w:sz w:val="22"/>
          <w:szCs w:val="22"/>
        </w:rPr>
      </w:pPr>
      <w:r w:rsidRPr="00292CD7">
        <w:rPr>
          <w:rFonts w:ascii="Arial" w:hAnsi="Arial" w:cs="Arial"/>
          <w:sz w:val="22"/>
          <w:szCs w:val="22"/>
        </w:rPr>
        <w:t>Healthy Communities – Mauriora!  In this vision Mauriora refers to the Mauri - being the life essence and the source of well being, and ora - describing the state of wellness.</w:t>
      </w:r>
    </w:p>
    <w:p w:rsidR="006B451E" w:rsidRPr="00292CD7" w:rsidRDefault="006B451E" w:rsidP="006B451E">
      <w:pPr>
        <w:jc w:val="both"/>
        <w:rPr>
          <w:rFonts w:ascii="Arial" w:hAnsi="Arial" w:cs="Arial"/>
          <w:sz w:val="22"/>
          <w:szCs w:val="22"/>
        </w:rPr>
      </w:pPr>
    </w:p>
    <w:p w:rsidR="006B451E" w:rsidRPr="00292CD7" w:rsidRDefault="006B451E" w:rsidP="006B451E">
      <w:pPr>
        <w:keepNext/>
        <w:keepLines/>
        <w:shd w:val="clear" w:color="auto" w:fill="BFBFBF" w:themeFill="background1" w:themeFillShade="BF"/>
        <w:jc w:val="both"/>
        <w:rPr>
          <w:rFonts w:ascii="Arial" w:hAnsi="Arial" w:cs="Arial"/>
          <w:b/>
          <w:sz w:val="22"/>
          <w:szCs w:val="22"/>
        </w:rPr>
      </w:pPr>
      <w:r w:rsidRPr="00292CD7">
        <w:rPr>
          <w:rFonts w:ascii="Arial" w:hAnsi="Arial" w:cs="Arial"/>
          <w:b/>
          <w:sz w:val="22"/>
          <w:szCs w:val="22"/>
        </w:rPr>
        <w:t>MISSION</w:t>
      </w:r>
    </w:p>
    <w:p w:rsidR="006B451E" w:rsidRPr="00292CD7" w:rsidRDefault="006B451E" w:rsidP="006B451E">
      <w:pPr>
        <w:pStyle w:val="BodyText2"/>
        <w:keepNext/>
        <w:keepLines/>
        <w:tabs>
          <w:tab w:val="left" w:pos="1134"/>
        </w:tabs>
        <w:spacing w:after="0" w:line="240" w:lineRule="auto"/>
        <w:jc w:val="both"/>
        <w:rPr>
          <w:rFonts w:cs="Arial"/>
          <w:sz w:val="22"/>
          <w:szCs w:val="22"/>
        </w:rPr>
      </w:pPr>
    </w:p>
    <w:p w:rsidR="006B451E" w:rsidRPr="00292CD7"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2"/>
          <w:szCs w:val="22"/>
        </w:rPr>
      </w:pPr>
      <w:r w:rsidRPr="00292CD7">
        <w:rPr>
          <w:rFonts w:cs="Arial"/>
          <w:sz w:val="22"/>
          <w:szCs w:val="22"/>
        </w:rPr>
        <w:t>Improve health for all</w:t>
      </w:r>
    </w:p>
    <w:p w:rsidR="006B451E" w:rsidRPr="00292CD7" w:rsidRDefault="006B451E" w:rsidP="006B451E">
      <w:pPr>
        <w:keepNext/>
        <w:keepLines/>
        <w:numPr>
          <w:ilvl w:val="0"/>
          <w:numId w:val="9"/>
        </w:numPr>
        <w:tabs>
          <w:tab w:val="clear" w:pos="1080"/>
          <w:tab w:val="num" w:pos="360"/>
          <w:tab w:val="left" w:pos="1134"/>
        </w:tabs>
        <w:ind w:left="360"/>
        <w:jc w:val="both"/>
        <w:rPr>
          <w:rFonts w:ascii="Arial" w:hAnsi="Arial" w:cs="Arial"/>
          <w:sz w:val="22"/>
          <w:szCs w:val="22"/>
        </w:rPr>
      </w:pPr>
      <w:r w:rsidRPr="00292CD7">
        <w:rPr>
          <w:rFonts w:ascii="Arial" w:hAnsi="Arial" w:cs="Arial"/>
          <w:sz w:val="22"/>
          <w:szCs w:val="22"/>
        </w:rPr>
        <w:t>Maximise independence for people with disabilities</w:t>
      </w:r>
    </w:p>
    <w:p w:rsidR="006B451E" w:rsidRPr="00292CD7" w:rsidRDefault="006B451E" w:rsidP="006B451E">
      <w:pPr>
        <w:keepNext/>
        <w:keepLines/>
        <w:numPr>
          <w:ilvl w:val="0"/>
          <w:numId w:val="9"/>
        </w:numPr>
        <w:tabs>
          <w:tab w:val="clear" w:pos="1080"/>
          <w:tab w:val="num" w:pos="360"/>
          <w:tab w:val="left" w:pos="1134"/>
        </w:tabs>
        <w:ind w:left="360"/>
        <w:jc w:val="both"/>
        <w:rPr>
          <w:rFonts w:ascii="Arial" w:hAnsi="Arial" w:cs="Arial"/>
          <w:sz w:val="22"/>
          <w:szCs w:val="22"/>
        </w:rPr>
      </w:pPr>
      <w:r w:rsidRPr="00292CD7">
        <w:rPr>
          <w:rFonts w:ascii="Arial" w:hAnsi="Arial" w:cs="Arial"/>
          <w:sz w:val="22"/>
          <w:szCs w:val="22"/>
        </w:rPr>
        <w:t xml:space="preserve">With tangata whenua, support a focus on health </w:t>
      </w:r>
    </w:p>
    <w:p w:rsidR="006B451E" w:rsidRPr="00292CD7" w:rsidRDefault="006B451E" w:rsidP="006B451E">
      <w:pPr>
        <w:jc w:val="both"/>
        <w:rPr>
          <w:rFonts w:ascii="Arial" w:hAnsi="Arial" w:cs="Arial"/>
          <w:b/>
          <w:sz w:val="22"/>
          <w:szCs w:val="22"/>
        </w:rPr>
      </w:pPr>
    </w:p>
    <w:p w:rsidR="006B451E" w:rsidRPr="00292CD7" w:rsidRDefault="006B451E" w:rsidP="006B451E">
      <w:pPr>
        <w:keepNext/>
        <w:keepLines/>
        <w:shd w:val="clear" w:color="auto" w:fill="BFBFBF" w:themeFill="background1" w:themeFillShade="BF"/>
        <w:jc w:val="both"/>
        <w:rPr>
          <w:rFonts w:ascii="Arial" w:hAnsi="Arial" w:cs="Arial"/>
          <w:b/>
          <w:sz w:val="22"/>
          <w:szCs w:val="22"/>
        </w:rPr>
      </w:pPr>
      <w:r w:rsidRPr="00292CD7">
        <w:rPr>
          <w:rFonts w:ascii="Arial" w:hAnsi="Arial" w:cs="Arial"/>
          <w:b/>
          <w:sz w:val="22"/>
          <w:szCs w:val="22"/>
        </w:rPr>
        <w:t xml:space="preserve">VALUES </w:t>
      </w:r>
    </w:p>
    <w:p w:rsidR="006B451E" w:rsidRPr="00292CD7" w:rsidRDefault="006B451E" w:rsidP="006B451E">
      <w:pPr>
        <w:keepNext/>
        <w:keepLines/>
        <w:jc w:val="both"/>
        <w:rPr>
          <w:rFonts w:ascii="Arial" w:hAnsi="Arial" w:cs="Arial"/>
          <w:sz w:val="22"/>
          <w:szCs w:val="22"/>
        </w:rPr>
      </w:pPr>
    </w:p>
    <w:p w:rsidR="006B451E" w:rsidRPr="00292CD7" w:rsidRDefault="006B451E" w:rsidP="006B451E">
      <w:pPr>
        <w:keepNext/>
        <w:keepLines/>
        <w:jc w:val="both"/>
        <w:rPr>
          <w:rFonts w:ascii="Arial" w:hAnsi="Arial" w:cs="Arial"/>
          <w:sz w:val="22"/>
          <w:szCs w:val="22"/>
        </w:rPr>
      </w:pPr>
      <w:r w:rsidRPr="00292CD7">
        <w:rPr>
          <w:rFonts w:ascii="Arial" w:hAnsi="Arial" w:cs="Arial"/>
          <w:sz w:val="22"/>
          <w:szCs w:val="22"/>
        </w:rPr>
        <w:t>Lakes DHB has three core values:</w:t>
      </w:r>
    </w:p>
    <w:p w:rsidR="006B451E" w:rsidRPr="00292CD7" w:rsidRDefault="006B451E" w:rsidP="006B451E">
      <w:pPr>
        <w:keepNext/>
        <w:keepLines/>
        <w:numPr>
          <w:ilvl w:val="0"/>
          <w:numId w:val="10"/>
        </w:numPr>
        <w:tabs>
          <w:tab w:val="clear" w:pos="720"/>
          <w:tab w:val="num" w:pos="360"/>
        </w:tabs>
        <w:ind w:left="360"/>
        <w:jc w:val="both"/>
        <w:rPr>
          <w:rFonts w:ascii="Arial" w:hAnsi="Arial" w:cs="Arial"/>
          <w:i/>
          <w:sz w:val="22"/>
          <w:szCs w:val="22"/>
        </w:rPr>
      </w:pPr>
      <w:r w:rsidRPr="00292CD7">
        <w:rPr>
          <w:rFonts w:ascii="Arial" w:hAnsi="Arial" w:cs="Arial"/>
          <w:b/>
          <w:sz w:val="22"/>
          <w:szCs w:val="22"/>
        </w:rPr>
        <w:t xml:space="preserve">Manaakitanga </w:t>
      </w:r>
      <w:r w:rsidRPr="00292CD7">
        <w:rPr>
          <w:rFonts w:ascii="Arial" w:hAnsi="Arial" w:cs="Arial"/>
          <w:b/>
          <w:sz w:val="22"/>
          <w:szCs w:val="22"/>
        </w:rPr>
        <w:tab/>
      </w:r>
      <w:r w:rsidRPr="00292CD7">
        <w:rPr>
          <w:rFonts w:ascii="Arial" w:hAnsi="Arial" w:cs="Arial"/>
          <w:i/>
          <w:sz w:val="22"/>
          <w:szCs w:val="22"/>
        </w:rPr>
        <w:t>Respect and acknowledgement of each other’s intrinsic value and contribution</w:t>
      </w:r>
    </w:p>
    <w:p w:rsidR="006B451E" w:rsidRPr="00292CD7" w:rsidRDefault="006B451E" w:rsidP="006B451E">
      <w:pPr>
        <w:keepNext/>
        <w:keepLines/>
        <w:numPr>
          <w:ilvl w:val="0"/>
          <w:numId w:val="10"/>
        </w:numPr>
        <w:tabs>
          <w:tab w:val="clear" w:pos="720"/>
          <w:tab w:val="num" w:pos="360"/>
        </w:tabs>
        <w:ind w:left="360"/>
        <w:jc w:val="both"/>
        <w:rPr>
          <w:rFonts w:ascii="Arial" w:hAnsi="Arial" w:cs="Arial"/>
          <w:b/>
          <w:i/>
          <w:sz w:val="22"/>
          <w:szCs w:val="22"/>
        </w:rPr>
      </w:pPr>
      <w:r w:rsidRPr="00292CD7">
        <w:rPr>
          <w:rFonts w:ascii="Arial" w:hAnsi="Arial" w:cs="Arial"/>
          <w:b/>
          <w:sz w:val="22"/>
          <w:szCs w:val="22"/>
        </w:rPr>
        <w:t xml:space="preserve">Integrity </w:t>
      </w:r>
      <w:r w:rsidRPr="00292CD7">
        <w:rPr>
          <w:rFonts w:ascii="Arial" w:hAnsi="Arial" w:cs="Arial"/>
          <w:b/>
          <w:sz w:val="22"/>
          <w:szCs w:val="22"/>
        </w:rPr>
        <w:tab/>
      </w:r>
      <w:r w:rsidRPr="00292CD7">
        <w:rPr>
          <w:rFonts w:ascii="Arial" w:hAnsi="Arial" w:cs="Arial"/>
          <w:b/>
          <w:sz w:val="22"/>
          <w:szCs w:val="22"/>
        </w:rPr>
        <w:tab/>
      </w:r>
      <w:r w:rsidRPr="00292CD7">
        <w:rPr>
          <w:rFonts w:ascii="Arial" w:hAnsi="Arial" w:cs="Arial"/>
          <w:i/>
          <w:sz w:val="22"/>
          <w:szCs w:val="22"/>
        </w:rPr>
        <w:t>Truthfully and consistently acting collectively for the common good</w:t>
      </w:r>
    </w:p>
    <w:p w:rsidR="006B451E" w:rsidRPr="00292CD7" w:rsidRDefault="006B451E" w:rsidP="006B451E">
      <w:pPr>
        <w:keepNext/>
        <w:keepLines/>
        <w:numPr>
          <w:ilvl w:val="0"/>
          <w:numId w:val="10"/>
        </w:numPr>
        <w:tabs>
          <w:tab w:val="clear" w:pos="720"/>
          <w:tab w:val="num" w:pos="381"/>
          <w:tab w:val="left" w:pos="2166"/>
        </w:tabs>
        <w:ind w:left="2166" w:hanging="2166"/>
        <w:jc w:val="both"/>
        <w:rPr>
          <w:rFonts w:ascii="Arial" w:hAnsi="Arial" w:cs="Arial"/>
          <w:i/>
          <w:sz w:val="22"/>
          <w:szCs w:val="22"/>
        </w:rPr>
      </w:pPr>
      <w:r w:rsidRPr="00292CD7">
        <w:rPr>
          <w:rFonts w:ascii="Arial" w:hAnsi="Arial" w:cs="Arial"/>
          <w:b/>
          <w:sz w:val="22"/>
          <w:szCs w:val="22"/>
        </w:rPr>
        <w:t>Accountability</w:t>
      </w:r>
      <w:r w:rsidRPr="00292CD7">
        <w:rPr>
          <w:rFonts w:ascii="Arial" w:hAnsi="Arial" w:cs="Arial"/>
          <w:b/>
          <w:sz w:val="22"/>
          <w:szCs w:val="22"/>
        </w:rPr>
        <w:tab/>
      </w:r>
      <w:r w:rsidRPr="00292CD7">
        <w:rPr>
          <w:rFonts w:ascii="Arial" w:hAnsi="Arial" w:cs="Arial"/>
          <w:i/>
          <w:sz w:val="22"/>
          <w:szCs w:val="22"/>
        </w:rPr>
        <w:t>Collective and individual ownership for clinical and financial outcomes and sustainability</w:t>
      </w:r>
    </w:p>
    <w:p w:rsidR="006B451E" w:rsidRPr="00292CD7" w:rsidRDefault="006B451E" w:rsidP="006B451E">
      <w:pPr>
        <w:jc w:val="both"/>
        <w:rPr>
          <w:rFonts w:ascii="Arial" w:hAnsi="Arial" w:cs="Arial"/>
          <w:sz w:val="22"/>
          <w:szCs w:val="22"/>
        </w:rPr>
      </w:pPr>
    </w:p>
    <w:p w:rsidR="006B451E" w:rsidRPr="00292CD7" w:rsidRDefault="006B451E" w:rsidP="006B451E">
      <w:pPr>
        <w:keepNext/>
        <w:keepLines/>
        <w:shd w:val="clear" w:color="auto" w:fill="BFBFBF" w:themeFill="background1" w:themeFillShade="BF"/>
        <w:jc w:val="both"/>
        <w:rPr>
          <w:rFonts w:ascii="Arial" w:hAnsi="Arial" w:cs="Arial"/>
          <w:b/>
          <w:sz w:val="22"/>
          <w:szCs w:val="22"/>
        </w:rPr>
      </w:pPr>
      <w:r w:rsidRPr="00292CD7">
        <w:rPr>
          <w:rFonts w:ascii="Arial" w:hAnsi="Arial" w:cs="Arial"/>
          <w:b/>
          <w:sz w:val="22"/>
          <w:szCs w:val="22"/>
        </w:rPr>
        <w:t>THE LAKES WAY – Our promise to our patients</w:t>
      </w:r>
    </w:p>
    <w:p w:rsidR="006B451E" w:rsidRPr="00292CD7" w:rsidRDefault="006B451E" w:rsidP="006B451E">
      <w:pPr>
        <w:keepNext/>
        <w:keepLines/>
        <w:jc w:val="both"/>
        <w:rPr>
          <w:rFonts w:ascii="Arial" w:hAnsi="Arial" w:cs="Arial"/>
          <w:b/>
          <w:sz w:val="22"/>
          <w:szCs w:val="22"/>
        </w:rPr>
      </w:pPr>
    </w:p>
    <w:p w:rsidR="006B451E" w:rsidRPr="00292CD7"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2"/>
          <w:szCs w:val="22"/>
        </w:rPr>
      </w:pPr>
      <w:r w:rsidRPr="00292CD7">
        <w:rPr>
          <w:rFonts w:ascii="Arial" w:hAnsi="Arial" w:cs="Arial"/>
          <w:b/>
          <w:sz w:val="22"/>
          <w:szCs w:val="22"/>
        </w:rPr>
        <w:tab/>
        <w:t>Caring:</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treat you and your family with respect</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make choices available to you</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treat you with dignity</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respect your individual beliefs</w:t>
      </w:r>
    </w:p>
    <w:p w:rsidR="006B451E" w:rsidRPr="00292CD7"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2"/>
          <w:szCs w:val="22"/>
        </w:rPr>
      </w:pPr>
      <w:r w:rsidRPr="00292CD7">
        <w:rPr>
          <w:rFonts w:ascii="Arial" w:hAnsi="Arial" w:cs="Arial"/>
          <w:b/>
          <w:sz w:val="22"/>
          <w:szCs w:val="22"/>
        </w:rPr>
        <w:tab/>
        <w:t>Communicating:</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listen</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keep you informed</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answer your questions</w:t>
      </w:r>
    </w:p>
    <w:p w:rsidR="006B451E" w:rsidRPr="00292CD7"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2"/>
          <w:szCs w:val="22"/>
        </w:rPr>
      </w:pPr>
      <w:r w:rsidRPr="00292CD7">
        <w:rPr>
          <w:rFonts w:ascii="Arial" w:hAnsi="Arial" w:cs="Arial"/>
          <w:b/>
          <w:sz w:val="22"/>
          <w:szCs w:val="22"/>
        </w:rPr>
        <w:tab/>
        <w:t>Consistency:</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keep you safe</w:t>
      </w:r>
    </w:p>
    <w:p w:rsidR="006B451E" w:rsidRPr="00292CD7"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2"/>
          <w:szCs w:val="22"/>
        </w:rPr>
      </w:pPr>
      <w:r w:rsidRPr="00292CD7">
        <w:rPr>
          <w:rFonts w:cs="Arial"/>
          <w:sz w:val="22"/>
          <w:szCs w:val="22"/>
        </w:rPr>
        <w:t>We will provide you with the best possible care</w:t>
      </w:r>
    </w:p>
    <w:p w:rsidR="006B451E" w:rsidRPr="00292CD7" w:rsidRDefault="006B451E" w:rsidP="006B451E">
      <w:pPr>
        <w:jc w:val="both"/>
        <w:rPr>
          <w:rFonts w:ascii="Arial" w:hAnsi="Arial" w:cs="Arial"/>
          <w:sz w:val="22"/>
          <w:szCs w:val="22"/>
        </w:rPr>
      </w:pPr>
    </w:p>
    <w:p w:rsidR="006B451E" w:rsidRPr="00292CD7" w:rsidRDefault="006B451E" w:rsidP="006B451E">
      <w:pPr>
        <w:shd w:val="clear" w:color="auto" w:fill="BFBFBF" w:themeFill="background1" w:themeFillShade="BF"/>
        <w:jc w:val="both"/>
        <w:rPr>
          <w:rFonts w:ascii="Arial" w:hAnsi="Arial" w:cs="Arial"/>
          <w:sz w:val="22"/>
          <w:szCs w:val="22"/>
        </w:rPr>
      </w:pPr>
      <w:r w:rsidRPr="00292CD7">
        <w:rPr>
          <w:rFonts w:ascii="Arial" w:hAnsi="Arial" w:cs="Arial"/>
          <w:b/>
          <w:sz w:val="22"/>
          <w:szCs w:val="22"/>
        </w:rPr>
        <w:t>TREATY OF WAITANGI</w:t>
      </w:r>
    </w:p>
    <w:p w:rsidR="006B451E" w:rsidRPr="00292CD7" w:rsidRDefault="006B451E" w:rsidP="006B451E">
      <w:pPr>
        <w:pStyle w:val="Style10"/>
        <w:rPr>
          <w:rFonts w:ascii="Arial" w:hAnsi="Arial" w:cs="Arial"/>
          <w:sz w:val="22"/>
          <w:szCs w:val="22"/>
        </w:rPr>
      </w:pPr>
    </w:p>
    <w:p w:rsidR="006B451E" w:rsidRPr="00292CD7" w:rsidRDefault="006B451E" w:rsidP="006B451E">
      <w:pPr>
        <w:pStyle w:val="Style10"/>
        <w:rPr>
          <w:rFonts w:ascii="Arial" w:hAnsi="Arial" w:cs="Arial"/>
          <w:sz w:val="22"/>
          <w:szCs w:val="22"/>
        </w:rPr>
      </w:pPr>
      <w:r w:rsidRPr="00292CD7">
        <w:rPr>
          <w:rFonts w:ascii="Arial" w:hAnsi="Arial" w:cs="Arial"/>
          <w:sz w:val="22"/>
          <w:szCs w:val="22"/>
        </w:rPr>
        <w:t>Lakes DHB embraces the three principles of the Treaty of Waitangi. In practical terms this means:</w:t>
      </w:r>
    </w:p>
    <w:p w:rsidR="006B451E" w:rsidRPr="00292CD7"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2"/>
          <w:szCs w:val="22"/>
        </w:rPr>
      </w:pPr>
      <w:r w:rsidRPr="00292CD7">
        <w:rPr>
          <w:rFonts w:cs="Arial"/>
          <w:sz w:val="22"/>
          <w:szCs w:val="22"/>
        </w:rPr>
        <w:t>Partnership; working together with iwi, hapu, whanau and Maori communities to develop strategies for improving the health status of Maori.</w:t>
      </w:r>
    </w:p>
    <w:p w:rsidR="006B451E" w:rsidRPr="00292CD7"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2"/>
          <w:szCs w:val="22"/>
        </w:rPr>
      </w:pPr>
      <w:r w:rsidRPr="00292CD7">
        <w:rPr>
          <w:rFonts w:cs="Arial"/>
          <w:sz w:val="22"/>
          <w:szCs w:val="22"/>
        </w:rPr>
        <w:t>Participation; involving Maori at all levels of the sector in planning, development and delivery of health and disability services that are put in place to improve the health status of Maori.</w:t>
      </w:r>
    </w:p>
    <w:p w:rsidR="006B451E" w:rsidRPr="00292CD7"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2"/>
          <w:szCs w:val="22"/>
        </w:rPr>
      </w:pPr>
      <w:r w:rsidRPr="00292CD7">
        <w:rPr>
          <w:rFonts w:cs="Arial"/>
          <w:sz w:val="22"/>
          <w:szCs w:val="22"/>
        </w:rPr>
        <w:t>Protection; ensuring Maori wellbeing is protected and improved as well as safeguarding Maori cultural concepts values and practices.</w:t>
      </w:r>
    </w:p>
    <w:p w:rsidR="006B451E" w:rsidRPr="00292CD7" w:rsidRDefault="006B451E" w:rsidP="006B451E">
      <w:pPr>
        <w:jc w:val="both"/>
        <w:rPr>
          <w:rFonts w:ascii="Arial" w:hAnsi="Arial" w:cs="Arial"/>
          <w:sz w:val="22"/>
          <w:szCs w:val="22"/>
        </w:rPr>
      </w:pPr>
      <w:r w:rsidRPr="00292CD7">
        <w:rPr>
          <w:rFonts w:ascii="Arial" w:hAnsi="Arial" w:cs="Arial"/>
          <w:sz w:val="22"/>
          <w:szCs w:val="22"/>
        </w:rPr>
        <w:t>Lakes DHB is committed within the framework of the New Zealand Public Health and Disability Act (2000) to supporting the Crown in its Treaty relationship.</w:t>
      </w:r>
    </w:p>
    <w:p w:rsidR="006B451E" w:rsidRPr="00292CD7" w:rsidRDefault="006B451E" w:rsidP="006B451E">
      <w:pPr>
        <w:jc w:val="both"/>
        <w:rPr>
          <w:rFonts w:ascii="Arial" w:hAnsi="Arial" w:cs="Arial"/>
          <w:b/>
          <w:sz w:val="22"/>
          <w:szCs w:val="22"/>
        </w:rPr>
      </w:pPr>
    </w:p>
    <w:p w:rsidR="006B451E" w:rsidRPr="00292CD7" w:rsidRDefault="006B451E" w:rsidP="006B451E">
      <w:pPr>
        <w:rPr>
          <w:rFonts w:ascii="Arial" w:hAnsi="Arial" w:cs="Arial"/>
          <w:b/>
          <w:sz w:val="22"/>
          <w:szCs w:val="22"/>
        </w:rPr>
      </w:pPr>
      <w:r w:rsidRPr="00292CD7">
        <w:rPr>
          <w:rFonts w:ascii="Arial" w:hAnsi="Arial" w:cs="Arial"/>
          <w:b/>
          <w:sz w:val="22"/>
          <w:szCs w:val="22"/>
        </w:rPr>
        <w:br w:type="page"/>
      </w:r>
    </w:p>
    <w:p w:rsidR="006B451E" w:rsidRPr="00292CD7" w:rsidRDefault="006B451E" w:rsidP="006B451E">
      <w:pPr>
        <w:shd w:val="clear" w:color="auto" w:fill="BFBFBF" w:themeFill="background1" w:themeFillShade="BF"/>
        <w:jc w:val="both"/>
        <w:rPr>
          <w:rFonts w:ascii="Arial" w:hAnsi="Arial" w:cs="Arial"/>
          <w:b/>
          <w:sz w:val="22"/>
          <w:szCs w:val="22"/>
        </w:rPr>
      </w:pPr>
      <w:r w:rsidRPr="00292CD7">
        <w:rPr>
          <w:rFonts w:ascii="Arial" w:hAnsi="Arial" w:cs="Arial"/>
          <w:b/>
          <w:sz w:val="22"/>
          <w:szCs w:val="22"/>
        </w:rPr>
        <w:t>ORGANISATION STRUCTURE</w:t>
      </w:r>
    </w:p>
    <w:p w:rsidR="006B451E" w:rsidRPr="00292CD7" w:rsidRDefault="006B451E" w:rsidP="006B451E">
      <w:pPr>
        <w:jc w:val="both"/>
        <w:rPr>
          <w:rFonts w:ascii="Arial" w:hAnsi="Arial" w:cs="Arial"/>
          <w:b/>
          <w:sz w:val="22"/>
          <w:szCs w:val="22"/>
        </w:rPr>
      </w:pPr>
    </w:p>
    <w:p w:rsidR="006B451E" w:rsidRPr="00292CD7" w:rsidRDefault="001B609B" w:rsidP="006B451E">
      <w:pPr>
        <w:jc w:val="center"/>
        <w:rPr>
          <w:rFonts w:ascii="Arial" w:hAnsi="Arial" w:cs="Arial"/>
          <w:sz w:val="22"/>
          <w:szCs w:val="22"/>
        </w:rPr>
      </w:pPr>
      <w:r w:rsidRPr="00292CD7">
        <w:rPr>
          <w:rFonts w:ascii="Arial" w:hAnsi="Arial" w:cs="Arial"/>
          <w:sz w:val="22"/>
          <w:szCs w:val="22"/>
        </w:rPr>
        <w:object w:dxaOrig="9885" w:dyaOrig="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81pt" o:ole="">
            <v:imagedata r:id="rId17" o:title=""/>
          </v:shape>
          <o:OLEObject Type="Embed" ProgID="Visio.Drawing.11" ShapeID="_x0000_i1025" DrawAspect="Content" ObjectID="_1777114867" r:id="rId18"/>
        </w:object>
      </w:r>
    </w:p>
    <w:p w:rsidR="00D72D01" w:rsidRPr="00292CD7" w:rsidRDefault="00D72D01" w:rsidP="000767E2">
      <w:pPr>
        <w:jc w:val="both"/>
        <w:rPr>
          <w:rFonts w:ascii="Arial" w:hAnsi="Arial" w:cs="Arial"/>
          <w:b/>
          <w:sz w:val="22"/>
          <w:szCs w:val="22"/>
        </w:rPr>
      </w:pPr>
    </w:p>
    <w:p w:rsidR="00EF47A2" w:rsidRPr="00292CD7" w:rsidRDefault="00EF47A2" w:rsidP="00D72D01">
      <w:pPr>
        <w:jc w:val="both"/>
        <w:rPr>
          <w:rFonts w:ascii="Arial" w:hAnsi="Arial" w:cs="Arial"/>
          <w:b/>
          <w:sz w:val="22"/>
          <w:szCs w:val="22"/>
          <w:lang w:val="en-GB"/>
        </w:rPr>
      </w:pPr>
    </w:p>
    <w:sectPr w:rsidR="00EF47A2" w:rsidRPr="00292CD7" w:rsidSect="00406CD7">
      <w:footerReference w:type="default" r:id="rId19"/>
      <w:footerReference w:type="first" r:id="rId20"/>
      <w:pgSz w:w="11906" w:h="16838" w:code="9"/>
      <w:pgMar w:top="956" w:right="992" w:bottom="1134" w:left="851" w:header="426"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47" w:rsidRDefault="003F6547">
      <w:r>
        <w:separator/>
      </w:r>
    </w:p>
  </w:endnote>
  <w:endnote w:type="continuationSeparator" w:id="0">
    <w:p w:rsidR="003F6547" w:rsidRDefault="003F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8240" behindDoc="1" locked="0" layoutInCell="1" allowOverlap="1" wp14:anchorId="3F9AAECD" wp14:editId="2C30D799">
          <wp:simplePos x="0" y="0"/>
          <wp:positionH relativeFrom="column">
            <wp:posOffset>2099310</wp:posOffset>
          </wp:positionH>
          <wp:positionV relativeFrom="paragraph">
            <wp:posOffset>0</wp:posOffset>
          </wp:positionV>
          <wp:extent cx="2316480" cy="571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D36E24">
      <w:rPr>
        <w:rFonts w:ascii="Arial" w:hAnsi="Arial"/>
        <w:noProof/>
        <w:sz w:val="18"/>
        <w:szCs w:val="18"/>
      </w:rPr>
      <w:t>1</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D36E24">
      <w:rPr>
        <w:rFonts w:ascii="Arial" w:hAnsi="Arial"/>
        <w:noProof/>
        <w:sz w:val="18"/>
        <w:szCs w:val="18"/>
      </w:rPr>
      <w:t>1</w:t>
    </w:r>
    <w:r w:rsidR="00F82C42" w:rsidRPr="00983563">
      <w:rPr>
        <w:rFonts w:ascii="Arial" w:hAnsi="Arial"/>
        <w:sz w:val="18"/>
        <w:szCs w:val="18"/>
      </w:rPr>
      <w:fldChar w:fldCharType="end"/>
    </w:r>
  </w:p>
  <w:p w:rsidR="00F82C42" w:rsidRPr="00383846" w:rsidRDefault="00A835A6" w:rsidP="00383846">
    <w:pPr>
      <w:pStyle w:val="Footer"/>
      <w:jc w:val="right"/>
      <w:rPr>
        <w:rFonts w:ascii="Arial" w:hAnsi="Arial"/>
        <w:sz w:val="18"/>
        <w:szCs w:val="18"/>
      </w:rPr>
    </w:pPr>
    <w:r>
      <w:rPr>
        <w:rFonts w:ascii="Arial" w:hAnsi="Arial"/>
        <w:sz w:val="18"/>
        <w:szCs w:val="18"/>
      </w:rPr>
      <w:t xml:space="preserve">Updated: </w:t>
    </w:r>
    <w:r w:rsidR="00347CD6">
      <w:rPr>
        <w:rFonts w:ascii="Arial" w:hAnsi="Arial"/>
        <w:sz w:val="18"/>
        <w:szCs w:val="18"/>
      </w:rPr>
      <w:t>May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7216" behindDoc="1" locked="0" layoutInCell="1" allowOverlap="1" wp14:anchorId="0942375F" wp14:editId="4C52E238">
          <wp:simplePos x="0" y="0"/>
          <wp:positionH relativeFrom="column">
            <wp:posOffset>2606040</wp:posOffset>
          </wp:positionH>
          <wp:positionV relativeFrom="paragraph">
            <wp:posOffset>0</wp:posOffset>
          </wp:positionV>
          <wp:extent cx="180975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F82C42">
      <w:rPr>
        <w:rFonts w:ascii="Arial" w:hAnsi="Arial"/>
        <w:noProof/>
        <w:sz w:val="18"/>
        <w:szCs w:val="18"/>
      </w:rPr>
      <w:t>1</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084237">
      <w:rPr>
        <w:rFonts w:ascii="Arial" w:hAnsi="Arial"/>
        <w:noProof/>
        <w:sz w:val="18"/>
        <w:szCs w:val="18"/>
      </w:rPr>
      <w:t>11</w:t>
    </w:r>
    <w:r w:rsidR="00F82C42" w:rsidRPr="00983563">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47" w:rsidRDefault="003F6547">
      <w:r>
        <w:separator/>
      </w:r>
    </w:p>
  </w:footnote>
  <w:footnote w:type="continuationSeparator" w:id="0">
    <w:p w:rsidR="003F6547" w:rsidRDefault="003F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591"/>
    <w:multiLevelType w:val="hybridMultilevel"/>
    <w:tmpl w:val="CD20E61E"/>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 w15:restartNumberingAfterBreak="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0B360F9"/>
    <w:multiLevelType w:val="singleLevel"/>
    <w:tmpl w:val="6EA426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CA40FE"/>
    <w:multiLevelType w:val="hybridMultilevel"/>
    <w:tmpl w:val="40EAD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E3FD9"/>
    <w:multiLevelType w:val="hybridMultilevel"/>
    <w:tmpl w:val="521C6C40"/>
    <w:lvl w:ilvl="0" w:tplc="F3D85646">
      <w:start w:val="1"/>
      <w:numFmt w:val="decimal"/>
      <w:lvlText w:val="%1."/>
      <w:lvlJc w:val="left"/>
      <w:pPr>
        <w:tabs>
          <w:tab w:val="num" w:pos="720"/>
        </w:tabs>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7206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7F00B1"/>
    <w:multiLevelType w:val="hybridMultilevel"/>
    <w:tmpl w:val="D2188DAC"/>
    <w:lvl w:ilvl="0" w:tplc="8E5007AA">
      <w:start w:val="12"/>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B0E91"/>
    <w:multiLevelType w:val="hybridMultilevel"/>
    <w:tmpl w:val="28FA7786"/>
    <w:lvl w:ilvl="0" w:tplc="B858932A">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802D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F14E8"/>
    <w:multiLevelType w:val="hybridMultilevel"/>
    <w:tmpl w:val="21F86806"/>
    <w:lvl w:ilvl="0" w:tplc="21BC72A4">
      <w:start w:val="1"/>
      <w:numFmt w:val="decimal"/>
      <w:lvlText w:val="%1."/>
      <w:lvlJc w:val="left"/>
      <w:pPr>
        <w:tabs>
          <w:tab w:val="num" w:pos="720"/>
        </w:tabs>
        <w:ind w:left="720" w:hanging="360"/>
      </w:pPr>
      <w:rPr>
        <w:rFonts w:hint="default"/>
        <w:b w:val="0"/>
      </w:rPr>
    </w:lvl>
    <w:lvl w:ilvl="1" w:tplc="0E3A06FE" w:tentative="1">
      <w:start w:val="1"/>
      <w:numFmt w:val="lowerLetter"/>
      <w:lvlText w:val="%2."/>
      <w:lvlJc w:val="left"/>
      <w:pPr>
        <w:tabs>
          <w:tab w:val="num" w:pos="1440"/>
        </w:tabs>
        <w:ind w:left="1440" w:hanging="360"/>
      </w:pPr>
    </w:lvl>
    <w:lvl w:ilvl="2" w:tplc="A76421A2" w:tentative="1">
      <w:start w:val="1"/>
      <w:numFmt w:val="lowerRoman"/>
      <w:lvlText w:val="%3."/>
      <w:lvlJc w:val="right"/>
      <w:pPr>
        <w:tabs>
          <w:tab w:val="num" w:pos="2160"/>
        </w:tabs>
        <w:ind w:left="2160" w:hanging="180"/>
      </w:pPr>
    </w:lvl>
    <w:lvl w:ilvl="3" w:tplc="C326FA84" w:tentative="1">
      <w:start w:val="1"/>
      <w:numFmt w:val="decimal"/>
      <w:lvlText w:val="%4."/>
      <w:lvlJc w:val="left"/>
      <w:pPr>
        <w:tabs>
          <w:tab w:val="num" w:pos="2880"/>
        </w:tabs>
        <w:ind w:left="2880" w:hanging="360"/>
      </w:pPr>
    </w:lvl>
    <w:lvl w:ilvl="4" w:tplc="59E4E928" w:tentative="1">
      <w:start w:val="1"/>
      <w:numFmt w:val="lowerLetter"/>
      <w:lvlText w:val="%5."/>
      <w:lvlJc w:val="left"/>
      <w:pPr>
        <w:tabs>
          <w:tab w:val="num" w:pos="3600"/>
        </w:tabs>
        <w:ind w:left="3600" w:hanging="360"/>
      </w:pPr>
    </w:lvl>
    <w:lvl w:ilvl="5" w:tplc="679A06F8" w:tentative="1">
      <w:start w:val="1"/>
      <w:numFmt w:val="lowerRoman"/>
      <w:lvlText w:val="%6."/>
      <w:lvlJc w:val="right"/>
      <w:pPr>
        <w:tabs>
          <w:tab w:val="num" w:pos="4320"/>
        </w:tabs>
        <w:ind w:left="4320" w:hanging="180"/>
      </w:pPr>
    </w:lvl>
    <w:lvl w:ilvl="6" w:tplc="BCE2C210" w:tentative="1">
      <w:start w:val="1"/>
      <w:numFmt w:val="decimal"/>
      <w:lvlText w:val="%7."/>
      <w:lvlJc w:val="left"/>
      <w:pPr>
        <w:tabs>
          <w:tab w:val="num" w:pos="5040"/>
        </w:tabs>
        <w:ind w:left="5040" w:hanging="360"/>
      </w:pPr>
    </w:lvl>
    <w:lvl w:ilvl="7" w:tplc="61BC0630" w:tentative="1">
      <w:start w:val="1"/>
      <w:numFmt w:val="lowerLetter"/>
      <w:lvlText w:val="%8."/>
      <w:lvlJc w:val="left"/>
      <w:pPr>
        <w:tabs>
          <w:tab w:val="num" w:pos="5760"/>
        </w:tabs>
        <w:ind w:left="5760" w:hanging="360"/>
      </w:pPr>
    </w:lvl>
    <w:lvl w:ilvl="8" w:tplc="B388EC94" w:tentative="1">
      <w:start w:val="1"/>
      <w:numFmt w:val="lowerRoman"/>
      <w:lvlText w:val="%9."/>
      <w:lvlJc w:val="right"/>
      <w:pPr>
        <w:tabs>
          <w:tab w:val="num" w:pos="6480"/>
        </w:tabs>
        <w:ind w:left="6480" w:hanging="180"/>
      </w:pPr>
    </w:lvl>
  </w:abstractNum>
  <w:abstractNum w:abstractNumId="10" w15:restartNumberingAfterBreak="0">
    <w:nsid w:val="1C453B20"/>
    <w:multiLevelType w:val="singleLevel"/>
    <w:tmpl w:val="DB2EEE24"/>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1F164E25"/>
    <w:multiLevelType w:val="hybridMultilevel"/>
    <w:tmpl w:val="B540C7B8"/>
    <w:lvl w:ilvl="0" w:tplc="1F4021F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4488B"/>
    <w:multiLevelType w:val="singleLevel"/>
    <w:tmpl w:val="E2603976"/>
    <w:lvl w:ilvl="0">
      <w:start w:val="1"/>
      <w:numFmt w:val="decimal"/>
      <w:lvlText w:val="%1."/>
      <w:lvlJc w:val="left"/>
      <w:pPr>
        <w:tabs>
          <w:tab w:val="num" w:pos="720"/>
        </w:tabs>
        <w:ind w:left="720" w:hanging="720"/>
      </w:pPr>
      <w:rPr>
        <w:rFonts w:hint="default"/>
      </w:rPr>
    </w:lvl>
  </w:abstractNum>
  <w:abstractNum w:abstractNumId="13"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29B65A2A"/>
    <w:multiLevelType w:val="hybridMultilevel"/>
    <w:tmpl w:val="AF362562"/>
    <w:lvl w:ilvl="0" w:tplc="6EA426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37CE6"/>
    <w:multiLevelType w:val="hybridMultilevel"/>
    <w:tmpl w:val="89CE3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D64E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57670"/>
    <w:multiLevelType w:val="hybridMultilevel"/>
    <w:tmpl w:val="188055DC"/>
    <w:lvl w:ilvl="0" w:tplc="1F4021F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E5ACA"/>
    <w:multiLevelType w:val="hybridMultilevel"/>
    <w:tmpl w:val="D0165090"/>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1" w15:restartNumberingAfterBreak="0">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2" w15:restartNumberingAfterBreak="0">
    <w:nsid w:val="4E350E8B"/>
    <w:multiLevelType w:val="hybridMultilevel"/>
    <w:tmpl w:val="19DC73A2"/>
    <w:lvl w:ilvl="0" w:tplc="FCF4DAD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D6C22"/>
    <w:multiLevelType w:val="hybridMultilevel"/>
    <w:tmpl w:val="513A97B0"/>
    <w:lvl w:ilvl="0" w:tplc="FCF4DAD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6" w15:restartNumberingAfterBreak="0">
    <w:nsid w:val="61FC57B1"/>
    <w:multiLevelType w:val="singleLevel"/>
    <w:tmpl w:val="6EA426B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291AC9"/>
    <w:multiLevelType w:val="hybridMultilevel"/>
    <w:tmpl w:val="8D161D2A"/>
    <w:lvl w:ilvl="0" w:tplc="FCF4DAD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218EE"/>
    <w:multiLevelType w:val="hybridMultilevel"/>
    <w:tmpl w:val="15A839F6"/>
    <w:lvl w:ilvl="0" w:tplc="E5FA6378">
      <w:start w:val="1"/>
      <w:numFmt w:val="bullet"/>
      <w:lvlText w:val=""/>
      <w:lvlJc w:val="left"/>
      <w:pPr>
        <w:tabs>
          <w:tab w:val="num" w:pos="720"/>
        </w:tabs>
        <w:ind w:left="720" w:hanging="720"/>
      </w:pPr>
      <w:rPr>
        <w:rFonts w:ascii="Symbol" w:eastAsia="Times New Roman" w:hAnsi="Symbol" w:cs="Times New Roman" w:hint="default"/>
      </w:rPr>
    </w:lvl>
    <w:lvl w:ilvl="1" w:tplc="1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997C26"/>
    <w:multiLevelType w:val="hybridMultilevel"/>
    <w:tmpl w:val="294CA0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lvl>
    <w:lvl w:ilvl="2" w:tplc="1409001B">
      <w:start w:val="1"/>
      <w:numFmt w:val="decimal"/>
      <w:lvlText w:val="%3."/>
      <w:lvlJc w:val="left"/>
      <w:pPr>
        <w:tabs>
          <w:tab w:val="num" w:pos="2520"/>
        </w:tabs>
        <w:ind w:left="2520" w:hanging="360"/>
      </w:pPr>
    </w:lvl>
    <w:lvl w:ilvl="3" w:tplc="1409000F">
      <w:start w:val="1"/>
      <w:numFmt w:val="decimal"/>
      <w:lvlText w:val="%4."/>
      <w:lvlJc w:val="left"/>
      <w:pPr>
        <w:tabs>
          <w:tab w:val="num" w:pos="3240"/>
        </w:tabs>
        <w:ind w:left="3240" w:hanging="360"/>
      </w:pPr>
    </w:lvl>
    <w:lvl w:ilvl="4" w:tplc="14090019">
      <w:start w:val="1"/>
      <w:numFmt w:val="decimal"/>
      <w:lvlText w:val="%5."/>
      <w:lvlJc w:val="left"/>
      <w:pPr>
        <w:tabs>
          <w:tab w:val="num" w:pos="3960"/>
        </w:tabs>
        <w:ind w:left="3960" w:hanging="360"/>
      </w:pPr>
    </w:lvl>
    <w:lvl w:ilvl="5" w:tplc="1409001B">
      <w:start w:val="1"/>
      <w:numFmt w:val="decimal"/>
      <w:lvlText w:val="%6."/>
      <w:lvlJc w:val="left"/>
      <w:pPr>
        <w:tabs>
          <w:tab w:val="num" w:pos="4680"/>
        </w:tabs>
        <w:ind w:left="4680" w:hanging="360"/>
      </w:pPr>
    </w:lvl>
    <w:lvl w:ilvl="6" w:tplc="1409000F">
      <w:start w:val="1"/>
      <w:numFmt w:val="decimal"/>
      <w:lvlText w:val="%7."/>
      <w:lvlJc w:val="left"/>
      <w:pPr>
        <w:tabs>
          <w:tab w:val="num" w:pos="5400"/>
        </w:tabs>
        <w:ind w:left="5400" w:hanging="360"/>
      </w:pPr>
    </w:lvl>
    <w:lvl w:ilvl="7" w:tplc="14090019">
      <w:start w:val="1"/>
      <w:numFmt w:val="decimal"/>
      <w:lvlText w:val="%8."/>
      <w:lvlJc w:val="left"/>
      <w:pPr>
        <w:tabs>
          <w:tab w:val="num" w:pos="6120"/>
        </w:tabs>
        <w:ind w:left="6120" w:hanging="360"/>
      </w:pPr>
    </w:lvl>
    <w:lvl w:ilvl="8" w:tplc="1409001B">
      <w:start w:val="1"/>
      <w:numFmt w:val="decimal"/>
      <w:lvlText w:val="%9."/>
      <w:lvlJc w:val="left"/>
      <w:pPr>
        <w:tabs>
          <w:tab w:val="num" w:pos="6840"/>
        </w:tabs>
        <w:ind w:left="6840" w:hanging="360"/>
      </w:pPr>
    </w:lvl>
  </w:abstractNum>
  <w:abstractNum w:abstractNumId="32" w15:restartNumberingAfterBreak="0">
    <w:nsid w:val="770413AD"/>
    <w:multiLevelType w:val="hybridMultilevel"/>
    <w:tmpl w:val="1E46E21A"/>
    <w:lvl w:ilvl="0" w:tplc="FCF4DAD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432BD"/>
    <w:multiLevelType w:val="hybridMultilevel"/>
    <w:tmpl w:val="982A2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5"/>
  </w:num>
  <w:num w:numId="4">
    <w:abstractNumId w:val="21"/>
  </w:num>
  <w:num w:numId="5">
    <w:abstractNumId w:val="21"/>
  </w:num>
  <w:num w:numId="6">
    <w:abstractNumId w:val="12"/>
  </w:num>
  <w:num w:numId="7">
    <w:abstractNumId w:val="5"/>
  </w:num>
  <w:num w:numId="8">
    <w:abstractNumId w:val="24"/>
  </w:num>
  <w:num w:numId="9">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num>
  <w:num w:numId="12">
    <w:abstractNumId w:val="13"/>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num>
  <w:num w:numId="16">
    <w:abstractNumId w:val="16"/>
  </w:num>
  <w:num w:numId="17">
    <w:abstractNumId w:val="18"/>
  </w:num>
  <w:num w:numId="18">
    <w:abstractNumId w:val="29"/>
  </w:num>
  <w:num w:numId="19">
    <w:abstractNumId w:val="7"/>
  </w:num>
  <w:num w:numId="20">
    <w:abstractNumId w:val="31"/>
  </w:num>
  <w:num w:numId="21">
    <w:abstractNumId w:val="4"/>
  </w:num>
  <w:num w:numId="22">
    <w:abstractNumId w:val="11"/>
  </w:num>
  <w:num w:numId="23">
    <w:abstractNumId w:val="26"/>
  </w:num>
  <w:num w:numId="24">
    <w:abstractNumId w:val="19"/>
  </w:num>
  <w:num w:numId="25">
    <w:abstractNumId w:val="32"/>
  </w:num>
  <w:num w:numId="26">
    <w:abstractNumId w:val="22"/>
  </w:num>
  <w:num w:numId="27">
    <w:abstractNumId w:val="23"/>
  </w:num>
  <w:num w:numId="28">
    <w:abstractNumId w:val="27"/>
  </w:num>
  <w:num w:numId="29">
    <w:abstractNumId w:val="10"/>
  </w:num>
  <w:num w:numId="30">
    <w:abstractNumId w:val="6"/>
  </w:num>
  <w:num w:numId="31">
    <w:abstractNumId w:val="8"/>
  </w:num>
  <w:num w:numId="32">
    <w:abstractNumId w:val="17"/>
  </w:num>
  <w:num w:numId="33">
    <w:abstractNumId w:val="2"/>
  </w:num>
  <w:num w:numId="34">
    <w:abstractNumId w:val="15"/>
  </w:num>
  <w:num w:numId="35">
    <w:abstractNumId w:val="0"/>
  </w:num>
  <w:num w:numId="36">
    <w:abstractNumId w:val="20"/>
  </w:num>
  <w:num w:numId="37">
    <w:abstractNumId w:val="3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1"/>
    <w:rsid w:val="00001808"/>
    <w:rsid w:val="00015054"/>
    <w:rsid w:val="0003689D"/>
    <w:rsid w:val="00037650"/>
    <w:rsid w:val="00046151"/>
    <w:rsid w:val="00061602"/>
    <w:rsid w:val="000767E2"/>
    <w:rsid w:val="000813EF"/>
    <w:rsid w:val="00084237"/>
    <w:rsid w:val="000915ED"/>
    <w:rsid w:val="000939AE"/>
    <w:rsid w:val="00095224"/>
    <w:rsid w:val="00096D3E"/>
    <w:rsid w:val="000A6125"/>
    <w:rsid w:val="000B2B67"/>
    <w:rsid w:val="000D1C36"/>
    <w:rsid w:val="000E7C3F"/>
    <w:rsid w:val="000F0204"/>
    <w:rsid w:val="000F6AAF"/>
    <w:rsid w:val="00102DF3"/>
    <w:rsid w:val="00107A28"/>
    <w:rsid w:val="0012341C"/>
    <w:rsid w:val="00176F9B"/>
    <w:rsid w:val="001A1DC1"/>
    <w:rsid w:val="001B463E"/>
    <w:rsid w:val="001B609B"/>
    <w:rsid w:val="001C44C1"/>
    <w:rsid w:val="001D3BB2"/>
    <w:rsid w:val="001D41BE"/>
    <w:rsid w:val="001D686D"/>
    <w:rsid w:val="001E3C90"/>
    <w:rsid w:val="001E6BA8"/>
    <w:rsid w:val="001F0A22"/>
    <w:rsid w:val="00222D79"/>
    <w:rsid w:val="002400B2"/>
    <w:rsid w:val="00250B39"/>
    <w:rsid w:val="002530B8"/>
    <w:rsid w:val="00285897"/>
    <w:rsid w:val="00292CD7"/>
    <w:rsid w:val="002B01AF"/>
    <w:rsid w:val="002C2EC0"/>
    <w:rsid w:val="002C5392"/>
    <w:rsid w:val="002C6493"/>
    <w:rsid w:val="002D0968"/>
    <w:rsid w:val="002E282B"/>
    <w:rsid w:val="002F10A9"/>
    <w:rsid w:val="00303F4D"/>
    <w:rsid w:val="003205B4"/>
    <w:rsid w:val="00334CA2"/>
    <w:rsid w:val="003356D6"/>
    <w:rsid w:val="00337D30"/>
    <w:rsid w:val="00344E96"/>
    <w:rsid w:val="00347121"/>
    <w:rsid w:val="00347CD6"/>
    <w:rsid w:val="00383846"/>
    <w:rsid w:val="003A4B0A"/>
    <w:rsid w:val="003B6EEA"/>
    <w:rsid w:val="003C4D34"/>
    <w:rsid w:val="003C6C9E"/>
    <w:rsid w:val="003D03BB"/>
    <w:rsid w:val="003E2C27"/>
    <w:rsid w:val="003E7612"/>
    <w:rsid w:val="003E7DF2"/>
    <w:rsid w:val="003F4BCD"/>
    <w:rsid w:val="003F6547"/>
    <w:rsid w:val="00401EF7"/>
    <w:rsid w:val="004032C2"/>
    <w:rsid w:val="00406CD7"/>
    <w:rsid w:val="00410D85"/>
    <w:rsid w:val="00411BEA"/>
    <w:rsid w:val="004408D5"/>
    <w:rsid w:val="004438D0"/>
    <w:rsid w:val="004545E9"/>
    <w:rsid w:val="00462423"/>
    <w:rsid w:val="0047300C"/>
    <w:rsid w:val="004761C2"/>
    <w:rsid w:val="0047667B"/>
    <w:rsid w:val="00494323"/>
    <w:rsid w:val="004A26DA"/>
    <w:rsid w:val="004A410E"/>
    <w:rsid w:val="004A4336"/>
    <w:rsid w:val="004B102C"/>
    <w:rsid w:val="004B3C33"/>
    <w:rsid w:val="004C04E1"/>
    <w:rsid w:val="004C5A94"/>
    <w:rsid w:val="004D33E3"/>
    <w:rsid w:val="0051642B"/>
    <w:rsid w:val="00516739"/>
    <w:rsid w:val="00520276"/>
    <w:rsid w:val="00531740"/>
    <w:rsid w:val="0053755B"/>
    <w:rsid w:val="0054046E"/>
    <w:rsid w:val="00543C35"/>
    <w:rsid w:val="00571341"/>
    <w:rsid w:val="00572CFD"/>
    <w:rsid w:val="00575CDA"/>
    <w:rsid w:val="0058576A"/>
    <w:rsid w:val="005931FB"/>
    <w:rsid w:val="005A68E3"/>
    <w:rsid w:val="005A6E50"/>
    <w:rsid w:val="005A7DB6"/>
    <w:rsid w:val="005C23A7"/>
    <w:rsid w:val="005C722C"/>
    <w:rsid w:val="005D56C3"/>
    <w:rsid w:val="005E0C57"/>
    <w:rsid w:val="00607781"/>
    <w:rsid w:val="00610FC9"/>
    <w:rsid w:val="006118FD"/>
    <w:rsid w:val="00612F78"/>
    <w:rsid w:val="00616CC2"/>
    <w:rsid w:val="006304C6"/>
    <w:rsid w:val="006379DB"/>
    <w:rsid w:val="00643AE9"/>
    <w:rsid w:val="0066447F"/>
    <w:rsid w:val="00667CDA"/>
    <w:rsid w:val="00671E11"/>
    <w:rsid w:val="006762E9"/>
    <w:rsid w:val="00682D56"/>
    <w:rsid w:val="00686EB5"/>
    <w:rsid w:val="006872C1"/>
    <w:rsid w:val="00690298"/>
    <w:rsid w:val="00692C2A"/>
    <w:rsid w:val="006A1647"/>
    <w:rsid w:val="006A7D22"/>
    <w:rsid w:val="006B451E"/>
    <w:rsid w:val="006B69A2"/>
    <w:rsid w:val="006E28C7"/>
    <w:rsid w:val="00701255"/>
    <w:rsid w:val="00717EF9"/>
    <w:rsid w:val="00721B7C"/>
    <w:rsid w:val="007405F5"/>
    <w:rsid w:val="0075232B"/>
    <w:rsid w:val="007575A6"/>
    <w:rsid w:val="00772D9A"/>
    <w:rsid w:val="0077446D"/>
    <w:rsid w:val="00776EF5"/>
    <w:rsid w:val="00780C39"/>
    <w:rsid w:val="00794CE0"/>
    <w:rsid w:val="007A1E0D"/>
    <w:rsid w:val="007B0B82"/>
    <w:rsid w:val="007C6E70"/>
    <w:rsid w:val="007E1CF6"/>
    <w:rsid w:val="007E7084"/>
    <w:rsid w:val="007F2DA9"/>
    <w:rsid w:val="007F4799"/>
    <w:rsid w:val="007F7094"/>
    <w:rsid w:val="007F792F"/>
    <w:rsid w:val="008140E3"/>
    <w:rsid w:val="0082250D"/>
    <w:rsid w:val="00822EB9"/>
    <w:rsid w:val="00826A04"/>
    <w:rsid w:val="0083643E"/>
    <w:rsid w:val="00837592"/>
    <w:rsid w:val="00853976"/>
    <w:rsid w:val="008552BC"/>
    <w:rsid w:val="00863EF5"/>
    <w:rsid w:val="00876214"/>
    <w:rsid w:val="00885469"/>
    <w:rsid w:val="00894929"/>
    <w:rsid w:val="008B5DF9"/>
    <w:rsid w:val="008C01BA"/>
    <w:rsid w:val="008C76F3"/>
    <w:rsid w:val="008D44E9"/>
    <w:rsid w:val="008D7E88"/>
    <w:rsid w:val="008E426D"/>
    <w:rsid w:val="008E477B"/>
    <w:rsid w:val="008E49DE"/>
    <w:rsid w:val="008F1525"/>
    <w:rsid w:val="00903D6F"/>
    <w:rsid w:val="00912D5E"/>
    <w:rsid w:val="009130CE"/>
    <w:rsid w:val="00917ADA"/>
    <w:rsid w:val="009261BB"/>
    <w:rsid w:val="0093027E"/>
    <w:rsid w:val="0093259B"/>
    <w:rsid w:val="009341E8"/>
    <w:rsid w:val="00963B23"/>
    <w:rsid w:val="009736E6"/>
    <w:rsid w:val="009752A3"/>
    <w:rsid w:val="009816F3"/>
    <w:rsid w:val="0099235B"/>
    <w:rsid w:val="00996271"/>
    <w:rsid w:val="009B5C7A"/>
    <w:rsid w:val="009B74A2"/>
    <w:rsid w:val="009C3468"/>
    <w:rsid w:val="009E2959"/>
    <w:rsid w:val="009E6332"/>
    <w:rsid w:val="009F4D5F"/>
    <w:rsid w:val="009F6C1F"/>
    <w:rsid w:val="00A0651A"/>
    <w:rsid w:val="00A12478"/>
    <w:rsid w:val="00A1644F"/>
    <w:rsid w:val="00A173E2"/>
    <w:rsid w:val="00A17CB4"/>
    <w:rsid w:val="00A2687F"/>
    <w:rsid w:val="00A32146"/>
    <w:rsid w:val="00A3352D"/>
    <w:rsid w:val="00A3613B"/>
    <w:rsid w:val="00A37ED9"/>
    <w:rsid w:val="00A43FC7"/>
    <w:rsid w:val="00A45573"/>
    <w:rsid w:val="00A466C4"/>
    <w:rsid w:val="00A4777F"/>
    <w:rsid w:val="00A52806"/>
    <w:rsid w:val="00A604C2"/>
    <w:rsid w:val="00A7227E"/>
    <w:rsid w:val="00A835A6"/>
    <w:rsid w:val="00A84E47"/>
    <w:rsid w:val="00A941CE"/>
    <w:rsid w:val="00AB2F72"/>
    <w:rsid w:val="00AC0749"/>
    <w:rsid w:val="00AD2D91"/>
    <w:rsid w:val="00AF080A"/>
    <w:rsid w:val="00AF732F"/>
    <w:rsid w:val="00B36015"/>
    <w:rsid w:val="00B403F1"/>
    <w:rsid w:val="00B462C9"/>
    <w:rsid w:val="00B52974"/>
    <w:rsid w:val="00B66960"/>
    <w:rsid w:val="00B93422"/>
    <w:rsid w:val="00BA2F53"/>
    <w:rsid w:val="00BA3C44"/>
    <w:rsid w:val="00BD12A4"/>
    <w:rsid w:val="00BF13CB"/>
    <w:rsid w:val="00C20007"/>
    <w:rsid w:val="00C250CC"/>
    <w:rsid w:val="00C257A1"/>
    <w:rsid w:val="00C27C64"/>
    <w:rsid w:val="00C30271"/>
    <w:rsid w:val="00C54DFD"/>
    <w:rsid w:val="00C6759D"/>
    <w:rsid w:val="00C7605A"/>
    <w:rsid w:val="00C97877"/>
    <w:rsid w:val="00CA10FE"/>
    <w:rsid w:val="00CB0822"/>
    <w:rsid w:val="00CB2708"/>
    <w:rsid w:val="00CC7EA0"/>
    <w:rsid w:val="00CE74DF"/>
    <w:rsid w:val="00D04CA3"/>
    <w:rsid w:val="00D101A6"/>
    <w:rsid w:val="00D20D31"/>
    <w:rsid w:val="00D271D9"/>
    <w:rsid w:val="00D36267"/>
    <w:rsid w:val="00D36DB8"/>
    <w:rsid w:val="00D36E24"/>
    <w:rsid w:val="00D4515A"/>
    <w:rsid w:val="00D546A5"/>
    <w:rsid w:val="00D54892"/>
    <w:rsid w:val="00D72D01"/>
    <w:rsid w:val="00D80A04"/>
    <w:rsid w:val="00D85618"/>
    <w:rsid w:val="00DA1B50"/>
    <w:rsid w:val="00DB5548"/>
    <w:rsid w:val="00DD0E77"/>
    <w:rsid w:val="00DD28DF"/>
    <w:rsid w:val="00DE1CC2"/>
    <w:rsid w:val="00DF40D0"/>
    <w:rsid w:val="00E07A84"/>
    <w:rsid w:val="00E173C7"/>
    <w:rsid w:val="00E33217"/>
    <w:rsid w:val="00E45F34"/>
    <w:rsid w:val="00E51802"/>
    <w:rsid w:val="00E70106"/>
    <w:rsid w:val="00E70C04"/>
    <w:rsid w:val="00E70C69"/>
    <w:rsid w:val="00E85F60"/>
    <w:rsid w:val="00E973EE"/>
    <w:rsid w:val="00EC7E56"/>
    <w:rsid w:val="00ED06B7"/>
    <w:rsid w:val="00EE0259"/>
    <w:rsid w:val="00EE7D93"/>
    <w:rsid w:val="00EF3463"/>
    <w:rsid w:val="00EF47A2"/>
    <w:rsid w:val="00EF6790"/>
    <w:rsid w:val="00F14F36"/>
    <w:rsid w:val="00F24553"/>
    <w:rsid w:val="00F44B48"/>
    <w:rsid w:val="00F6539C"/>
    <w:rsid w:val="00F65A3B"/>
    <w:rsid w:val="00F76F49"/>
    <w:rsid w:val="00F82C42"/>
    <w:rsid w:val="00F92279"/>
    <w:rsid w:val="00F9519B"/>
    <w:rsid w:val="00FC7BA0"/>
    <w:rsid w:val="00FE5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B35F2309-D16C-408D-BD5F-ABEB8D7F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01"/>
    <w:rPr>
      <w:rFonts w:ascii="Georgia" w:hAnsi="Georgia"/>
      <w:bCs/>
      <w:sz w:val="24"/>
      <w:szCs w:val="24"/>
      <w:lang w:eastAsia="en-US"/>
    </w:rPr>
  </w:style>
  <w:style w:type="paragraph" w:styleId="Heading1">
    <w:name w:val="heading 1"/>
    <w:basedOn w:val="Normal"/>
    <w:next w:val="Normal"/>
    <w:qFormat/>
    <w:rsid w:val="00D72D01"/>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D72D01"/>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szCs w:val="20"/>
      <w:lang w:val="en-AU" w:eastAsia="en-AU"/>
    </w:rPr>
  </w:style>
  <w:style w:type="paragraph" w:customStyle="1" w:styleId="Style2">
    <w:name w:val="Style2"/>
    <w:basedOn w:val="Normal"/>
    <w:rsid w:val="004545E9"/>
    <w:pPr>
      <w:numPr>
        <w:numId w:val="2"/>
      </w:numPr>
    </w:pPr>
    <w:rPr>
      <w:sz w:val="22"/>
      <w:szCs w:val="20"/>
      <w:lang w:val="en-AU" w:eastAsia="en-AU"/>
    </w:rPr>
  </w:style>
  <w:style w:type="paragraph" w:customStyle="1" w:styleId="Style3">
    <w:name w:val="Style3"/>
    <w:basedOn w:val="Normal"/>
    <w:rsid w:val="004545E9"/>
    <w:pPr>
      <w:numPr>
        <w:numId w:val="3"/>
      </w:numPr>
    </w:pPr>
    <w:rPr>
      <w:sz w:val="22"/>
      <w:szCs w:val="20"/>
      <w:lang w:val="en-AU" w:eastAsia="en-AU"/>
    </w:rPr>
  </w:style>
  <w:style w:type="paragraph" w:customStyle="1" w:styleId="style1">
    <w:name w:val="style1"/>
    <w:basedOn w:val="Normal"/>
    <w:autoRedefine/>
    <w:rsid w:val="004545E9"/>
    <w:pPr>
      <w:numPr>
        <w:numId w:val="5"/>
      </w:numPr>
    </w:pPr>
    <w:rPr>
      <w:sz w:val="22"/>
      <w:szCs w:val="20"/>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link w:val="HeaderChar"/>
    <w:rsid w:val="00D72D01"/>
    <w:pPr>
      <w:tabs>
        <w:tab w:val="center" w:pos="4153"/>
        <w:tab w:val="right" w:pos="8306"/>
      </w:tabs>
    </w:pPr>
  </w:style>
  <w:style w:type="paragraph" w:styleId="BodyText3">
    <w:name w:val="Body Text 3"/>
    <w:basedOn w:val="Normal"/>
    <w:rsid w:val="00D72D01"/>
    <w:pPr>
      <w:jc w:val="both"/>
    </w:pPr>
    <w:rPr>
      <w:rFonts w:ascii="Arial" w:hAnsi="Arial"/>
      <w:b/>
      <w:bCs w:val="0"/>
      <w:szCs w:val="20"/>
      <w:lang w:val="en-GB"/>
    </w:rPr>
  </w:style>
  <w:style w:type="paragraph" w:styleId="BodyText">
    <w:name w:val="Body Text"/>
    <w:basedOn w:val="Normal"/>
    <w:rsid w:val="00D72D01"/>
    <w:pPr>
      <w:spacing w:after="120"/>
    </w:pPr>
    <w:rPr>
      <w:rFonts w:ascii="Dutch Roman 12pt" w:hAnsi="Dutch Roman 12pt"/>
      <w:bCs w:val="0"/>
      <w:szCs w:val="20"/>
      <w:lang w:val="en-GB"/>
    </w:rPr>
  </w:style>
  <w:style w:type="paragraph" w:styleId="BodyTextIndent">
    <w:name w:val="Body Text Indent"/>
    <w:basedOn w:val="Normal"/>
    <w:rsid w:val="00D72D01"/>
    <w:pPr>
      <w:tabs>
        <w:tab w:val="num" w:pos="2694"/>
      </w:tabs>
      <w:spacing w:after="60"/>
      <w:ind w:left="2694" w:hanging="426"/>
      <w:jc w:val="both"/>
    </w:pPr>
    <w:rPr>
      <w:rFonts w:ascii="Arial" w:hAnsi="Arial"/>
      <w:bCs w:val="0"/>
      <w:szCs w:val="2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szCs w:val="2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rFonts w:ascii="Arial" w:hAnsi="Arial"/>
      <w:bCs w:val="0"/>
      <w:szCs w:val="20"/>
      <w:lang w:val="en-AU" w:eastAsia="en-NZ"/>
    </w:rPr>
  </w:style>
  <w:style w:type="paragraph" w:customStyle="1" w:styleId="arialk">
    <w:name w:val="arial k"/>
    <w:basedOn w:val="Normal"/>
    <w:rsid w:val="00D72D01"/>
    <w:pPr>
      <w:spacing w:after="160" w:line="240" w:lineRule="exact"/>
    </w:pPr>
    <w:rPr>
      <w:rFonts w:ascii="Arial" w:hAnsi="Arial"/>
      <w:bCs w:val="0"/>
      <w:sz w:val="20"/>
      <w:szCs w:val="2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 w:type="paragraph" w:customStyle="1" w:styleId="Bullet1">
    <w:name w:val="Bullet1"/>
    <w:basedOn w:val="Normal"/>
    <w:rsid w:val="00516739"/>
    <w:pPr>
      <w:numPr>
        <w:numId w:val="29"/>
      </w:numPr>
      <w:jc w:val="both"/>
    </w:pPr>
    <w:rPr>
      <w:rFonts w:ascii="Times New Roman" w:hAnsi="Times New Roman"/>
      <w:bCs w:val="0"/>
      <w:szCs w:val="20"/>
    </w:rPr>
  </w:style>
  <w:style w:type="character" w:customStyle="1" w:styleId="HeaderChar">
    <w:name w:val="Header Char"/>
    <w:basedOn w:val="DefaultParagraphFont"/>
    <w:link w:val="Header"/>
    <w:rsid w:val="00292CD7"/>
    <w:rPr>
      <w:rFonts w:ascii="Georgia" w:hAnsi="Georgia"/>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cid:image002.png@01D2A47E.DD315C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3FDAD-80B2-4365-AAE1-2A6555C4393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NZ"/>
        </a:p>
      </dgm:t>
    </dgm:pt>
    <dgm:pt modelId="{36CCF38C-76DF-44E6-B101-9CA72453E2E3}">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One up Manager</a:t>
          </a:r>
        </a:p>
      </dgm:t>
    </dgm:pt>
    <dgm:pt modelId="{51E90826-B449-4987-9ADA-02D1F71D4DD2}" type="parTrans" cxnId="{53319F46-0F09-40B8-9B40-1F97E706C181}">
      <dgm:prSet/>
      <dgm:spPr/>
      <dgm:t>
        <a:bodyPr/>
        <a:lstStyle/>
        <a:p>
          <a:endParaRPr lang="en-NZ" sz="1050"/>
        </a:p>
      </dgm:t>
    </dgm:pt>
    <dgm:pt modelId="{8F2B93E3-3ECF-4B50-8F65-BB83D20AC0D3}" type="sibTrans" cxnId="{53319F46-0F09-40B8-9B40-1F97E706C181}">
      <dgm:prSet custT="1"/>
      <dgm:spPr>
        <a:ln>
          <a:solidFill>
            <a:schemeClr val="accent6">
              <a:lumMod val="75000"/>
            </a:schemeClr>
          </a:solidFill>
        </a:ln>
      </dgm:spPr>
      <dgm:t>
        <a:bodyPr/>
        <a:lstStyle/>
        <a:p>
          <a:r>
            <a:rPr lang="en-NZ" sz="900">
              <a:latin typeface="Arial" panose="020B0604020202020204" pitchFamily="34" charset="0"/>
              <a:cs typeface="Arial" panose="020B0604020202020204" pitchFamily="34" charset="0"/>
            </a:rPr>
            <a:t>Community Oral Health Manager</a:t>
          </a:r>
        </a:p>
      </dgm:t>
    </dgm:pt>
    <dgm:pt modelId="{8CDBC4BF-A478-4D01-80CD-43B05E2CC850}" type="asst">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Line Manager</a:t>
          </a:r>
        </a:p>
      </dgm:t>
    </dgm:pt>
    <dgm:pt modelId="{7A21835C-2AF6-4317-9DB1-FFDC0142B026}" type="parTrans" cxnId="{7381B74F-8C4E-405C-AB55-7A8649CFB25E}">
      <dgm:prSet/>
      <dgm:spPr/>
      <dgm:t>
        <a:bodyPr/>
        <a:lstStyle/>
        <a:p>
          <a:endParaRPr lang="en-NZ" sz="1050"/>
        </a:p>
      </dgm:t>
    </dgm:pt>
    <dgm:pt modelId="{8B55E32C-8EC1-4603-B92F-68BAEB98F874}" type="sibTrans" cxnId="{7381B74F-8C4E-405C-AB55-7A8649CFB25E}">
      <dgm:prSet custT="1"/>
      <dgm:spPr>
        <a:ln>
          <a:solidFill>
            <a:schemeClr val="accent6">
              <a:lumMod val="75000"/>
            </a:schemeClr>
          </a:solidFill>
        </a:ln>
      </dgm:spPr>
      <dgm:t>
        <a:bodyPr/>
        <a:lstStyle/>
        <a:p>
          <a:r>
            <a:rPr lang="en-NZ" sz="900">
              <a:latin typeface="Arial" panose="020B0604020202020204" pitchFamily="34" charset="0"/>
              <a:cs typeface="Arial" panose="020B0604020202020204" pitchFamily="34" charset="0"/>
            </a:rPr>
            <a:t>Clinical Dental Advisor</a:t>
          </a:r>
        </a:p>
      </dgm:t>
    </dgm:pt>
    <dgm:pt modelId="{61C61FD3-C522-468C-968A-8E2273FF0B77}">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Team Lead</a:t>
          </a:r>
        </a:p>
      </dgm:t>
    </dgm:pt>
    <dgm:pt modelId="{9B3AD36C-EC52-48F4-9567-4535060C5159}" type="parTrans" cxnId="{38AF6613-5155-4AB0-9679-D4B372A7D192}">
      <dgm:prSet/>
      <dgm:spPr/>
      <dgm:t>
        <a:bodyPr/>
        <a:lstStyle/>
        <a:p>
          <a:endParaRPr lang="en-NZ" sz="1050"/>
        </a:p>
      </dgm:t>
    </dgm:pt>
    <dgm:pt modelId="{F7ECF99E-AA3E-4567-9833-C5FDE1C07770}" type="sibTrans" cxnId="{38AF6613-5155-4AB0-9679-D4B372A7D192}">
      <dgm:prSet custT="1"/>
      <dgm:spPr>
        <a:ln>
          <a:solidFill>
            <a:schemeClr val="accent6">
              <a:lumMod val="75000"/>
            </a:schemeClr>
          </a:solidFill>
        </a:ln>
      </dgm:spPr>
      <dgm:t>
        <a:bodyPr/>
        <a:lstStyle/>
        <a:p>
          <a:r>
            <a:rPr lang="en-NZ" sz="900">
              <a:latin typeface="Arial" panose="020B0604020202020204" pitchFamily="34" charset="0"/>
              <a:cs typeface="Arial" panose="020B0604020202020204" pitchFamily="34" charset="0"/>
            </a:rPr>
            <a:t>Dental Team</a:t>
          </a:r>
        </a:p>
      </dgm:t>
    </dgm:pt>
    <dgm:pt modelId="{5EF1CFC8-3DB8-41C9-8594-3E734AAD48BE}">
      <dgm:prSet custT="1"/>
      <dgm:spPr>
        <a:solidFill>
          <a:schemeClr val="tx2"/>
        </a:solidFill>
      </dgm:spPr>
      <dgm:t>
        <a:bodyPr/>
        <a:lstStyle/>
        <a:p>
          <a:r>
            <a:rPr lang="en-NZ" sz="1000">
              <a:latin typeface="Arial" panose="020B0604020202020204" pitchFamily="34" charset="0"/>
              <a:cs typeface="Arial" panose="020B0604020202020204" pitchFamily="34" charset="0"/>
            </a:rPr>
            <a:t>Team Lead</a:t>
          </a:r>
        </a:p>
      </dgm:t>
    </dgm:pt>
    <dgm:pt modelId="{F495B803-B69C-4D06-B363-CDEF6CF7D3DD}" type="parTrans" cxnId="{A0A217D4-0462-40E1-A52F-4E116B5606EF}">
      <dgm:prSet/>
      <dgm:spPr/>
      <dgm:t>
        <a:bodyPr/>
        <a:lstStyle/>
        <a:p>
          <a:endParaRPr lang="en-NZ"/>
        </a:p>
      </dgm:t>
    </dgm:pt>
    <dgm:pt modelId="{343D320F-6EF6-4F2B-A9F2-AAC2C4928636}" type="sibTrans" cxnId="{A0A217D4-0462-40E1-A52F-4E116B5606EF}">
      <dgm:prSet/>
      <dgm:spPr>
        <a:ln>
          <a:solidFill>
            <a:schemeClr val="accent6">
              <a:lumMod val="75000"/>
            </a:schemeClr>
          </a:solidFill>
        </a:ln>
      </dgm:spPr>
      <dgm:t>
        <a:bodyPr/>
        <a:lstStyle/>
        <a:p>
          <a:r>
            <a:rPr lang="en-NZ">
              <a:latin typeface="Arial" panose="020B0604020202020204" pitchFamily="34" charset="0"/>
              <a:cs typeface="Arial" panose="020B0604020202020204" pitchFamily="34" charset="0"/>
            </a:rPr>
            <a:t>Dental Team</a:t>
          </a:r>
        </a:p>
      </dgm:t>
    </dgm:pt>
    <dgm:pt modelId="{225F244A-C5BB-4744-84C5-A30145C5E26A}">
      <dgm:prSet custT="1"/>
      <dgm:spPr>
        <a:solidFill>
          <a:schemeClr val="tx2"/>
        </a:solidFill>
      </dgm:spPr>
      <dgm:t>
        <a:bodyPr/>
        <a:lstStyle/>
        <a:p>
          <a:r>
            <a:rPr lang="en-NZ" sz="1000">
              <a:latin typeface="Arial" panose="020B0604020202020204" pitchFamily="34" charset="0"/>
              <a:cs typeface="Arial" panose="020B0604020202020204" pitchFamily="34" charset="0"/>
            </a:rPr>
            <a:t>Team Lead</a:t>
          </a:r>
        </a:p>
      </dgm:t>
    </dgm:pt>
    <dgm:pt modelId="{9F2C6EBA-65B0-4568-8460-F38AF76AA36A}" type="parTrans" cxnId="{62C713D9-6A75-4A30-AF10-72754C04B8BD}">
      <dgm:prSet/>
      <dgm:spPr/>
      <dgm:t>
        <a:bodyPr/>
        <a:lstStyle/>
        <a:p>
          <a:endParaRPr lang="en-NZ"/>
        </a:p>
      </dgm:t>
    </dgm:pt>
    <dgm:pt modelId="{896AD59D-589D-4E12-82A0-7A27F48407D4}" type="sibTrans" cxnId="{62C713D9-6A75-4A30-AF10-72754C04B8BD}">
      <dgm:prSet/>
      <dgm:spPr>
        <a:ln>
          <a:solidFill>
            <a:schemeClr val="accent6">
              <a:lumMod val="75000"/>
            </a:schemeClr>
          </a:solidFill>
        </a:ln>
      </dgm:spPr>
      <dgm:t>
        <a:bodyPr/>
        <a:lstStyle/>
        <a:p>
          <a:r>
            <a:rPr lang="en-NZ">
              <a:latin typeface="Arial" panose="020B0604020202020204" pitchFamily="34" charset="0"/>
              <a:cs typeface="Arial" panose="020B0604020202020204" pitchFamily="34" charset="0"/>
            </a:rPr>
            <a:t>Admin Team</a:t>
          </a:r>
        </a:p>
      </dgm:t>
    </dgm:pt>
    <dgm:pt modelId="{D704EB74-7B8D-4591-9DA4-CB3D71BD47DD}" type="pres">
      <dgm:prSet presAssocID="{E7B3FDAD-80B2-4365-AAE1-2A6555C43931}" presName="hierChild1" presStyleCnt="0">
        <dgm:presLayoutVars>
          <dgm:orgChart val="1"/>
          <dgm:chPref val="1"/>
          <dgm:dir/>
          <dgm:animOne val="branch"/>
          <dgm:animLvl val="lvl"/>
          <dgm:resizeHandles/>
        </dgm:presLayoutVars>
      </dgm:prSet>
      <dgm:spPr/>
      <dgm:t>
        <a:bodyPr/>
        <a:lstStyle/>
        <a:p>
          <a:endParaRPr lang="en-NZ"/>
        </a:p>
      </dgm:t>
    </dgm:pt>
    <dgm:pt modelId="{4F1FDD06-46F4-4FC2-BCF9-7382A8106241}" type="pres">
      <dgm:prSet presAssocID="{36CCF38C-76DF-44E6-B101-9CA72453E2E3}" presName="hierRoot1" presStyleCnt="0">
        <dgm:presLayoutVars>
          <dgm:hierBranch val="init"/>
        </dgm:presLayoutVars>
      </dgm:prSet>
      <dgm:spPr/>
    </dgm:pt>
    <dgm:pt modelId="{CBB946C4-F8D6-4AFD-8415-471D825A5CCB}" type="pres">
      <dgm:prSet presAssocID="{36CCF38C-76DF-44E6-B101-9CA72453E2E3}" presName="rootComposite1" presStyleCnt="0"/>
      <dgm:spPr/>
    </dgm:pt>
    <dgm:pt modelId="{7CD31910-91D5-4AFC-9911-A050569CA141}" type="pres">
      <dgm:prSet presAssocID="{36CCF38C-76DF-44E6-B101-9CA72453E2E3}" presName="rootText1" presStyleLbl="node0" presStyleIdx="0" presStyleCnt="1" custScaleX="140555" custScaleY="100056">
        <dgm:presLayoutVars>
          <dgm:chMax/>
          <dgm:chPref val="3"/>
        </dgm:presLayoutVars>
      </dgm:prSet>
      <dgm:spPr/>
      <dgm:t>
        <a:bodyPr/>
        <a:lstStyle/>
        <a:p>
          <a:endParaRPr lang="en-NZ"/>
        </a:p>
      </dgm:t>
    </dgm:pt>
    <dgm:pt modelId="{8EB6703D-FA67-4839-9365-FBE9EEBC31A6}" type="pres">
      <dgm:prSet presAssocID="{36CCF38C-76DF-44E6-B101-9CA72453E2E3}" presName="titleText1" presStyleLbl="fgAcc0" presStyleIdx="0" presStyleCnt="1" custScaleX="224043" custScaleY="134468">
        <dgm:presLayoutVars>
          <dgm:chMax val="0"/>
          <dgm:chPref val="0"/>
        </dgm:presLayoutVars>
      </dgm:prSet>
      <dgm:spPr/>
      <dgm:t>
        <a:bodyPr/>
        <a:lstStyle/>
        <a:p>
          <a:endParaRPr lang="en-NZ"/>
        </a:p>
      </dgm:t>
    </dgm:pt>
    <dgm:pt modelId="{EC3436A9-40EA-47EA-B668-314FA1DBAAE7}" type="pres">
      <dgm:prSet presAssocID="{36CCF38C-76DF-44E6-B101-9CA72453E2E3}" presName="rootConnector1" presStyleLbl="node1" presStyleIdx="0" presStyleCnt="3"/>
      <dgm:spPr/>
      <dgm:t>
        <a:bodyPr/>
        <a:lstStyle/>
        <a:p>
          <a:endParaRPr lang="en-NZ"/>
        </a:p>
      </dgm:t>
    </dgm:pt>
    <dgm:pt modelId="{D8811ED5-608D-4EBB-95FF-D638D9E7C33F}" type="pres">
      <dgm:prSet presAssocID="{36CCF38C-76DF-44E6-B101-9CA72453E2E3}" presName="hierChild2" presStyleCnt="0"/>
      <dgm:spPr/>
    </dgm:pt>
    <dgm:pt modelId="{9EBA014E-FEDF-48EE-ACDB-207BCE176DB0}" type="pres">
      <dgm:prSet presAssocID="{9B3AD36C-EC52-48F4-9567-4535060C5159}" presName="Name37" presStyleLbl="parChTrans1D2" presStyleIdx="0" presStyleCnt="4"/>
      <dgm:spPr/>
      <dgm:t>
        <a:bodyPr/>
        <a:lstStyle/>
        <a:p>
          <a:endParaRPr lang="en-NZ"/>
        </a:p>
      </dgm:t>
    </dgm:pt>
    <dgm:pt modelId="{3A54BA12-F3F2-4EEF-8BD5-2BA591025939}" type="pres">
      <dgm:prSet presAssocID="{61C61FD3-C522-468C-968A-8E2273FF0B77}" presName="hierRoot2" presStyleCnt="0">
        <dgm:presLayoutVars>
          <dgm:hierBranch val="init"/>
        </dgm:presLayoutVars>
      </dgm:prSet>
      <dgm:spPr/>
    </dgm:pt>
    <dgm:pt modelId="{B031C753-6557-4533-8013-657BDA5EF149}" type="pres">
      <dgm:prSet presAssocID="{61C61FD3-C522-468C-968A-8E2273FF0B77}" presName="rootComposite" presStyleCnt="0"/>
      <dgm:spPr/>
    </dgm:pt>
    <dgm:pt modelId="{D77E0FB1-75B1-45C9-8D7B-58665E996072}" type="pres">
      <dgm:prSet presAssocID="{61C61FD3-C522-468C-968A-8E2273FF0B77}" presName="rootText" presStyleLbl="node1" presStyleIdx="0" presStyleCnt="3" custScaleX="140555" custScaleY="100056">
        <dgm:presLayoutVars>
          <dgm:chMax/>
          <dgm:chPref val="3"/>
        </dgm:presLayoutVars>
      </dgm:prSet>
      <dgm:spPr/>
      <dgm:t>
        <a:bodyPr/>
        <a:lstStyle/>
        <a:p>
          <a:endParaRPr lang="en-NZ"/>
        </a:p>
      </dgm:t>
    </dgm:pt>
    <dgm:pt modelId="{60B4EB8E-9275-4837-9009-273382BC2A2D}" type="pres">
      <dgm:prSet presAssocID="{61C61FD3-C522-468C-968A-8E2273FF0B77}" presName="titleText2" presStyleLbl="fgAcc1" presStyleIdx="0" presStyleCnt="3" custScaleX="160634" custScaleY="111690">
        <dgm:presLayoutVars>
          <dgm:chMax val="0"/>
          <dgm:chPref val="0"/>
        </dgm:presLayoutVars>
      </dgm:prSet>
      <dgm:spPr/>
      <dgm:t>
        <a:bodyPr/>
        <a:lstStyle/>
        <a:p>
          <a:endParaRPr lang="en-NZ"/>
        </a:p>
      </dgm:t>
    </dgm:pt>
    <dgm:pt modelId="{1D94006F-73DD-4EA6-9452-23254A9D08CE}" type="pres">
      <dgm:prSet presAssocID="{61C61FD3-C522-468C-968A-8E2273FF0B77}" presName="rootConnector" presStyleLbl="node2" presStyleIdx="0" presStyleCnt="0"/>
      <dgm:spPr/>
      <dgm:t>
        <a:bodyPr/>
        <a:lstStyle/>
        <a:p>
          <a:endParaRPr lang="en-NZ"/>
        </a:p>
      </dgm:t>
    </dgm:pt>
    <dgm:pt modelId="{41CAF139-37E7-4930-8C35-D4D1646EC2FF}" type="pres">
      <dgm:prSet presAssocID="{61C61FD3-C522-468C-968A-8E2273FF0B77}" presName="hierChild4" presStyleCnt="0"/>
      <dgm:spPr/>
    </dgm:pt>
    <dgm:pt modelId="{A3B83CA2-1C9F-490A-8FFC-5948B5AA1866}" type="pres">
      <dgm:prSet presAssocID="{61C61FD3-C522-468C-968A-8E2273FF0B77}" presName="hierChild5" presStyleCnt="0"/>
      <dgm:spPr/>
    </dgm:pt>
    <dgm:pt modelId="{DCA81DFA-26D3-4C9E-AD92-DCA0ABB57BE0}" type="pres">
      <dgm:prSet presAssocID="{F495B803-B69C-4D06-B363-CDEF6CF7D3DD}" presName="Name37" presStyleLbl="parChTrans1D2" presStyleIdx="1" presStyleCnt="4"/>
      <dgm:spPr/>
      <dgm:t>
        <a:bodyPr/>
        <a:lstStyle/>
        <a:p>
          <a:endParaRPr lang="en-NZ"/>
        </a:p>
      </dgm:t>
    </dgm:pt>
    <dgm:pt modelId="{CEF5C0D1-1AF5-4568-933B-7FFC2E2ECE3A}" type="pres">
      <dgm:prSet presAssocID="{5EF1CFC8-3DB8-41C9-8594-3E734AAD48BE}" presName="hierRoot2" presStyleCnt="0">
        <dgm:presLayoutVars>
          <dgm:hierBranch val="init"/>
        </dgm:presLayoutVars>
      </dgm:prSet>
      <dgm:spPr/>
    </dgm:pt>
    <dgm:pt modelId="{DE9D1E42-C6A5-46D2-85DE-CBE804B6B0B5}" type="pres">
      <dgm:prSet presAssocID="{5EF1CFC8-3DB8-41C9-8594-3E734AAD48BE}" presName="rootComposite" presStyleCnt="0"/>
      <dgm:spPr/>
    </dgm:pt>
    <dgm:pt modelId="{B4A67B37-5011-404C-BB56-65AB4B68E036}" type="pres">
      <dgm:prSet presAssocID="{5EF1CFC8-3DB8-41C9-8594-3E734AAD48BE}" presName="rootText" presStyleLbl="node1" presStyleIdx="1" presStyleCnt="3" custScaleX="140555">
        <dgm:presLayoutVars>
          <dgm:chMax/>
          <dgm:chPref val="3"/>
        </dgm:presLayoutVars>
      </dgm:prSet>
      <dgm:spPr/>
      <dgm:t>
        <a:bodyPr/>
        <a:lstStyle/>
        <a:p>
          <a:endParaRPr lang="en-NZ"/>
        </a:p>
      </dgm:t>
    </dgm:pt>
    <dgm:pt modelId="{63C62320-D173-4976-AAA5-4E488C676EBE}" type="pres">
      <dgm:prSet presAssocID="{5EF1CFC8-3DB8-41C9-8594-3E734AAD48BE}" presName="titleText2" presStyleLbl="fgAcc1" presStyleIdx="1" presStyleCnt="3" custScaleX="160634" custScaleY="111690">
        <dgm:presLayoutVars>
          <dgm:chMax val="0"/>
          <dgm:chPref val="0"/>
        </dgm:presLayoutVars>
      </dgm:prSet>
      <dgm:spPr/>
      <dgm:t>
        <a:bodyPr/>
        <a:lstStyle/>
        <a:p>
          <a:endParaRPr lang="en-NZ"/>
        </a:p>
      </dgm:t>
    </dgm:pt>
    <dgm:pt modelId="{AA170E9D-3B25-4D9B-B30D-DD7CC78F21E0}" type="pres">
      <dgm:prSet presAssocID="{5EF1CFC8-3DB8-41C9-8594-3E734AAD48BE}" presName="rootConnector" presStyleLbl="node2" presStyleIdx="0" presStyleCnt="0"/>
      <dgm:spPr/>
      <dgm:t>
        <a:bodyPr/>
        <a:lstStyle/>
        <a:p>
          <a:endParaRPr lang="en-NZ"/>
        </a:p>
      </dgm:t>
    </dgm:pt>
    <dgm:pt modelId="{EDE6E748-3BFD-4303-9369-0F2EED7B4A14}" type="pres">
      <dgm:prSet presAssocID="{5EF1CFC8-3DB8-41C9-8594-3E734AAD48BE}" presName="hierChild4" presStyleCnt="0"/>
      <dgm:spPr/>
    </dgm:pt>
    <dgm:pt modelId="{399B4F13-83C5-4155-B6BB-B4D08981C67E}" type="pres">
      <dgm:prSet presAssocID="{5EF1CFC8-3DB8-41C9-8594-3E734AAD48BE}" presName="hierChild5" presStyleCnt="0"/>
      <dgm:spPr/>
    </dgm:pt>
    <dgm:pt modelId="{9B0DDB67-F30B-4330-848B-DB1AB6979A13}" type="pres">
      <dgm:prSet presAssocID="{9F2C6EBA-65B0-4568-8460-F38AF76AA36A}" presName="Name37" presStyleLbl="parChTrans1D2" presStyleIdx="2" presStyleCnt="4"/>
      <dgm:spPr/>
      <dgm:t>
        <a:bodyPr/>
        <a:lstStyle/>
        <a:p>
          <a:endParaRPr lang="en-NZ"/>
        </a:p>
      </dgm:t>
    </dgm:pt>
    <dgm:pt modelId="{27EDA70A-AD7E-4B0E-8984-6D38086302B9}" type="pres">
      <dgm:prSet presAssocID="{225F244A-C5BB-4744-84C5-A30145C5E26A}" presName="hierRoot2" presStyleCnt="0">
        <dgm:presLayoutVars>
          <dgm:hierBranch val="init"/>
        </dgm:presLayoutVars>
      </dgm:prSet>
      <dgm:spPr/>
    </dgm:pt>
    <dgm:pt modelId="{E9017636-564C-41FE-942A-421BF2B078CC}" type="pres">
      <dgm:prSet presAssocID="{225F244A-C5BB-4744-84C5-A30145C5E26A}" presName="rootComposite" presStyleCnt="0"/>
      <dgm:spPr/>
    </dgm:pt>
    <dgm:pt modelId="{A8F42F6D-D067-4FF8-954A-7A47BB935F95}" type="pres">
      <dgm:prSet presAssocID="{225F244A-C5BB-4744-84C5-A30145C5E26A}" presName="rootText" presStyleLbl="node1" presStyleIdx="2" presStyleCnt="3" custScaleX="140555">
        <dgm:presLayoutVars>
          <dgm:chMax/>
          <dgm:chPref val="3"/>
        </dgm:presLayoutVars>
      </dgm:prSet>
      <dgm:spPr/>
      <dgm:t>
        <a:bodyPr/>
        <a:lstStyle/>
        <a:p>
          <a:endParaRPr lang="en-NZ"/>
        </a:p>
      </dgm:t>
    </dgm:pt>
    <dgm:pt modelId="{4B7BB60C-0C3F-47F4-9E8E-1AB313A0A2F7}" type="pres">
      <dgm:prSet presAssocID="{225F244A-C5BB-4744-84C5-A30145C5E26A}" presName="titleText2" presStyleLbl="fgAcc1" presStyleIdx="2" presStyleCnt="3" custScaleX="160634" custScaleY="111690">
        <dgm:presLayoutVars>
          <dgm:chMax val="0"/>
          <dgm:chPref val="0"/>
        </dgm:presLayoutVars>
      </dgm:prSet>
      <dgm:spPr/>
      <dgm:t>
        <a:bodyPr/>
        <a:lstStyle/>
        <a:p>
          <a:endParaRPr lang="en-NZ"/>
        </a:p>
      </dgm:t>
    </dgm:pt>
    <dgm:pt modelId="{B0F8F989-6C15-4F8C-B867-A35DB4AA80DA}" type="pres">
      <dgm:prSet presAssocID="{225F244A-C5BB-4744-84C5-A30145C5E26A}" presName="rootConnector" presStyleLbl="node2" presStyleIdx="0" presStyleCnt="0"/>
      <dgm:spPr/>
      <dgm:t>
        <a:bodyPr/>
        <a:lstStyle/>
        <a:p>
          <a:endParaRPr lang="en-NZ"/>
        </a:p>
      </dgm:t>
    </dgm:pt>
    <dgm:pt modelId="{47308B56-111B-4DF1-8F6A-6724FBAA1D1A}" type="pres">
      <dgm:prSet presAssocID="{225F244A-C5BB-4744-84C5-A30145C5E26A}" presName="hierChild4" presStyleCnt="0"/>
      <dgm:spPr/>
    </dgm:pt>
    <dgm:pt modelId="{B8613514-7537-44EA-81F1-B65908D13579}" type="pres">
      <dgm:prSet presAssocID="{225F244A-C5BB-4744-84C5-A30145C5E26A}" presName="hierChild5" presStyleCnt="0"/>
      <dgm:spPr/>
    </dgm:pt>
    <dgm:pt modelId="{FAB820B9-AFFB-4ECE-962B-53A536AC9CF3}" type="pres">
      <dgm:prSet presAssocID="{36CCF38C-76DF-44E6-B101-9CA72453E2E3}" presName="hierChild3" presStyleCnt="0"/>
      <dgm:spPr/>
    </dgm:pt>
    <dgm:pt modelId="{0D14A24B-06A4-4700-BF50-D5DC64A096B1}" type="pres">
      <dgm:prSet presAssocID="{7A21835C-2AF6-4317-9DB1-FFDC0142B026}" presName="Name96" presStyleLbl="parChTrans1D2" presStyleIdx="3" presStyleCnt="4"/>
      <dgm:spPr/>
      <dgm:t>
        <a:bodyPr/>
        <a:lstStyle/>
        <a:p>
          <a:endParaRPr lang="en-NZ"/>
        </a:p>
      </dgm:t>
    </dgm:pt>
    <dgm:pt modelId="{E78CED87-536A-44EF-9956-D51CD26393B1}" type="pres">
      <dgm:prSet presAssocID="{8CDBC4BF-A478-4D01-80CD-43B05E2CC850}" presName="hierRoot3" presStyleCnt="0">
        <dgm:presLayoutVars>
          <dgm:hierBranch val="init"/>
        </dgm:presLayoutVars>
      </dgm:prSet>
      <dgm:spPr/>
    </dgm:pt>
    <dgm:pt modelId="{741C8E0C-E050-4656-AD60-1484AE5944A9}" type="pres">
      <dgm:prSet presAssocID="{8CDBC4BF-A478-4D01-80CD-43B05E2CC850}" presName="rootComposite3" presStyleCnt="0"/>
      <dgm:spPr/>
    </dgm:pt>
    <dgm:pt modelId="{F10E33E2-93C1-447C-91B3-FADA6E3DCC51}" type="pres">
      <dgm:prSet presAssocID="{8CDBC4BF-A478-4D01-80CD-43B05E2CC850}" presName="rootText3" presStyleLbl="asst1" presStyleIdx="0" presStyleCnt="1" custScaleX="140555" custScaleY="100056">
        <dgm:presLayoutVars>
          <dgm:chPref val="3"/>
        </dgm:presLayoutVars>
      </dgm:prSet>
      <dgm:spPr/>
      <dgm:t>
        <a:bodyPr/>
        <a:lstStyle/>
        <a:p>
          <a:endParaRPr lang="en-NZ"/>
        </a:p>
      </dgm:t>
    </dgm:pt>
    <dgm:pt modelId="{EE6A0F62-EC70-4F6E-AE09-E77DBB2804CF}" type="pres">
      <dgm:prSet presAssocID="{8CDBC4BF-A478-4D01-80CD-43B05E2CC850}" presName="titleText3" presStyleLbl="fgAcc2" presStyleIdx="0" presStyleCnt="1" custScaleX="160634" custScaleY="111690">
        <dgm:presLayoutVars>
          <dgm:chMax val="0"/>
          <dgm:chPref val="0"/>
        </dgm:presLayoutVars>
      </dgm:prSet>
      <dgm:spPr/>
      <dgm:t>
        <a:bodyPr/>
        <a:lstStyle/>
        <a:p>
          <a:endParaRPr lang="en-NZ"/>
        </a:p>
      </dgm:t>
    </dgm:pt>
    <dgm:pt modelId="{77064F49-0EAB-4D4B-B340-342A9982CCA9}" type="pres">
      <dgm:prSet presAssocID="{8CDBC4BF-A478-4D01-80CD-43B05E2CC850}" presName="rootConnector3" presStyleLbl="asst1" presStyleIdx="0" presStyleCnt="1"/>
      <dgm:spPr/>
      <dgm:t>
        <a:bodyPr/>
        <a:lstStyle/>
        <a:p>
          <a:endParaRPr lang="en-NZ"/>
        </a:p>
      </dgm:t>
    </dgm:pt>
    <dgm:pt modelId="{B5EE3E78-B3D4-4EA0-9060-0C85A072F820}" type="pres">
      <dgm:prSet presAssocID="{8CDBC4BF-A478-4D01-80CD-43B05E2CC850}" presName="hierChild6" presStyleCnt="0"/>
      <dgm:spPr/>
    </dgm:pt>
    <dgm:pt modelId="{47D49762-2745-4AF6-8422-31A7D6A466BB}" type="pres">
      <dgm:prSet presAssocID="{8CDBC4BF-A478-4D01-80CD-43B05E2CC850}" presName="hierChild7" presStyleCnt="0"/>
      <dgm:spPr/>
    </dgm:pt>
  </dgm:ptLst>
  <dgm:cxnLst>
    <dgm:cxn modelId="{FEC004D5-74BB-406F-ACBA-82959F8F5662}" type="presOf" srcId="{8CDBC4BF-A478-4D01-80CD-43B05E2CC850}" destId="{77064F49-0EAB-4D4B-B340-342A9982CCA9}" srcOrd="1" destOrd="0" presId="urn:microsoft.com/office/officeart/2008/layout/NameandTitleOrganizationalChart"/>
    <dgm:cxn modelId="{FD2AB4D0-EAB7-4072-A563-0122C154F942}" type="presOf" srcId="{5EF1CFC8-3DB8-41C9-8594-3E734AAD48BE}" destId="{AA170E9D-3B25-4D9B-B30D-DD7CC78F21E0}" srcOrd="1" destOrd="0" presId="urn:microsoft.com/office/officeart/2008/layout/NameandTitleOrganizationalChart"/>
    <dgm:cxn modelId="{A0812D07-9715-4A0C-ADD3-6EF9099E9516}" type="presOf" srcId="{36CCF38C-76DF-44E6-B101-9CA72453E2E3}" destId="{EC3436A9-40EA-47EA-B668-314FA1DBAAE7}" srcOrd="1" destOrd="0" presId="urn:microsoft.com/office/officeart/2008/layout/NameandTitleOrganizationalChart"/>
    <dgm:cxn modelId="{FEB973A0-C113-43BE-AB27-7DD8323D63B5}" type="presOf" srcId="{5EF1CFC8-3DB8-41C9-8594-3E734AAD48BE}" destId="{B4A67B37-5011-404C-BB56-65AB4B68E036}" srcOrd="0" destOrd="0" presId="urn:microsoft.com/office/officeart/2008/layout/NameandTitleOrganizationalChart"/>
    <dgm:cxn modelId="{7381B74F-8C4E-405C-AB55-7A8649CFB25E}" srcId="{36CCF38C-76DF-44E6-B101-9CA72453E2E3}" destId="{8CDBC4BF-A478-4D01-80CD-43B05E2CC850}" srcOrd="0" destOrd="0" parTransId="{7A21835C-2AF6-4317-9DB1-FFDC0142B026}" sibTransId="{8B55E32C-8EC1-4603-B92F-68BAEB98F874}"/>
    <dgm:cxn modelId="{AD847A15-2267-47F5-93D5-4A5C096B5E9B}" type="presOf" srcId="{8CDBC4BF-A478-4D01-80CD-43B05E2CC850}" destId="{F10E33E2-93C1-447C-91B3-FADA6E3DCC51}" srcOrd="0" destOrd="0" presId="urn:microsoft.com/office/officeart/2008/layout/NameandTitleOrganizationalChart"/>
    <dgm:cxn modelId="{A0A217D4-0462-40E1-A52F-4E116B5606EF}" srcId="{36CCF38C-76DF-44E6-B101-9CA72453E2E3}" destId="{5EF1CFC8-3DB8-41C9-8594-3E734AAD48BE}" srcOrd="2" destOrd="0" parTransId="{F495B803-B69C-4D06-B363-CDEF6CF7D3DD}" sibTransId="{343D320F-6EF6-4F2B-A9F2-AAC2C4928636}"/>
    <dgm:cxn modelId="{AB4CBF66-3995-4992-983D-8D73D1AB9421}" type="presOf" srcId="{896AD59D-589D-4E12-82A0-7A27F48407D4}" destId="{4B7BB60C-0C3F-47F4-9E8E-1AB313A0A2F7}" srcOrd="0" destOrd="0" presId="urn:microsoft.com/office/officeart/2008/layout/NameandTitleOrganizationalChart"/>
    <dgm:cxn modelId="{5B8485FD-5FED-445C-9BF4-465DBA522428}" type="presOf" srcId="{61C61FD3-C522-468C-968A-8E2273FF0B77}" destId="{D77E0FB1-75B1-45C9-8D7B-58665E996072}" srcOrd="0" destOrd="0" presId="urn:microsoft.com/office/officeart/2008/layout/NameandTitleOrganizationalChart"/>
    <dgm:cxn modelId="{AE984597-F13B-41B4-8B4D-0E3650491F40}" type="presOf" srcId="{225F244A-C5BB-4744-84C5-A30145C5E26A}" destId="{B0F8F989-6C15-4F8C-B867-A35DB4AA80DA}" srcOrd="1" destOrd="0" presId="urn:microsoft.com/office/officeart/2008/layout/NameandTitleOrganizationalChart"/>
    <dgm:cxn modelId="{62C713D9-6A75-4A30-AF10-72754C04B8BD}" srcId="{36CCF38C-76DF-44E6-B101-9CA72453E2E3}" destId="{225F244A-C5BB-4744-84C5-A30145C5E26A}" srcOrd="3" destOrd="0" parTransId="{9F2C6EBA-65B0-4568-8460-F38AF76AA36A}" sibTransId="{896AD59D-589D-4E12-82A0-7A27F48407D4}"/>
    <dgm:cxn modelId="{53319F46-0F09-40B8-9B40-1F97E706C181}" srcId="{E7B3FDAD-80B2-4365-AAE1-2A6555C43931}" destId="{36CCF38C-76DF-44E6-B101-9CA72453E2E3}" srcOrd="0" destOrd="0" parTransId="{51E90826-B449-4987-9ADA-02D1F71D4DD2}" sibTransId="{8F2B93E3-3ECF-4B50-8F65-BB83D20AC0D3}"/>
    <dgm:cxn modelId="{97A0154A-3782-4BAC-A2E8-40497BE4DC2E}" type="presOf" srcId="{9B3AD36C-EC52-48F4-9567-4535060C5159}" destId="{9EBA014E-FEDF-48EE-ACDB-207BCE176DB0}" srcOrd="0" destOrd="0" presId="urn:microsoft.com/office/officeart/2008/layout/NameandTitleOrganizationalChart"/>
    <dgm:cxn modelId="{E2B87701-2D28-433D-996D-23828296D916}" type="presOf" srcId="{343D320F-6EF6-4F2B-A9F2-AAC2C4928636}" destId="{63C62320-D173-4976-AAA5-4E488C676EBE}" srcOrd="0" destOrd="0" presId="urn:microsoft.com/office/officeart/2008/layout/NameandTitleOrganizationalChart"/>
    <dgm:cxn modelId="{34349AED-F9C2-48E5-A29E-3EF9EB203ECC}" type="presOf" srcId="{9F2C6EBA-65B0-4568-8460-F38AF76AA36A}" destId="{9B0DDB67-F30B-4330-848B-DB1AB6979A13}" srcOrd="0" destOrd="0" presId="urn:microsoft.com/office/officeart/2008/layout/NameandTitleOrganizationalChart"/>
    <dgm:cxn modelId="{4E1E907D-DC6F-43D3-A9BD-D9D29DEA40FF}" type="presOf" srcId="{7A21835C-2AF6-4317-9DB1-FFDC0142B026}" destId="{0D14A24B-06A4-4700-BF50-D5DC64A096B1}" srcOrd="0" destOrd="0" presId="urn:microsoft.com/office/officeart/2008/layout/NameandTitleOrganizationalChart"/>
    <dgm:cxn modelId="{38AF6613-5155-4AB0-9679-D4B372A7D192}" srcId="{36CCF38C-76DF-44E6-B101-9CA72453E2E3}" destId="{61C61FD3-C522-468C-968A-8E2273FF0B77}" srcOrd="1" destOrd="0" parTransId="{9B3AD36C-EC52-48F4-9567-4535060C5159}" sibTransId="{F7ECF99E-AA3E-4567-9833-C5FDE1C07770}"/>
    <dgm:cxn modelId="{FE358C89-4607-4E98-8CD1-4A7ED8EDB3E0}" type="presOf" srcId="{8F2B93E3-3ECF-4B50-8F65-BB83D20AC0D3}" destId="{8EB6703D-FA67-4839-9365-FBE9EEBC31A6}" srcOrd="0" destOrd="0" presId="urn:microsoft.com/office/officeart/2008/layout/NameandTitleOrganizationalChart"/>
    <dgm:cxn modelId="{B184021D-6FA5-4319-B9B5-280D574B2E58}" type="presOf" srcId="{E7B3FDAD-80B2-4365-AAE1-2A6555C43931}" destId="{D704EB74-7B8D-4591-9DA4-CB3D71BD47DD}" srcOrd="0" destOrd="0" presId="urn:microsoft.com/office/officeart/2008/layout/NameandTitleOrganizationalChart"/>
    <dgm:cxn modelId="{EAFB9253-D59B-49D0-88EE-B2EB40D20FEE}" type="presOf" srcId="{36CCF38C-76DF-44E6-B101-9CA72453E2E3}" destId="{7CD31910-91D5-4AFC-9911-A050569CA141}" srcOrd="0" destOrd="0" presId="urn:microsoft.com/office/officeart/2008/layout/NameandTitleOrganizationalChart"/>
    <dgm:cxn modelId="{5893DD70-89D7-44DB-BAA9-2BB0AA5DB581}" type="presOf" srcId="{F495B803-B69C-4D06-B363-CDEF6CF7D3DD}" destId="{DCA81DFA-26D3-4C9E-AD92-DCA0ABB57BE0}" srcOrd="0" destOrd="0" presId="urn:microsoft.com/office/officeart/2008/layout/NameandTitleOrganizationalChart"/>
    <dgm:cxn modelId="{C4EF9124-5DE9-4357-A35B-41F5C7495EBF}" type="presOf" srcId="{F7ECF99E-AA3E-4567-9833-C5FDE1C07770}" destId="{60B4EB8E-9275-4837-9009-273382BC2A2D}" srcOrd="0" destOrd="0" presId="urn:microsoft.com/office/officeart/2008/layout/NameandTitleOrganizationalChart"/>
    <dgm:cxn modelId="{0E1967AE-B122-4E15-A07B-F024183689BA}" type="presOf" srcId="{225F244A-C5BB-4744-84C5-A30145C5E26A}" destId="{A8F42F6D-D067-4FF8-954A-7A47BB935F95}" srcOrd="0" destOrd="0" presId="urn:microsoft.com/office/officeart/2008/layout/NameandTitleOrganizationalChart"/>
    <dgm:cxn modelId="{EF8FCF96-15BA-49B3-AFC9-079A72487B91}" type="presOf" srcId="{61C61FD3-C522-468C-968A-8E2273FF0B77}" destId="{1D94006F-73DD-4EA6-9452-23254A9D08CE}" srcOrd="1" destOrd="0" presId="urn:microsoft.com/office/officeart/2008/layout/NameandTitleOrganizationalChart"/>
    <dgm:cxn modelId="{19CB3B2A-FF11-4E81-9097-A753EF6F67CE}" type="presOf" srcId="{8B55E32C-8EC1-4603-B92F-68BAEB98F874}" destId="{EE6A0F62-EC70-4F6E-AE09-E77DBB2804CF}" srcOrd="0" destOrd="0" presId="urn:microsoft.com/office/officeart/2008/layout/NameandTitleOrganizationalChart"/>
    <dgm:cxn modelId="{A104B486-B436-4078-B534-2EAA025A8375}" type="presParOf" srcId="{D704EB74-7B8D-4591-9DA4-CB3D71BD47DD}" destId="{4F1FDD06-46F4-4FC2-BCF9-7382A8106241}" srcOrd="0" destOrd="0" presId="urn:microsoft.com/office/officeart/2008/layout/NameandTitleOrganizationalChart"/>
    <dgm:cxn modelId="{64CAA2A0-E51E-4AC1-BBFB-433178571B3B}" type="presParOf" srcId="{4F1FDD06-46F4-4FC2-BCF9-7382A8106241}" destId="{CBB946C4-F8D6-4AFD-8415-471D825A5CCB}" srcOrd="0" destOrd="0" presId="urn:microsoft.com/office/officeart/2008/layout/NameandTitleOrganizationalChart"/>
    <dgm:cxn modelId="{59B27182-D8F6-48DA-BB40-6984439AC80B}" type="presParOf" srcId="{CBB946C4-F8D6-4AFD-8415-471D825A5CCB}" destId="{7CD31910-91D5-4AFC-9911-A050569CA141}" srcOrd="0" destOrd="0" presId="urn:microsoft.com/office/officeart/2008/layout/NameandTitleOrganizationalChart"/>
    <dgm:cxn modelId="{14C53700-089B-463C-9DDE-A1A218041A92}" type="presParOf" srcId="{CBB946C4-F8D6-4AFD-8415-471D825A5CCB}" destId="{8EB6703D-FA67-4839-9365-FBE9EEBC31A6}" srcOrd="1" destOrd="0" presId="urn:microsoft.com/office/officeart/2008/layout/NameandTitleOrganizationalChart"/>
    <dgm:cxn modelId="{0C3FCFA9-5C07-48DF-AC76-B54C70BDC5B1}" type="presParOf" srcId="{CBB946C4-F8D6-4AFD-8415-471D825A5CCB}" destId="{EC3436A9-40EA-47EA-B668-314FA1DBAAE7}" srcOrd="2" destOrd="0" presId="urn:microsoft.com/office/officeart/2008/layout/NameandTitleOrganizationalChart"/>
    <dgm:cxn modelId="{051D1422-45B7-47EE-9C83-146336D83CF0}" type="presParOf" srcId="{4F1FDD06-46F4-4FC2-BCF9-7382A8106241}" destId="{D8811ED5-608D-4EBB-95FF-D638D9E7C33F}" srcOrd="1" destOrd="0" presId="urn:microsoft.com/office/officeart/2008/layout/NameandTitleOrganizationalChart"/>
    <dgm:cxn modelId="{6D85BFEB-E6CF-4B5D-A911-BD17709A4380}" type="presParOf" srcId="{D8811ED5-608D-4EBB-95FF-D638D9E7C33F}" destId="{9EBA014E-FEDF-48EE-ACDB-207BCE176DB0}" srcOrd="0" destOrd="0" presId="urn:microsoft.com/office/officeart/2008/layout/NameandTitleOrganizationalChart"/>
    <dgm:cxn modelId="{A1C6DA16-D72B-43D0-9A77-97D79C63CCE1}" type="presParOf" srcId="{D8811ED5-608D-4EBB-95FF-D638D9E7C33F}" destId="{3A54BA12-F3F2-4EEF-8BD5-2BA591025939}" srcOrd="1" destOrd="0" presId="urn:microsoft.com/office/officeart/2008/layout/NameandTitleOrganizationalChart"/>
    <dgm:cxn modelId="{BE1CEA95-C1CC-4075-B2C6-FF41B3AB3778}" type="presParOf" srcId="{3A54BA12-F3F2-4EEF-8BD5-2BA591025939}" destId="{B031C753-6557-4533-8013-657BDA5EF149}" srcOrd="0" destOrd="0" presId="urn:microsoft.com/office/officeart/2008/layout/NameandTitleOrganizationalChart"/>
    <dgm:cxn modelId="{5E8363EC-B5DA-470E-9532-E14A4BCC3DA9}" type="presParOf" srcId="{B031C753-6557-4533-8013-657BDA5EF149}" destId="{D77E0FB1-75B1-45C9-8D7B-58665E996072}" srcOrd="0" destOrd="0" presId="urn:microsoft.com/office/officeart/2008/layout/NameandTitleOrganizationalChart"/>
    <dgm:cxn modelId="{5149FC34-0776-4728-A269-69B729D54846}" type="presParOf" srcId="{B031C753-6557-4533-8013-657BDA5EF149}" destId="{60B4EB8E-9275-4837-9009-273382BC2A2D}" srcOrd="1" destOrd="0" presId="urn:microsoft.com/office/officeart/2008/layout/NameandTitleOrganizationalChart"/>
    <dgm:cxn modelId="{60997A79-E10D-498B-8BD6-AC62CEA66F85}" type="presParOf" srcId="{B031C753-6557-4533-8013-657BDA5EF149}" destId="{1D94006F-73DD-4EA6-9452-23254A9D08CE}" srcOrd="2" destOrd="0" presId="urn:microsoft.com/office/officeart/2008/layout/NameandTitleOrganizationalChart"/>
    <dgm:cxn modelId="{A2182B4A-522A-4566-BEE8-52424D05692F}" type="presParOf" srcId="{3A54BA12-F3F2-4EEF-8BD5-2BA591025939}" destId="{41CAF139-37E7-4930-8C35-D4D1646EC2FF}" srcOrd="1" destOrd="0" presId="urn:microsoft.com/office/officeart/2008/layout/NameandTitleOrganizationalChart"/>
    <dgm:cxn modelId="{2218136B-B719-4F44-B7B0-B7443DF4678C}" type="presParOf" srcId="{3A54BA12-F3F2-4EEF-8BD5-2BA591025939}" destId="{A3B83CA2-1C9F-490A-8FFC-5948B5AA1866}" srcOrd="2" destOrd="0" presId="urn:microsoft.com/office/officeart/2008/layout/NameandTitleOrganizationalChart"/>
    <dgm:cxn modelId="{265123D1-A716-4838-B1E2-C8FB0376E8B2}" type="presParOf" srcId="{D8811ED5-608D-4EBB-95FF-D638D9E7C33F}" destId="{DCA81DFA-26D3-4C9E-AD92-DCA0ABB57BE0}" srcOrd="2" destOrd="0" presId="urn:microsoft.com/office/officeart/2008/layout/NameandTitleOrganizationalChart"/>
    <dgm:cxn modelId="{A2FB2B33-3CB1-492B-ADFC-61FF69BBDC2C}" type="presParOf" srcId="{D8811ED5-608D-4EBB-95FF-D638D9E7C33F}" destId="{CEF5C0D1-1AF5-4568-933B-7FFC2E2ECE3A}" srcOrd="3" destOrd="0" presId="urn:microsoft.com/office/officeart/2008/layout/NameandTitleOrganizationalChart"/>
    <dgm:cxn modelId="{68AD7EF7-C380-4DAA-A2C1-0D13846DC0EE}" type="presParOf" srcId="{CEF5C0D1-1AF5-4568-933B-7FFC2E2ECE3A}" destId="{DE9D1E42-C6A5-46D2-85DE-CBE804B6B0B5}" srcOrd="0" destOrd="0" presId="urn:microsoft.com/office/officeart/2008/layout/NameandTitleOrganizationalChart"/>
    <dgm:cxn modelId="{8736B94E-E0EC-457F-8147-2059AA7CC4FB}" type="presParOf" srcId="{DE9D1E42-C6A5-46D2-85DE-CBE804B6B0B5}" destId="{B4A67B37-5011-404C-BB56-65AB4B68E036}" srcOrd="0" destOrd="0" presId="urn:microsoft.com/office/officeart/2008/layout/NameandTitleOrganizationalChart"/>
    <dgm:cxn modelId="{0115E568-81C9-4A87-A476-CB3555F68FE6}" type="presParOf" srcId="{DE9D1E42-C6A5-46D2-85DE-CBE804B6B0B5}" destId="{63C62320-D173-4976-AAA5-4E488C676EBE}" srcOrd="1" destOrd="0" presId="urn:microsoft.com/office/officeart/2008/layout/NameandTitleOrganizationalChart"/>
    <dgm:cxn modelId="{0C6DFD17-B06A-410B-B619-5A86A2F35DBE}" type="presParOf" srcId="{DE9D1E42-C6A5-46D2-85DE-CBE804B6B0B5}" destId="{AA170E9D-3B25-4D9B-B30D-DD7CC78F21E0}" srcOrd="2" destOrd="0" presId="urn:microsoft.com/office/officeart/2008/layout/NameandTitleOrganizationalChart"/>
    <dgm:cxn modelId="{FCB612C9-3349-43CF-B995-D782F3E78A55}" type="presParOf" srcId="{CEF5C0D1-1AF5-4568-933B-7FFC2E2ECE3A}" destId="{EDE6E748-3BFD-4303-9369-0F2EED7B4A14}" srcOrd="1" destOrd="0" presId="urn:microsoft.com/office/officeart/2008/layout/NameandTitleOrganizationalChart"/>
    <dgm:cxn modelId="{F9FB1629-243A-47D9-B992-F4275F52A85C}" type="presParOf" srcId="{CEF5C0D1-1AF5-4568-933B-7FFC2E2ECE3A}" destId="{399B4F13-83C5-4155-B6BB-B4D08981C67E}" srcOrd="2" destOrd="0" presId="urn:microsoft.com/office/officeart/2008/layout/NameandTitleOrganizationalChart"/>
    <dgm:cxn modelId="{F5AAFE6D-E4A5-499C-825A-2C29CF8710CA}" type="presParOf" srcId="{D8811ED5-608D-4EBB-95FF-D638D9E7C33F}" destId="{9B0DDB67-F30B-4330-848B-DB1AB6979A13}" srcOrd="4" destOrd="0" presId="urn:microsoft.com/office/officeart/2008/layout/NameandTitleOrganizationalChart"/>
    <dgm:cxn modelId="{CC691A06-2766-4E01-A2DD-00C17BF928E3}" type="presParOf" srcId="{D8811ED5-608D-4EBB-95FF-D638D9E7C33F}" destId="{27EDA70A-AD7E-4B0E-8984-6D38086302B9}" srcOrd="5" destOrd="0" presId="urn:microsoft.com/office/officeart/2008/layout/NameandTitleOrganizationalChart"/>
    <dgm:cxn modelId="{6FDA59FE-807B-435D-8D29-249B3042CBA9}" type="presParOf" srcId="{27EDA70A-AD7E-4B0E-8984-6D38086302B9}" destId="{E9017636-564C-41FE-942A-421BF2B078CC}" srcOrd="0" destOrd="0" presId="urn:microsoft.com/office/officeart/2008/layout/NameandTitleOrganizationalChart"/>
    <dgm:cxn modelId="{491E6AC6-0909-4512-91A4-FE416E0A649F}" type="presParOf" srcId="{E9017636-564C-41FE-942A-421BF2B078CC}" destId="{A8F42F6D-D067-4FF8-954A-7A47BB935F95}" srcOrd="0" destOrd="0" presId="urn:microsoft.com/office/officeart/2008/layout/NameandTitleOrganizationalChart"/>
    <dgm:cxn modelId="{533FA452-8875-4B30-A574-6C267BAF6AE3}" type="presParOf" srcId="{E9017636-564C-41FE-942A-421BF2B078CC}" destId="{4B7BB60C-0C3F-47F4-9E8E-1AB313A0A2F7}" srcOrd="1" destOrd="0" presId="urn:microsoft.com/office/officeart/2008/layout/NameandTitleOrganizationalChart"/>
    <dgm:cxn modelId="{238670DB-933D-4F4F-83D7-A445552B552D}" type="presParOf" srcId="{E9017636-564C-41FE-942A-421BF2B078CC}" destId="{B0F8F989-6C15-4F8C-B867-A35DB4AA80DA}" srcOrd="2" destOrd="0" presId="urn:microsoft.com/office/officeart/2008/layout/NameandTitleOrganizationalChart"/>
    <dgm:cxn modelId="{D95171A2-FF90-41CF-8550-787645BCC3FC}" type="presParOf" srcId="{27EDA70A-AD7E-4B0E-8984-6D38086302B9}" destId="{47308B56-111B-4DF1-8F6A-6724FBAA1D1A}" srcOrd="1" destOrd="0" presId="urn:microsoft.com/office/officeart/2008/layout/NameandTitleOrganizationalChart"/>
    <dgm:cxn modelId="{DC3F4689-41B7-4CB6-B00E-3E489CF611A7}" type="presParOf" srcId="{27EDA70A-AD7E-4B0E-8984-6D38086302B9}" destId="{B8613514-7537-44EA-81F1-B65908D13579}" srcOrd="2" destOrd="0" presId="urn:microsoft.com/office/officeart/2008/layout/NameandTitleOrganizationalChart"/>
    <dgm:cxn modelId="{CCA902BD-CE4C-49F1-8F52-6DF77FFDD8B3}" type="presParOf" srcId="{4F1FDD06-46F4-4FC2-BCF9-7382A8106241}" destId="{FAB820B9-AFFB-4ECE-962B-53A536AC9CF3}" srcOrd="2" destOrd="0" presId="urn:microsoft.com/office/officeart/2008/layout/NameandTitleOrganizationalChart"/>
    <dgm:cxn modelId="{0DA82192-23E2-4967-81D3-EC80095C7759}" type="presParOf" srcId="{FAB820B9-AFFB-4ECE-962B-53A536AC9CF3}" destId="{0D14A24B-06A4-4700-BF50-D5DC64A096B1}" srcOrd="0" destOrd="0" presId="urn:microsoft.com/office/officeart/2008/layout/NameandTitleOrganizationalChart"/>
    <dgm:cxn modelId="{1C6656F3-FDF5-4FA8-A348-3AF69E053834}" type="presParOf" srcId="{FAB820B9-AFFB-4ECE-962B-53A536AC9CF3}" destId="{E78CED87-536A-44EF-9956-D51CD26393B1}" srcOrd="1" destOrd="0" presId="urn:microsoft.com/office/officeart/2008/layout/NameandTitleOrganizationalChart"/>
    <dgm:cxn modelId="{EB4F46E6-7221-41C3-A624-D56E1D824814}" type="presParOf" srcId="{E78CED87-536A-44EF-9956-D51CD26393B1}" destId="{741C8E0C-E050-4656-AD60-1484AE5944A9}" srcOrd="0" destOrd="0" presId="urn:microsoft.com/office/officeart/2008/layout/NameandTitleOrganizationalChart"/>
    <dgm:cxn modelId="{723F92EB-EA1B-4967-B3DB-D4C2CF8D755A}" type="presParOf" srcId="{741C8E0C-E050-4656-AD60-1484AE5944A9}" destId="{F10E33E2-93C1-447C-91B3-FADA6E3DCC51}" srcOrd="0" destOrd="0" presId="urn:microsoft.com/office/officeart/2008/layout/NameandTitleOrganizationalChart"/>
    <dgm:cxn modelId="{D656C7D1-DECF-4DA8-892C-37D4D4193373}" type="presParOf" srcId="{741C8E0C-E050-4656-AD60-1484AE5944A9}" destId="{EE6A0F62-EC70-4F6E-AE09-E77DBB2804CF}" srcOrd="1" destOrd="0" presId="urn:microsoft.com/office/officeart/2008/layout/NameandTitleOrganizationalChart"/>
    <dgm:cxn modelId="{C0B80C5D-DDC5-4FDE-8967-EA67BA996634}" type="presParOf" srcId="{741C8E0C-E050-4656-AD60-1484AE5944A9}" destId="{77064F49-0EAB-4D4B-B340-342A9982CCA9}" srcOrd="2" destOrd="0" presId="urn:microsoft.com/office/officeart/2008/layout/NameandTitleOrganizationalChart"/>
    <dgm:cxn modelId="{C8BCC8C1-14A3-4EFF-968F-82C1363BF883}" type="presParOf" srcId="{E78CED87-536A-44EF-9956-D51CD26393B1}" destId="{B5EE3E78-B3D4-4EA0-9060-0C85A072F820}" srcOrd="1" destOrd="0" presId="urn:microsoft.com/office/officeart/2008/layout/NameandTitleOrganizationalChart"/>
    <dgm:cxn modelId="{3A37A2C8-C44D-4359-9280-CFD38D11F751}" type="presParOf" srcId="{E78CED87-536A-44EF-9956-D51CD26393B1}" destId="{47D49762-2745-4AF6-8422-31A7D6A466B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14A24B-06A4-4700-BF50-D5DC64A096B1}">
      <dsp:nvSpPr>
        <dsp:cNvPr id="0" name=""/>
        <dsp:cNvSpPr/>
      </dsp:nvSpPr>
      <dsp:spPr>
        <a:xfrm>
          <a:off x="2894441" y="461665"/>
          <a:ext cx="125120" cy="521989"/>
        </a:xfrm>
        <a:custGeom>
          <a:avLst/>
          <a:gdLst/>
          <a:ahLst/>
          <a:cxnLst/>
          <a:rect l="0" t="0" r="0" b="0"/>
          <a:pathLst>
            <a:path>
              <a:moveTo>
                <a:pt x="125120" y="0"/>
              </a:moveTo>
              <a:lnTo>
                <a:pt x="125120" y="521989"/>
              </a:lnTo>
              <a:lnTo>
                <a:pt x="0" y="5219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0DDB67-F30B-4330-848B-DB1AB6979A13}">
      <dsp:nvSpPr>
        <dsp:cNvPr id="0" name=""/>
        <dsp:cNvSpPr/>
      </dsp:nvSpPr>
      <dsp:spPr>
        <a:xfrm>
          <a:off x="3019562" y="461665"/>
          <a:ext cx="1671563" cy="1026523"/>
        </a:xfrm>
        <a:custGeom>
          <a:avLst/>
          <a:gdLst/>
          <a:ahLst/>
          <a:cxnLst/>
          <a:rect l="0" t="0" r="0" b="0"/>
          <a:pathLst>
            <a:path>
              <a:moveTo>
                <a:pt x="0" y="0"/>
              </a:moveTo>
              <a:lnTo>
                <a:pt x="0" y="919233"/>
              </a:lnTo>
              <a:lnTo>
                <a:pt x="1671563" y="919233"/>
              </a:lnTo>
              <a:lnTo>
                <a:pt x="1671563" y="10265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81DFA-26D3-4C9E-AD92-DCA0ABB57BE0}">
      <dsp:nvSpPr>
        <dsp:cNvPr id="0" name=""/>
        <dsp:cNvSpPr/>
      </dsp:nvSpPr>
      <dsp:spPr>
        <a:xfrm>
          <a:off x="2973842" y="461665"/>
          <a:ext cx="91440" cy="1026523"/>
        </a:xfrm>
        <a:custGeom>
          <a:avLst/>
          <a:gdLst/>
          <a:ahLst/>
          <a:cxnLst/>
          <a:rect l="0" t="0" r="0" b="0"/>
          <a:pathLst>
            <a:path>
              <a:moveTo>
                <a:pt x="45720" y="0"/>
              </a:moveTo>
              <a:lnTo>
                <a:pt x="45720" y="919233"/>
              </a:lnTo>
              <a:lnTo>
                <a:pt x="103410" y="919233"/>
              </a:lnTo>
              <a:lnTo>
                <a:pt x="103410" y="10265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A014E-FEDF-48EE-ACDB-207BCE176DB0}">
      <dsp:nvSpPr>
        <dsp:cNvPr id="0" name=""/>
        <dsp:cNvSpPr/>
      </dsp:nvSpPr>
      <dsp:spPr>
        <a:xfrm>
          <a:off x="1463380" y="461665"/>
          <a:ext cx="1556181" cy="1026523"/>
        </a:xfrm>
        <a:custGeom>
          <a:avLst/>
          <a:gdLst/>
          <a:ahLst/>
          <a:cxnLst/>
          <a:rect l="0" t="0" r="0" b="0"/>
          <a:pathLst>
            <a:path>
              <a:moveTo>
                <a:pt x="1556181" y="0"/>
              </a:moveTo>
              <a:lnTo>
                <a:pt x="1556181" y="919233"/>
              </a:lnTo>
              <a:lnTo>
                <a:pt x="0" y="919233"/>
              </a:lnTo>
              <a:lnTo>
                <a:pt x="0" y="10265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31910-91D5-4AFC-9911-A050569CA141}">
      <dsp:nvSpPr>
        <dsp:cNvPr id="0" name=""/>
        <dsp:cNvSpPr/>
      </dsp:nvSpPr>
      <dsp:spPr>
        <a:xfrm>
          <a:off x="2395437" y="1596"/>
          <a:ext cx="1248249" cy="46006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488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One up Manager</a:t>
          </a:r>
        </a:p>
      </dsp:txBody>
      <dsp:txXfrm>
        <a:off x="2395437" y="1596"/>
        <a:ext cx="1248249" cy="460069"/>
      </dsp:txXfrm>
    </dsp:sp>
    <dsp:sp modelId="{8EB6703D-FA67-4839-9365-FBE9EEBC31A6}">
      <dsp:nvSpPr>
        <dsp:cNvPr id="0" name=""/>
        <dsp:cNvSpPr/>
      </dsp:nvSpPr>
      <dsp:spPr>
        <a:xfrm>
          <a:off x="2257412" y="332942"/>
          <a:ext cx="1790725" cy="206099"/>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Community Oral Health Manager</a:t>
          </a:r>
        </a:p>
      </dsp:txBody>
      <dsp:txXfrm>
        <a:off x="2257412" y="332942"/>
        <a:ext cx="1790725" cy="206099"/>
      </dsp:txXfrm>
    </dsp:sp>
    <dsp:sp modelId="{D77E0FB1-75B1-45C9-8D7B-58665E996072}">
      <dsp:nvSpPr>
        <dsp:cNvPr id="0" name=""/>
        <dsp:cNvSpPr/>
      </dsp:nvSpPr>
      <dsp:spPr>
        <a:xfrm>
          <a:off x="839255" y="1488188"/>
          <a:ext cx="1248249" cy="46006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488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 Lead</a:t>
          </a:r>
        </a:p>
      </dsp:txBody>
      <dsp:txXfrm>
        <a:off x="839255" y="1488188"/>
        <a:ext cx="1248249" cy="460069"/>
      </dsp:txXfrm>
    </dsp:sp>
    <dsp:sp modelId="{60B4EB8E-9275-4837-9009-273382BC2A2D}">
      <dsp:nvSpPr>
        <dsp:cNvPr id="0" name=""/>
        <dsp:cNvSpPr/>
      </dsp:nvSpPr>
      <dsp:spPr>
        <a:xfrm>
          <a:off x="954637" y="1836990"/>
          <a:ext cx="1283911" cy="17118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Dental Team</a:t>
          </a:r>
        </a:p>
      </dsp:txBody>
      <dsp:txXfrm>
        <a:off x="954637" y="1836990"/>
        <a:ext cx="1283911" cy="171187"/>
      </dsp:txXfrm>
    </dsp:sp>
    <dsp:sp modelId="{B4A67B37-5011-404C-BB56-65AB4B68E036}">
      <dsp:nvSpPr>
        <dsp:cNvPr id="0" name=""/>
        <dsp:cNvSpPr/>
      </dsp:nvSpPr>
      <dsp:spPr>
        <a:xfrm>
          <a:off x="2453128" y="1488188"/>
          <a:ext cx="1248249" cy="45981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488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 Lead</a:t>
          </a:r>
        </a:p>
      </dsp:txBody>
      <dsp:txXfrm>
        <a:off x="2453128" y="1488188"/>
        <a:ext cx="1248249" cy="459811"/>
      </dsp:txXfrm>
    </dsp:sp>
    <dsp:sp modelId="{63C62320-D173-4976-AAA5-4E488C676EBE}">
      <dsp:nvSpPr>
        <dsp:cNvPr id="0" name=""/>
        <dsp:cNvSpPr/>
      </dsp:nvSpPr>
      <dsp:spPr>
        <a:xfrm>
          <a:off x="2568510" y="1836861"/>
          <a:ext cx="1283911" cy="17118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Dental Team</a:t>
          </a:r>
        </a:p>
      </dsp:txBody>
      <dsp:txXfrm>
        <a:off x="2568510" y="1836861"/>
        <a:ext cx="1283911" cy="171187"/>
      </dsp:txXfrm>
    </dsp:sp>
    <dsp:sp modelId="{A8F42F6D-D067-4FF8-954A-7A47BB935F95}">
      <dsp:nvSpPr>
        <dsp:cNvPr id="0" name=""/>
        <dsp:cNvSpPr/>
      </dsp:nvSpPr>
      <dsp:spPr>
        <a:xfrm>
          <a:off x="4067000" y="1488188"/>
          <a:ext cx="1248249" cy="45981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488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 Lead</a:t>
          </a:r>
        </a:p>
      </dsp:txBody>
      <dsp:txXfrm>
        <a:off x="4067000" y="1488188"/>
        <a:ext cx="1248249" cy="459811"/>
      </dsp:txXfrm>
    </dsp:sp>
    <dsp:sp modelId="{4B7BB60C-0C3F-47F4-9E8E-1AB313A0A2F7}">
      <dsp:nvSpPr>
        <dsp:cNvPr id="0" name=""/>
        <dsp:cNvSpPr/>
      </dsp:nvSpPr>
      <dsp:spPr>
        <a:xfrm>
          <a:off x="4182382" y="1836861"/>
          <a:ext cx="1283911" cy="17118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Admin Team</a:t>
          </a:r>
        </a:p>
      </dsp:txBody>
      <dsp:txXfrm>
        <a:off x="4182382" y="1836861"/>
        <a:ext cx="1283911" cy="171187"/>
      </dsp:txXfrm>
    </dsp:sp>
    <dsp:sp modelId="{F10E33E2-93C1-447C-91B3-FADA6E3DCC51}">
      <dsp:nvSpPr>
        <dsp:cNvPr id="0" name=""/>
        <dsp:cNvSpPr/>
      </dsp:nvSpPr>
      <dsp:spPr>
        <a:xfrm>
          <a:off x="1646191" y="753620"/>
          <a:ext cx="1248249" cy="46006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488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Line Manager</a:t>
          </a:r>
        </a:p>
      </dsp:txBody>
      <dsp:txXfrm>
        <a:off x="1646191" y="753620"/>
        <a:ext cx="1248249" cy="460069"/>
      </dsp:txXfrm>
    </dsp:sp>
    <dsp:sp modelId="{EE6A0F62-EC70-4F6E-AE09-E77DBB2804CF}">
      <dsp:nvSpPr>
        <dsp:cNvPr id="0" name=""/>
        <dsp:cNvSpPr/>
      </dsp:nvSpPr>
      <dsp:spPr>
        <a:xfrm>
          <a:off x="1761573" y="1102422"/>
          <a:ext cx="1283911" cy="17118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Clinical Dental Advisor</a:t>
          </a:r>
        </a:p>
      </dsp:txBody>
      <dsp:txXfrm>
        <a:off x="1761573" y="1102422"/>
        <a:ext cx="1283911" cy="17118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60F9-9E2E-4CE9-81C2-5E84A15B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2314</Words>
  <Characters>14244</Characters>
  <Application>Microsoft Office Word</Application>
  <DocSecurity>6</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pattersk</dc:creator>
  <cp:lastModifiedBy>Marissa Frost</cp:lastModifiedBy>
  <cp:revision>2</cp:revision>
  <cp:lastPrinted>2021-09-07T03:39:00Z</cp:lastPrinted>
  <dcterms:created xsi:type="dcterms:W3CDTF">2024-05-13T02:15:00Z</dcterms:created>
  <dcterms:modified xsi:type="dcterms:W3CDTF">2024-05-13T02:15:00Z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1493153791</vt:i4>
  </property>
  <property fmtid="{D5CDD505-2E9C-101B-9397-08002B2CF9AE}" pid="3" name="_NewReviewCycle">
    <vt:lpwstr/>
  </property>
  <property fmtid="{D5CDD505-2E9C-101B-9397-08002B2CF9AE}" pid="4" name="_EmailSubject">
    <vt:lpwstr>ROT03019 Requisition Approved - New Graduate Oral Health Therapists and Dental Therapists,</vt:lpwstr>
  </property>
  <property fmtid="{D5CDD505-2E9C-101B-9397-08002B2CF9AE}" pid="5" name="_AuthorEmail">
    <vt:lpwstr>Rena.O'Connell@lakesdhb.govt.nz</vt:lpwstr>
  </property>
  <property fmtid="{D5CDD505-2E9C-101B-9397-08002B2CF9AE}" pid="6" name="_AuthorEmailDisplayName">
    <vt:lpwstr>Rena O'Connell</vt:lpwstr>
  </property>
  <property fmtid="{D5CDD505-2E9C-101B-9397-08002B2CF9AE}" pid="7" name="_PreviousAdHocReviewCycleID">
    <vt:i4>-1200188281</vt:i4>
  </property>
  <property fmtid="{D5CDD505-2E9C-101B-9397-08002B2CF9AE}" pid="8" name="_ReviewingToolsShownOnce">
    <vt:lpwstr/>
  </property>
</Properties>
</file>