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AA0A54">
            <w:pPr>
              <w:keepNext/>
              <w:keepLines/>
              <w:jc w:val="both"/>
              <w:rPr>
                <w:rFonts w:ascii="Arial" w:hAnsi="Arial" w:cs="Arial"/>
                <w:b/>
                <w:sz w:val="20"/>
                <w:szCs w:val="20"/>
              </w:rPr>
            </w:pPr>
          </w:p>
          <w:p w:rsidR="0067042E" w:rsidRPr="006A30D9" w:rsidRDefault="006B451E" w:rsidP="00AA0A5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AA0A5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322ED2" w:rsidP="007F4F6E">
            <w:pPr>
              <w:keepNext/>
              <w:keepLines/>
              <w:jc w:val="both"/>
              <w:rPr>
                <w:rFonts w:ascii="Arial" w:hAnsi="Arial" w:cs="Arial"/>
                <w:sz w:val="20"/>
                <w:szCs w:val="20"/>
              </w:rPr>
            </w:pPr>
            <w:r>
              <w:rPr>
                <w:rFonts w:ascii="Arial" w:hAnsi="Arial" w:cs="Arial"/>
                <w:sz w:val="22"/>
                <w:szCs w:val="22"/>
              </w:rPr>
              <w:t xml:space="preserve">Information Systems </w:t>
            </w:r>
            <w:r w:rsidR="007F4F6E">
              <w:rPr>
                <w:rFonts w:ascii="Arial" w:hAnsi="Arial" w:cs="Arial"/>
                <w:sz w:val="22"/>
                <w:szCs w:val="22"/>
              </w:rPr>
              <w:t>Service Desk Analyst Level 1</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322ED2" w:rsidP="004C773E">
            <w:pPr>
              <w:keepNext/>
              <w:keepLines/>
              <w:spacing w:before="240"/>
              <w:jc w:val="both"/>
              <w:rPr>
                <w:rFonts w:ascii="Arial" w:hAnsi="Arial" w:cs="Arial"/>
                <w:sz w:val="20"/>
                <w:szCs w:val="20"/>
              </w:rPr>
            </w:pPr>
            <w:r>
              <w:rPr>
                <w:rFonts w:ascii="Arial" w:hAnsi="Arial" w:cs="Arial"/>
                <w:sz w:val="22"/>
                <w:szCs w:val="22"/>
              </w:rPr>
              <w:t>Inform</w:t>
            </w:r>
            <w:r w:rsidR="007F4F6E">
              <w:rPr>
                <w:rFonts w:ascii="Arial" w:hAnsi="Arial" w:cs="Arial"/>
                <w:sz w:val="22"/>
                <w:szCs w:val="22"/>
              </w:rPr>
              <w:t>ation Systems Service Desk Team Leader</w:t>
            </w:r>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7F4F6E" w:rsidP="00610FC9">
            <w:pPr>
              <w:keepNext/>
              <w:keepLines/>
              <w:spacing w:before="240"/>
              <w:jc w:val="both"/>
              <w:rPr>
                <w:rFonts w:ascii="Arial" w:hAnsi="Arial" w:cs="Arial"/>
                <w:sz w:val="20"/>
                <w:szCs w:val="20"/>
              </w:rPr>
            </w:pPr>
            <w:r>
              <w:rPr>
                <w:rFonts w:ascii="Arial" w:hAnsi="Arial" w:cs="Arial"/>
                <w:sz w:val="20"/>
                <w:szCs w:val="20"/>
              </w:rPr>
              <w:t>0</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C07C5D">
            <w:pPr>
              <w:keepNext/>
              <w:keepLines/>
              <w:spacing w:before="240" w:after="240"/>
              <w:jc w:val="both"/>
              <w:rPr>
                <w:rFonts w:ascii="Arial" w:hAnsi="Arial" w:cs="Arial"/>
                <w:sz w:val="20"/>
                <w:szCs w:val="20"/>
              </w:rPr>
            </w:pPr>
            <w:r w:rsidRPr="006A30D9">
              <w:rPr>
                <w:rFonts w:ascii="Arial" w:hAnsi="Arial" w:cs="Arial"/>
                <w:sz w:val="20"/>
                <w:szCs w:val="20"/>
              </w:rPr>
              <w:t>Rotorua &amp;</w:t>
            </w:r>
            <w:r w:rsidR="00C07C5D">
              <w:rPr>
                <w:rFonts w:ascii="Arial" w:hAnsi="Arial" w:cs="Arial"/>
                <w:sz w:val="20"/>
                <w:szCs w:val="20"/>
              </w:rPr>
              <w:t xml:space="preserve"> Taupo</w:t>
            </w:r>
            <w:permStart w:id="1446064513" w:edGrp="everyone"/>
            <w:r w:rsidR="00C07C5D">
              <w:rPr>
                <w:rFonts w:ascii="Arial" w:hAnsi="Arial" w:cs="Arial"/>
                <w:sz w:val="20"/>
                <w:szCs w:val="20"/>
              </w:rPr>
              <w:t xml:space="preserve">  </w:t>
            </w:r>
            <w:permEnd w:id="1446064513"/>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322ED2" w:rsidRPr="00701255" w:rsidRDefault="00322ED2" w:rsidP="00322ED2">
            <w:pPr>
              <w:keepNext/>
              <w:keepLines/>
              <w:jc w:val="both"/>
              <w:rPr>
                <w:rFonts w:ascii="Arial" w:hAnsi="Arial" w:cs="Arial"/>
                <w:sz w:val="22"/>
                <w:szCs w:val="22"/>
              </w:rPr>
            </w:pPr>
            <w:r w:rsidRPr="00701255">
              <w:rPr>
                <w:rFonts w:ascii="Arial" w:hAnsi="Arial" w:cs="Arial"/>
                <w:sz w:val="22"/>
                <w:szCs w:val="22"/>
              </w:rPr>
              <w:t>Clerical Staff</w:t>
            </w:r>
          </w:p>
          <w:p w:rsidR="00322ED2" w:rsidRPr="00701255" w:rsidRDefault="00322ED2" w:rsidP="00322ED2">
            <w:pPr>
              <w:keepNext/>
              <w:keepLines/>
              <w:jc w:val="both"/>
              <w:rPr>
                <w:rFonts w:ascii="Arial" w:hAnsi="Arial" w:cs="Arial"/>
                <w:sz w:val="22"/>
                <w:szCs w:val="22"/>
              </w:rPr>
            </w:pPr>
            <w:r w:rsidRPr="00701255">
              <w:rPr>
                <w:rFonts w:ascii="Arial" w:hAnsi="Arial" w:cs="Arial"/>
                <w:sz w:val="22"/>
                <w:szCs w:val="22"/>
              </w:rPr>
              <w:t>Nursing Staff</w:t>
            </w:r>
          </w:p>
          <w:p w:rsidR="00322ED2" w:rsidRPr="00701255" w:rsidRDefault="00322ED2" w:rsidP="00322ED2">
            <w:pPr>
              <w:keepNext/>
              <w:keepLines/>
              <w:jc w:val="both"/>
              <w:rPr>
                <w:rFonts w:ascii="Arial" w:hAnsi="Arial" w:cs="Arial"/>
                <w:sz w:val="22"/>
                <w:szCs w:val="22"/>
              </w:rPr>
            </w:pPr>
            <w:r w:rsidRPr="00701255">
              <w:rPr>
                <w:rFonts w:ascii="Arial" w:hAnsi="Arial" w:cs="Arial"/>
                <w:sz w:val="22"/>
                <w:szCs w:val="22"/>
              </w:rPr>
              <w:t>Allied Health Staff</w:t>
            </w:r>
          </w:p>
          <w:p w:rsidR="00322ED2" w:rsidRPr="00701255" w:rsidRDefault="00322ED2" w:rsidP="00322ED2">
            <w:pPr>
              <w:keepNext/>
              <w:keepLines/>
              <w:jc w:val="both"/>
              <w:rPr>
                <w:rFonts w:ascii="Arial" w:hAnsi="Arial" w:cs="Arial"/>
                <w:sz w:val="22"/>
                <w:szCs w:val="22"/>
              </w:rPr>
            </w:pPr>
            <w:r w:rsidRPr="00701255">
              <w:rPr>
                <w:rFonts w:ascii="Arial" w:hAnsi="Arial" w:cs="Arial"/>
                <w:sz w:val="22"/>
                <w:szCs w:val="22"/>
              </w:rPr>
              <w:t>Medical Staff</w:t>
            </w:r>
          </w:p>
          <w:p w:rsidR="00322ED2" w:rsidRPr="00701255" w:rsidRDefault="00322ED2" w:rsidP="00322ED2">
            <w:pPr>
              <w:keepNext/>
              <w:keepLines/>
              <w:jc w:val="both"/>
              <w:rPr>
                <w:rFonts w:ascii="Arial" w:hAnsi="Arial" w:cs="Arial"/>
                <w:sz w:val="22"/>
                <w:szCs w:val="22"/>
              </w:rPr>
            </w:pPr>
            <w:r w:rsidRPr="00701255">
              <w:rPr>
                <w:rFonts w:ascii="Arial" w:hAnsi="Arial" w:cs="Arial"/>
                <w:sz w:val="22"/>
                <w:szCs w:val="22"/>
              </w:rPr>
              <w:t>Other Departments</w:t>
            </w:r>
          </w:p>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322ED2" w:rsidRPr="00393EDF" w:rsidRDefault="00322ED2" w:rsidP="00322ED2">
            <w:pPr>
              <w:rPr>
                <w:rFonts w:ascii="Arial" w:hAnsi="Arial" w:cs="Arial"/>
                <w:sz w:val="22"/>
                <w:szCs w:val="22"/>
              </w:rPr>
            </w:pPr>
            <w:r w:rsidRPr="00393EDF">
              <w:rPr>
                <w:rFonts w:ascii="Arial" w:hAnsi="Arial" w:cs="Arial"/>
                <w:sz w:val="22"/>
                <w:szCs w:val="22"/>
              </w:rPr>
              <w:t>External Contractors</w:t>
            </w:r>
          </w:p>
          <w:p w:rsidR="00322ED2" w:rsidRPr="00393EDF" w:rsidRDefault="00AE775B" w:rsidP="00322ED2">
            <w:pPr>
              <w:rPr>
                <w:rFonts w:ascii="Arial" w:hAnsi="Arial" w:cs="Arial"/>
                <w:sz w:val="22"/>
                <w:szCs w:val="22"/>
              </w:rPr>
            </w:pPr>
            <w:r>
              <w:rPr>
                <w:rFonts w:ascii="Arial" w:hAnsi="Arial" w:cs="Arial"/>
                <w:sz w:val="22"/>
                <w:szCs w:val="22"/>
              </w:rPr>
              <w:t>Other Regions (Previously DHB’s)</w:t>
            </w:r>
          </w:p>
          <w:p w:rsidR="00322ED2" w:rsidRDefault="00322ED2" w:rsidP="00322ED2">
            <w:pPr>
              <w:rPr>
                <w:rFonts w:ascii="Arial" w:hAnsi="Arial" w:cs="Arial"/>
                <w:sz w:val="22"/>
                <w:szCs w:val="22"/>
              </w:rPr>
            </w:pPr>
            <w:r w:rsidRPr="00393EDF">
              <w:rPr>
                <w:rFonts w:ascii="Arial" w:hAnsi="Arial" w:cs="Arial"/>
                <w:sz w:val="22"/>
                <w:szCs w:val="22"/>
              </w:rPr>
              <w:t>Regional and National Health Services</w:t>
            </w:r>
          </w:p>
          <w:p w:rsidR="00C27C64" w:rsidRPr="006A30D9" w:rsidRDefault="00C27C64" w:rsidP="00932BBE">
            <w:pPr>
              <w:rPr>
                <w:rFonts w:ascii="Arial" w:hAnsi="Arial" w:cs="Arial"/>
                <w:sz w:val="20"/>
                <w:szCs w:val="20"/>
              </w:rPr>
            </w:pPr>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322ED2" w:rsidP="0045704C">
            <w:pPr>
              <w:keepNext/>
              <w:keepLines/>
              <w:jc w:val="both"/>
              <w:rPr>
                <w:rFonts w:ascii="Arial" w:hAnsi="Arial" w:cs="Arial"/>
                <w:sz w:val="20"/>
                <w:szCs w:val="20"/>
              </w:rPr>
            </w:pPr>
            <w:r>
              <w:rPr>
                <w:rFonts w:ascii="Arial" w:hAnsi="Arial" w:cs="Arial"/>
                <w:sz w:val="22"/>
                <w:szCs w:val="22"/>
              </w:rPr>
              <w:t>N/A</w:t>
            </w:r>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C07C5D" w:rsidP="00610FC9">
            <w:pPr>
              <w:keepNext/>
              <w:keepLines/>
              <w:spacing w:before="240"/>
              <w:jc w:val="both"/>
              <w:rPr>
                <w:rFonts w:ascii="Arial" w:hAnsi="Arial" w:cs="Arial"/>
                <w:sz w:val="20"/>
                <w:szCs w:val="20"/>
              </w:rPr>
            </w:pPr>
            <w:r>
              <w:rPr>
                <w:rFonts w:ascii="Arial" w:hAnsi="Arial" w:cs="Arial"/>
                <w:sz w:val="20"/>
                <w:szCs w:val="20"/>
              </w:rPr>
              <w:t>February 2024</w:t>
            </w:r>
          </w:p>
        </w:tc>
      </w:tr>
    </w:tbl>
    <w:p w:rsidR="00D72D01" w:rsidRPr="006A30D9" w:rsidRDefault="00D72D01" w:rsidP="00D72D01">
      <w:pPr>
        <w:rPr>
          <w:rFonts w:ascii="Arial" w:hAnsi="Arial" w:cs="Arial"/>
          <w:b/>
          <w:sz w:val="20"/>
          <w:szCs w:val="20"/>
        </w:rPr>
      </w:pPr>
      <w:permStart w:id="1618104824" w:edGrp="everyone"/>
    </w:p>
    <w:p w:rsidR="00701255" w:rsidRPr="006A30D9" w:rsidRDefault="00B35FB3" w:rsidP="00D72D01">
      <w:pPr>
        <w:rPr>
          <w:rFonts w:ascii="Arial" w:hAnsi="Arial" w:cs="Arial"/>
          <w:b/>
          <w:sz w:val="20"/>
          <w:szCs w:val="20"/>
        </w:rPr>
      </w:pPr>
      <w:r>
        <w:rPr>
          <w:rFonts w:ascii="Arial" w:hAnsi="Arial" w:cs="Arial"/>
          <w:b/>
          <w:noProof/>
          <w:sz w:val="20"/>
          <w:szCs w:val="20"/>
          <w:lang w:eastAsia="en-NZ"/>
        </w:rPr>
        <w:drawing>
          <wp:inline distT="0" distB="0" distL="0" distR="0" wp14:anchorId="1558B2E3" wp14:editId="06D35CA0">
            <wp:extent cx="6390005" cy="2590943"/>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ermEnd w:id="1618104824"/>
    <w:p w:rsidR="00D72D01"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322ED2" w:rsidRPr="00322ED2" w:rsidRDefault="00322ED2" w:rsidP="00322ED2"/>
    <w:p w:rsidR="00B35FB3" w:rsidRDefault="00B35FB3" w:rsidP="00B35FB3">
      <w:pPr>
        <w:ind w:left="720"/>
        <w:jc w:val="both"/>
        <w:rPr>
          <w:rFonts w:ascii="Arial" w:hAnsi="Arial" w:cs="Arial"/>
          <w:sz w:val="20"/>
          <w:szCs w:val="20"/>
        </w:rPr>
      </w:pPr>
      <w:permStart w:id="976239924" w:edGrp="everyone"/>
      <w:r w:rsidRPr="009319C6">
        <w:rPr>
          <w:rFonts w:ascii="Arial" w:hAnsi="Arial" w:cs="Arial"/>
          <w:sz w:val="20"/>
          <w:szCs w:val="20"/>
        </w:rPr>
        <w:t>The IS Service Desk Analyst role will ensure proper computer</w:t>
      </w:r>
      <w:r>
        <w:rPr>
          <w:rFonts w:ascii="Arial" w:hAnsi="Arial" w:cs="Arial"/>
          <w:sz w:val="20"/>
          <w:szCs w:val="20"/>
        </w:rPr>
        <w:t xml:space="preserve"> and/or device</w:t>
      </w:r>
      <w:r w:rsidRPr="009319C6">
        <w:rPr>
          <w:rFonts w:ascii="Arial" w:hAnsi="Arial" w:cs="Arial"/>
          <w:sz w:val="20"/>
          <w:szCs w:val="20"/>
        </w:rPr>
        <w:t xml:space="preserve"> operation so that end users can accomplish business tasks. This includes receiving, prioritising, documenting, and actively resolving end user incidents and requests. Problem resolution may involve the use of diagnostic and service request tracking tools, or visiting a user and/or hardware</w:t>
      </w:r>
      <w:r>
        <w:rPr>
          <w:rFonts w:ascii="Arial" w:hAnsi="Arial" w:cs="Arial"/>
          <w:sz w:val="20"/>
          <w:szCs w:val="20"/>
        </w:rPr>
        <w:t xml:space="preserve"> while supporting cyber-security best practises and guidelines</w:t>
      </w:r>
      <w:r w:rsidRPr="009319C6">
        <w:rPr>
          <w:rFonts w:ascii="Arial" w:hAnsi="Arial" w:cs="Arial"/>
          <w:sz w:val="20"/>
          <w:szCs w:val="20"/>
        </w:rPr>
        <w:t>.</w:t>
      </w:r>
    </w:p>
    <w:p w:rsidR="00B35FB3" w:rsidRDefault="00B35FB3" w:rsidP="00B35FB3">
      <w:pPr>
        <w:ind w:left="720"/>
        <w:jc w:val="both"/>
        <w:rPr>
          <w:rFonts w:ascii="Arial" w:hAnsi="Arial" w:cs="Arial"/>
          <w:sz w:val="20"/>
          <w:szCs w:val="20"/>
        </w:rPr>
      </w:pPr>
    </w:p>
    <w:p w:rsidR="00B35FB3" w:rsidRPr="009319C6" w:rsidRDefault="00B35FB3" w:rsidP="00B35FB3">
      <w:pPr>
        <w:ind w:left="720"/>
        <w:jc w:val="both"/>
        <w:rPr>
          <w:rFonts w:ascii="Arial" w:hAnsi="Arial" w:cs="Arial"/>
          <w:sz w:val="20"/>
          <w:szCs w:val="20"/>
        </w:rPr>
      </w:pPr>
      <w:r w:rsidRPr="009319C6">
        <w:rPr>
          <w:rFonts w:ascii="Arial" w:hAnsi="Arial" w:cs="Arial"/>
          <w:sz w:val="20"/>
          <w:szCs w:val="20"/>
        </w:rPr>
        <w:lastRenderedPageBreak/>
        <w:t xml:space="preserve">This role will </w:t>
      </w:r>
      <w:r>
        <w:rPr>
          <w:rFonts w:ascii="Arial" w:hAnsi="Arial" w:cs="Arial"/>
          <w:sz w:val="20"/>
          <w:szCs w:val="20"/>
        </w:rPr>
        <w:t xml:space="preserve">work closely with the Asset Management Specialist and assist with </w:t>
      </w:r>
      <w:r w:rsidRPr="009319C6">
        <w:rPr>
          <w:rFonts w:ascii="Arial" w:hAnsi="Arial" w:cs="Arial"/>
          <w:sz w:val="20"/>
          <w:szCs w:val="20"/>
        </w:rPr>
        <w:t>process</w:t>
      </w:r>
      <w:r>
        <w:rPr>
          <w:rFonts w:ascii="Arial" w:hAnsi="Arial" w:cs="Arial"/>
          <w:sz w:val="20"/>
          <w:szCs w:val="20"/>
        </w:rPr>
        <w:t>ing</w:t>
      </w:r>
      <w:r w:rsidRPr="009319C6">
        <w:rPr>
          <w:rFonts w:ascii="Arial" w:hAnsi="Arial" w:cs="Arial"/>
          <w:sz w:val="20"/>
          <w:szCs w:val="20"/>
        </w:rPr>
        <w:t xml:space="preserve"> I</w:t>
      </w:r>
      <w:r>
        <w:rPr>
          <w:rFonts w:ascii="Arial" w:hAnsi="Arial" w:cs="Arial"/>
          <w:sz w:val="20"/>
          <w:szCs w:val="20"/>
        </w:rPr>
        <w:t xml:space="preserve">nformation </w:t>
      </w:r>
      <w:r w:rsidRPr="009319C6">
        <w:rPr>
          <w:rFonts w:ascii="Arial" w:hAnsi="Arial" w:cs="Arial"/>
          <w:sz w:val="20"/>
          <w:szCs w:val="20"/>
        </w:rPr>
        <w:t>S</w:t>
      </w:r>
      <w:r>
        <w:rPr>
          <w:rFonts w:ascii="Arial" w:hAnsi="Arial" w:cs="Arial"/>
          <w:sz w:val="20"/>
          <w:szCs w:val="20"/>
        </w:rPr>
        <w:t>ystems</w:t>
      </w:r>
      <w:r w:rsidRPr="009319C6">
        <w:rPr>
          <w:rFonts w:ascii="Arial" w:hAnsi="Arial" w:cs="Arial"/>
          <w:sz w:val="20"/>
          <w:szCs w:val="20"/>
        </w:rPr>
        <w:t xml:space="preserve"> Department inwards goods, receipting hardware and ensuring bar codes are applied to new assets. Updating the asset register, ensuring all hardware and software databases are up to date. Stored IS equipment is to be kept in a tidy and well organised fashion. </w:t>
      </w:r>
    </w:p>
    <w:p w:rsidR="00B35FB3" w:rsidRPr="009319C6" w:rsidRDefault="00B35FB3" w:rsidP="00B35FB3">
      <w:pPr>
        <w:ind w:left="720"/>
        <w:jc w:val="both"/>
        <w:rPr>
          <w:rFonts w:ascii="Arial" w:hAnsi="Arial" w:cs="Arial"/>
          <w:sz w:val="20"/>
          <w:szCs w:val="20"/>
        </w:rPr>
      </w:pPr>
    </w:p>
    <w:p w:rsidR="00B35FB3" w:rsidRPr="009319C6" w:rsidRDefault="00B35FB3" w:rsidP="00B35FB3">
      <w:pPr>
        <w:ind w:left="720"/>
        <w:jc w:val="both"/>
        <w:rPr>
          <w:rFonts w:ascii="Arial" w:hAnsi="Arial" w:cs="Arial"/>
          <w:sz w:val="20"/>
          <w:szCs w:val="20"/>
        </w:rPr>
      </w:pPr>
      <w:r w:rsidRPr="009319C6">
        <w:rPr>
          <w:rFonts w:ascii="Arial" w:hAnsi="Arial" w:cs="Arial"/>
          <w:sz w:val="20"/>
          <w:szCs w:val="20"/>
        </w:rPr>
        <w:t>This role will also ensure hardware, software, and license requirements are recorded and managed throughout their lifecycles. Quarterly End of Life cycles are managed, and defined new hardware purchasing recommendations are to be presented to senior management and stakeholders as older equipment is replaced by newer model hardware.</w:t>
      </w:r>
      <w:r w:rsidRPr="00DA43CA">
        <w:rPr>
          <w:rFonts w:ascii="Arial" w:hAnsi="Arial"/>
          <w:sz w:val="20"/>
          <w:szCs w:val="20"/>
        </w:rPr>
        <w:t xml:space="preserve"> </w:t>
      </w:r>
    </w:p>
    <w:p w:rsidR="007F4F6E" w:rsidRDefault="007F4F6E" w:rsidP="000767E2">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769"/>
        <w:gridCol w:w="4063"/>
        <w:gridCol w:w="4341"/>
      </w:tblGrid>
      <w:tr w:rsidR="006A30D9" w:rsidRPr="006A30D9" w:rsidTr="00353AD8">
        <w:tc>
          <w:tcPr>
            <w:tcW w:w="1769" w:type="dxa"/>
            <w:tcBorders>
              <w:top w:val="single" w:sz="4" w:space="0" w:color="1F497D" w:themeColor="text2"/>
              <w:bottom w:val="single" w:sz="4" w:space="0" w:color="1F497D" w:themeColor="text2"/>
            </w:tcBorders>
            <w:shd w:val="clear" w:color="auto" w:fill="auto"/>
          </w:tcPr>
          <w:permEnd w:id="976239924"/>
          <w:p w:rsidR="006B451E" w:rsidRPr="006A30D9" w:rsidRDefault="006B451E" w:rsidP="00AA0A54">
            <w:pPr>
              <w:rPr>
                <w:rFonts w:ascii="Arial" w:hAnsi="Arial" w:cs="Arial"/>
                <w:b/>
                <w:bCs w:val="0"/>
                <w:sz w:val="20"/>
                <w:szCs w:val="20"/>
              </w:rPr>
            </w:pPr>
            <w:r w:rsidRPr="006A30D9">
              <w:rPr>
                <w:rFonts w:ascii="Arial" w:hAnsi="Arial" w:cs="Arial"/>
                <w:b/>
                <w:sz w:val="20"/>
                <w:szCs w:val="20"/>
              </w:rPr>
              <w:t>Key Objectives</w:t>
            </w:r>
          </w:p>
        </w:tc>
        <w:tc>
          <w:tcPr>
            <w:tcW w:w="4063" w:type="dxa"/>
            <w:tcBorders>
              <w:top w:val="single" w:sz="4" w:space="0" w:color="1F497D" w:themeColor="text2"/>
              <w:bottom w:val="single" w:sz="4" w:space="0" w:color="1F497D" w:themeColor="text2"/>
            </w:tcBorders>
            <w:shd w:val="clear" w:color="auto" w:fill="auto"/>
          </w:tcPr>
          <w:p w:rsidR="006B451E" w:rsidRPr="006A30D9" w:rsidRDefault="006B451E" w:rsidP="00AA0A54">
            <w:pPr>
              <w:rPr>
                <w:rFonts w:ascii="Arial" w:hAnsi="Arial" w:cs="Arial"/>
                <w:sz w:val="20"/>
                <w:szCs w:val="20"/>
              </w:rPr>
            </w:pPr>
            <w:r w:rsidRPr="006A30D9">
              <w:rPr>
                <w:rFonts w:ascii="Arial" w:hAnsi="Arial" w:cs="Arial"/>
                <w:sz w:val="20"/>
                <w:szCs w:val="20"/>
              </w:rPr>
              <w:t>Description</w:t>
            </w:r>
          </w:p>
        </w:tc>
        <w:tc>
          <w:tcPr>
            <w:tcW w:w="4341" w:type="dxa"/>
            <w:tcBorders>
              <w:top w:val="single" w:sz="4" w:space="0" w:color="1F497D" w:themeColor="text2"/>
              <w:bottom w:val="single" w:sz="4" w:space="0" w:color="1F497D" w:themeColor="text2"/>
            </w:tcBorders>
            <w:shd w:val="clear" w:color="auto" w:fill="auto"/>
          </w:tcPr>
          <w:p w:rsidR="006B451E" w:rsidRPr="006A30D9" w:rsidRDefault="006B451E" w:rsidP="00AA0A54">
            <w:pPr>
              <w:rPr>
                <w:rFonts w:ascii="Arial" w:hAnsi="Arial" w:cs="Arial"/>
                <w:sz w:val="20"/>
                <w:szCs w:val="20"/>
              </w:rPr>
            </w:pPr>
            <w:r w:rsidRPr="006A30D9">
              <w:rPr>
                <w:rFonts w:ascii="Arial" w:hAnsi="Arial" w:cs="Arial"/>
                <w:sz w:val="20"/>
                <w:szCs w:val="20"/>
              </w:rPr>
              <w:t>Expected Outcomes</w:t>
            </w:r>
          </w:p>
          <w:p w:rsidR="006B451E" w:rsidRPr="006A30D9" w:rsidRDefault="006B451E" w:rsidP="00AA0A54">
            <w:pPr>
              <w:rPr>
                <w:rFonts w:ascii="Arial" w:hAnsi="Arial" w:cs="Arial"/>
                <w:i/>
                <w:sz w:val="20"/>
                <w:szCs w:val="20"/>
              </w:rPr>
            </w:pPr>
          </w:p>
        </w:tc>
      </w:tr>
      <w:tr w:rsidR="006A30D9" w:rsidRPr="006A30D9" w:rsidTr="00353AD8">
        <w:tc>
          <w:tcPr>
            <w:tcW w:w="1769" w:type="dxa"/>
            <w:tcBorders>
              <w:top w:val="single" w:sz="4" w:space="0" w:color="1F497D" w:themeColor="text2"/>
              <w:bottom w:val="dashed" w:sz="4" w:space="0" w:color="808080" w:themeColor="background1" w:themeShade="80"/>
            </w:tcBorders>
            <w:shd w:val="clear" w:color="auto" w:fill="auto"/>
          </w:tcPr>
          <w:p w:rsidR="00C5127E" w:rsidRPr="006A30D9" w:rsidRDefault="00322ED2" w:rsidP="00AA0A54">
            <w:pPr>
              <w:rPr>
                <w:rFonts w:ascii="Arial" w:hAnsi="Arial" w:cs="Arial"/>
                <w:b/>
                <w:sz w:val="22"/>
                <w:szCs w:val="22"/>
              </w:rPr>
            </w:pPr>
            <w:permStart w:id="208276787" w:edGrp="everyone" w:colFirst="0" w:colLast="0"/>
            <w:permStart w:id="1503094949" w:edGrp="everyone" w:colFirst="1" w:colLast="1"/>
            <w:permStart w:id="252130821" w:edGrp="everyone" w:colFirst="2" w:colLast="2"/>
            <w:permStart w:id="1239509611" w:edGrp="everyone"/>
            <w:r w:rsidRPr="00322ED2">
              <w:rPr>
                <w:rFonts w:ascii="Arial" w:hAnsi="Arial" w:cs="Arial"/>
                <w:b/>
                <w:sz w:val="22"/>
                <w:szCs w:val="22"/>
              </w:rPr>
              <w:t>Strategic Planning</w:t>
            </w:r>
          </w:p>
        </w:tc>
        <w:tc>
          <w:tcPr>
            <w:tcW w:w="4063" w:type="dxa"/>
            <w:tcBorders>
              <w:top w:val="single" w:sz="4" w:space="0" w:color="1F497D" w:themeColor="text2"/>
              <w:bottom w:val="dashed" w:sz="4" w:space="0" w:color="808080" w:themeColor="background1" w:themeShade="80"/>
            </w:tcBorders>
            <w:shd w:val="clear" w:color="auto" w:fill="auto"/>
          </w:tcPr>
          <w:p w:rsidR="001A1DF5" w:rsidRDefault="001A1DF5" w:rsidP="001A1DF5">
            <w:pPr>
              <w:pStyle w:val="Header"/>
              <w:numPr>
                <w:ilvl w:val="0"/>
                <w:numId w:val="29"/>
              </w:numPr>
              <w:tabs>
                <w:tab w:val="clear" w:pos="4153"/>
                <w:tab w:val="clear" w:pos="8306"/>
              </w:tabs>
              <w:spacing w:before="120" w:after="120"/>
              <w:jc w:val="both"/>
              <w:rPr>
                <w:rFonts w:ascii="Arial" w:hAnsi="Arial"/>
                <w:sz w:val="20"/>
                <w:szCs w:val="20"/>
              </w:rPr>
            </w:pPr>
            <w:r>
              <w:rPr>
                <w:rFonts w:ascii="Arial" w:hAnsi="Arial"/>
                <w:sz w:val="20"/>
                <w:szCs w:val="20"/>
              </w:rPr>
              <w:t>Participate in IT department operational and strategic planning including fostering innovation, planning projects, and organize and negotiate the allocation of resources.</w:t>
            </w:r>
          </w:p>
          <w:p w:rsidR="00322ED2" w:rsidRPr="00322ED2" w:rsidRDefault="00322ED2" w:rsidP="00322ED2">
            <w:pPr>
              <w:pStyle w:val="ListParagraph"/>
              <w:numPr>
                <w:ilvl w:val="0"/>
                <w:numId w:val="29"/>
              </w:numPr>
              <w:rPr>
                <w:rFonts w:ascii="Arial" w:hAnsi="Arial" w:cs="Arial"/>
                <w:sz w:val="20"/>
                <w:szCs w:val="20"/>
              </w:rPr>
            </w:pPr>
          </w:p>
          <w:p w:rsidR="00C5127E" w:rsidRPr="00322ED2" w:rsidRDefault="00C5127E" w:rsidP="00AA0A54">
            <w:pPr>
              <w:rPr>
                <w:rFonts w:ascii="Arial" w:hAnsi="Arial" w:cs="Arial"/>
                <w:sz w:val="20"/>
                <w:szCs w:val="20"/>
              </w:rPr>
            </w:pPr>
          </w:p>
        </w:tc>
        <w:tc>
          <w:tcPr>
            <w:tcW w:w="4341" w:type="dxa"/>
            <w:tcBorders>
              <w:top w:val="single" w:sz="4" w:space="0" w:color="1F497D" w:themeColor="text2"/>
              <w:bottom w:val="dashed" w:sz="4" w:space="0" w:color="808080" w:themeColor="background1" w:themeShade="80"/>
            </w:tcBorders>
            <w:shd w:val="clear" w:color="auto" w:fill="auto"/>
          </w:tcPr>
          <w:p w:rsidR="00BF4DE6" w:rsidRPr="003A2247" w:rsidRDefault="00BF4DE6" w:rsidP="00BF4DE6">
            <w:pPr>
              <w:pStyle w:val="ListParagraph"/>
              <w:numPr>
                <w:ilvl w:val="0"/>
                <w:numId w:val="29"/>
              </w:numPr>
              <w:rPr>
                <w:rFonts w:ascii="Arial" w:hAnsi="Arial" w:cs="Arial"/>
                <w:sz w:val="20"/>
                <w:szCs w:val="20"/>
              </w:rPr>
            </w:pPr>
            <w:r w:rsidRPr="003A2247">
              <w:rPr>
                <w:rFonts w:ascii="Arial" w:hAnsi="Arial" w:cs="Arial"/>
                <w:sz w:val="20"/>
                <w:szCs w:val="20"/>
              </w:rPr>
              <w:t>Able to articulate and explain information systems decisions and strategies in relation to the strategic documents.</w:t>
            </w:r>
          </w:p>
          <w:p w:rsidR="00C5127E" w:rsidRPr="00BF4DE6" w:rsidRDefault="00BF4DE6" w:rsidP="00BF4DE6">
            <w:pPr>
              <w:pStyle w:val="ListParagraph"/>
              <w:numPr>
                <w:ilvl w:val="0"/>
                <w:numId w:val="29"/>
              </w:numPr>
              <w:rPr>
                <w:rFonts w:ascii="Arial" w:hAnsi="Arial"/>
                <w:sz w:val="22"/>
              </w:rPr>
            </w:pPr>
            <w:r w:rsidRPr="003A2247">
              <w:rPr>
                <w:rFonts w:ascii="Arial" w:hAnsi="Arial" w:cs="Arial"/>
                <w:sz w:val="20"/>
                <w:szCs w:val="20"/>
              </w:rPr>
              <w:t>Documented proposals and initiatives are in line with organisational goals and strategies</w:t>
            </w:r>
            <w:r w:rsidRPr="003A2247">
              <w:rPr>
                <w:rFonts w:ascii="Arial" w:hAnsi="Arial"/>
                <w:sz w:val="20"/>
                <w:szCs w:val="20"/>
              </w:rPr>
              <w:t>.</w:t>
            </w:r>
          </w:p>
        </w:tc>
      </w:tr>
      <w:tr w:rsidR="000A1A11" w:rsidRPr="006A30D9" w:rsidTr="00353AD8">
        <w:tc>
          <w:tcPr>
            <w:tcW w:w="1769" w:type="dxa"/>
            <w:tcBorders>
              <w:top w:val="single" w:sz="4" w:space="0" w:color="1F497D" w:themeColor="text2"/>
              <w:bottom w:val="dashed" w:sz="4" w:space="0" w:color="808080" w:themeColor="background1" w:themeShade="80"/>
            </w:tcBorders>
            <w:shd w:val="clear" w:color="auto" w:fill="auto"/>
          </w:tcPr>
          <w:p w:rsidR="000A1A11" w:rsidRDefault="000A1A11" w:rsidP="000A1A11">
            <w:pPr>
              <w:rPr>
                <w:rFonts w:ascii="Arial" w:hAnsi="Arial" w:cs="Arial"/>
                <w:b/>
                <w:sz w:val="22"/>
                <w:szCs w:val="22"/>
              </w:rPr>
            </w:pPr>
            <w:permStart w:id="1998139404" w:edGrp="everyone" w:colFirst="0" w:colLast="0"/>
            <w:permStart w:id="2053261996" w:edGrp="everyone" w:colFirst="1" w:colLast="1"/>
            <w:permStart w:id="534143203" w:edGrp="everyone" w:colFirst="2" w:colLast="2"/>
            <w:permStart w:id="1305483754" w:edGrp="everyone" w:colFirst="3" w:colLast="3"/>
            <w:permEnd w:id="208276787"/>
            <w:permEnd w:id="1503094949"/>
            <w:permEnd w:id="252130821"/>
            <w:r>
              <w:rPr>
                <w:rFonts w:ascii="Arial" w:hAnsi="Arial" w:cs="Arial"/>
                <w:b/>
                <w:sz w:val="22"/>
                <w:szCs w:val="22"/>
              </w:rPr>
              <w:t>Asset Management</w:t>
            </w:r>
          </w:p>
          <w:p w:rsidR="000A1A11" w:rsidRDefault="000A1A11" w:rsidP="000A1A11">
            <w:pPr>
              <w:rPr>
                <w:sz w:val="22"/>
                <w:szCs w:val="22"/>
              </w:rPr>
            </w:pPr>
          </w:p>
        </w:tc>
        <w:tc>
          <w:tcPr>
            <w:tcW w:w="4063" w:type="dxa"/>
            <w:tcBorders>
              <w:top w:val="single" w:sz="4" w:space="0" w:color="1F497D" w:themeColor="text2"/>
              <w:bottom w:val="dashed" w:sz="4" w:space="0" w:color="808080" w:themeColor="background1" w:themeShade="80"/>
            </w:tcBorders>
            <w:shd w:val="clear" w:color="auto" w:fill="auto"/>
          </w:tcPr>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 xml:space="preserve">Process all requests for Information Systems (IS) hardware and/or software requests, checking that the requested asset is optimal for the workload required. Maintain the asset life cycle management process and procedures from receipt to disposal. </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Develop and maintain a system for staff to obtain information about hardware and software purchasing requirements, quotations and relevant information about deliveries.</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 xml:space="preserve">Ensure that all IS assets are recorded in full in the Te Whatu Ora – Lakes asset management system. </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 xml:space="preserve">Develop and maintain annual procurement budgets for all IS software and hardware assets replacements. </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Investigate options to reduce asset replacement costs. Document in detail, options and recommendations so that they can be presented to Management.</w:t>
            </w:r>
          </w:p>
          <w:p w:rsidR="000A1A11" w:rsidRDefault="000A1A11" w:rsidP="000A1A11">
            <w:pPr>
              <w:pStyle w:val="Header"/>
              <w:tabs>
                <w:tab w:val="clear" w:pos="4153"/>
                <w:tab w:val="clear" w:pos="8306"/>
              </w:tabs>
              <w:spacing w:before="120" w:after="120"/>
              <w:jc w:val="both"/>
              <w:rPr>
                <w:rFonts w:ascii="Arial" w:hAnsi="Arial"/>
                <w:sz w:val="19"/>
                <w:szCs w:val="19"/>
              </w:rPr>
            </w:pPr>
            <w:r>
              <w:rPr>
                <w:rFonts w:ascii="Arial" w:hAnsi="Arial"/>
                <w:sz w:val="19"/>
                <w:szCs w:val="19"/>
              </w:rPr>
              <w:t xml:space="preserve">Maintain build documentation, process workflows and training material for other staff/temporary staff to complete processes. </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 xml:space="preserve">Manage the New Technology” on boarding review process and ensure it is consistent across all IS software and hardware assets. Where this crosses boundaries with other teams, ensure they are aware of the review process and help document the outcomes. </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 xml:space="preserve">Manage break/fix hardware assets and ensure they are rotated out as per best practice. Storage facilities are clean, tidy and comply with Health and Safety requirements. </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lastRenderedPageBreak/>
              <w:t xml:space="preserve">Track asset movements and ensure that details are added to the Lakes asset management database. </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Monthly and AD-HOC reporting requirements for all IS assets.</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 xml:space="preserve">Ensure all hardware assets are maintained secure as per the requirements of the New Zealand Information Security Manual (NZISM) and Protective Security Requirements (PSR). This includes through the use of security technology, threat management software and where necessary, physical security. End of life process include secure wipe or destruction to ensure no patient identifiable data can be recovered. </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Monitor assets to ensure they are running at optimum levels.</w:t>
            </w:r>
          </w:p>
          <w:p w:rsidR="000A1A11" w:rsidRDefault="000A1A11" w:rsidP="000A1A11">
            <w:pPr>
              <w:pStyle w:val="Header"/>
              <w:tabs>
                <w:tab w:val="clear" w:pos="4153"/>
                <w:tab w:val="clear" w:pos="8306"/>
              </w:tabs>
              <w:spacing w:before="120" w:after="120"/>
              <w:jc w:val="both"/>
              <w:rPr>
                <w:rFonts w:ascii="Arial" w:hAnsi="Arial"/>
                <w:sz w:val="20"/>
                <w:szCs w:val="20"/>
              </w:rPr>
            </w:pPr>
            <w:r>
              <w:rPr>
                <w:rFonts w:ascii="Arial" w:hAnsi="Arial"/>
                <w:sz w:val="20"/>
                <w:szCs w:val="20"/>
              </w:rPr>
              <w:t>Ensure licence management is monitored to save cost to Lakes.</w:t>
            </w:r>
          </w:p>
          <w:p w:rsidR="000A1A11" w:rsidRDefault="000A1A11" w:rsidP="000A1A11">
            <w:pPr>
              <w:spacing w:before="120" w:after="120"/>
              <w:jc w:val="both"/>
              <w:rPr>
                <w:rFonts w:ascii="Arial" w:hAnsi="Arial" w:cs="Arial"/>
                <w:sz w:val="22"/>
                <w:szCs w:val="22"/>
              </w:rPr>
            </w:pPr>
            <w:r>
              <w:rPr>
                <w:rFonts w:ascii="Arial" w:hAnsi="Arial"/>
                <w:sz w:val="20"/>
                <w:szCs w:val="20"/>
              </w:rPr>
              <w:t>Liaise with staff and Service Managements to ensure that new and/or replacement hardware/software is fit for purpose and that alternative options are considered.</w:t>
            </w:r>
          </w:p>
        </w:tc>
        <w:tc>
          <w:tcPr>
            <w:tcW w:w="4341" w:type="dxa"/>
            <w:tcBorders>
              <w:top w:val="single" w:sz="4" w:space="0" w:color="1F497D" w:themeColor="text2"/>
              <w:bottom w:val="dashed" w:sz="4" w:space="0" w:color="808080" w:themeColor="background1" w:themeShade="80"/>
            </w:tcBorders>
            <w:shd w:val="clear" w:color="auto" w:fill="auto"/>
          </w:tcPr>
          <w:p w:rsidR="000A1A11" w:rsidRDefault="000A1A11" w:rsidP="000A1A11">
            <w:pPr>
              <w:numPr>
                <w:ilvl w:val="0"/>
                <w:numId w:val="12"/>
              </w:numPr>
              <w:tabs>
                <w:tab w:val="clear" w:pos="720"/>
                <w:tab w:val="num" w:pos="291"/>
              </w:tabs>
              <w:spacing w:before="120" w:after="120"/>
              <w:ind w:left="289" w:hanging="266"/>
              <w:jc w:val="both"/>
              <w:rPr>
                <w:rFonts w:ascii="Arial" w:hAnsi="Arial" w:cs="Arial"/>
                <w:sz w:val="20"/>
                <w:szCs w:val="20"/>
              </w:rPr>
            </w:pPr>
            <w:r>
              <w:rPr>
                <w:rFonts w:ascii="Arial" w:hAnsi="Arial" w:cs="Arial"/>
                <w:sz w:val="20"/>
                <w:szCs w:val="20"/>
              </w:rPr>
              <w:lastRenderedPageBreak/>
              <w:t>All IS software and hardware assets are recorded within the Lakes asset management database.</w:t>
            </w:r>
          </w:p>
          <w:p w:rsidR="000A1A11" w:rsidRDefault="000A1A11" w:rsidP="000A1A11">
            <w:pPr>
              <w:numPr>
                <w:ilvl w:val="0"/>
                <w:numId w:val="12"/>
              </w:numPr>
              <w:tabs>
                <w:tab w:val="clear" w:pos="720"/>
                <w:tab w:val="num" w:pos="291"/>
              </w:tabs>
              <w:spacing w:before="120" w:after="120"/>
              <w:ind w:left="289" w:hanging="266"/>
              <w:jc w:val="both"/>
              <w:rPr>
                <w:rFonts w:ascii="Arial" w:hAnsi="Arial" w:cs="Arial"/>
                <w:sz w:val="20"/>
                <w:szCs w:val="20"/>
              </w:rPr>
            </w:pPr>
            <w:r>
              <w:rPr>
                <w:rFonts w:ascii="Arial" w:hAnsi="Arial" w:cs="Arial"/>
                <w:sz w:val="20"/>
                <w:szCs w:val="20"/>
              </w:rPr>
              <w:t>Assets are secure and well managed.</w:t>
            </w:r>
          </w:p>
          <w:p w:rsidR="000A1A11" w:rsidRDefault="000A1A11" w:rsidP="000A1A11">
            <w:pPr>
              <w:numPr>
                <w:ilvl w:val="0"/>
                <w:numId w:val="12"/>
              </w:numPr>
              <w:tabs>
                <w:tab w:val="clear" w:pos="720"/>
                <w:tab w:val="num" w:pos="291"/>
              </w:tabs>
              <w:spacing w:before="120" w:after="120"/>
              <w:ind w:left="289" w:hanging="266"/>
              <w:jc w:val="both"/>
              <w:rPr>
                <w:rFonts w:ascii="Arial" w:hAnsi="Arial" w:cs="Arial"/>
                <w:sz w:val="20"/>
                <w:szCs w:val="20"/>
              </w:rPr>
            </w:pPr>
            <w:r>
              <w:rPr>
                <w:rFonts w:ascii="Arial" w:hAnsi="Arial" w:cs="Arial"/>
                <w:sz w:val="20"/>
                <w:szCs w:val="20"/>
              </w:rPr>
              <w:t>Reporting is current and includes all IS assets.</w:t>
            </w:r>
          </w:p>
          <w:p w:rsidR="000A1A11" w:rsidRDefault="000A1A11" w:rsidP="000A1A11">
            <w:pPr>
              <w:numPr>
                <w:ilvl w:val="0"/>
                <w:numId w:val="12"/>
              </w:numPr>
              <w:tabs>
                <w:tab w:val="clear" w:pos="720"/>
                <w:tab w:val="num" w:pos="291"/>
              </w:tabs>
              <w:spacing w:before="120" w:after="120"/>
              <w:ind w:left="289" w:hanging="266"/>
              <w:jc w:val="both"/>
              <w:rPr>
                <w:rFonts w:ascii="Arial" w:hAnsi="Arial" w:cs="Arial"/>
                <w:sz w:val="20"/>
                <w:szCs w:val="20"/>
              </w:rPr>
            </w:pPr>
            <w:r>
              <w:rPr>
                <w:rFonts w:ascii="Arial" w:hAnsi="Arial" w:cs="Arial"/>
                <w:sz w:val="20"/>
                <w:szCs w:val="20"/>
              </w:rPr>
              <w:t>Budgets are maintained and can be reported on at any time.</w:t>
            </w:r>
          </w:p>
          <w:p w:rsidR="000A1A11" w:rsidRDefault="000A1A11" w:rsidP="000A1A11">
            <w:pPr>
              <w:numPr>
                <w:ilvl w:val="0"/>
                <w:numId w:val="12"/>
              </w:numPr>
              <w:tabs>
                <w:tab w:val="clear" w:pos="720"/>
                <w:tab w:val="num" w:pos="291"/>
              </w:tabs>
              <w:spacing w:before="120" w:after="120"/>
              <w:ind w:left="289" w:hanging="266"/>
              <w:jc w:val="both"/>
              <w:rPr>
                <w:rFonts w:ascii="Arial" w:hAnsi="Arial" w:cs="Arial"/>
                <w:sz w:val="20"/>
                <w:szCs w:val="20"/>
              </w:rPr>
            </w:pPr>
            <w:r>
              <w:rPr>
                <w:rFonts w:ascii="Arial" w:hAnsi="Arial" w:cs="Arial"/>
                <w:sz w:val="20"/>
                <w:szCs w:val="20"/>
              </w:rPr>
              <w:t>Documentation for builds, process workflows and procedures are current.</w:t>
            </w:r>
          </w:p>
          <w:p w:rsidR="000A1A11" w:rsidRDefault="000A1A11" w:rsidP="000A1A11">
            <w:pPr>
              <w:numPr>
                <w:ilvl w:val="0"/>
                <w:numId w:val="12"/>
              </w:numPr>
              <w:tabs>
                <w:tab w:val="clear" w:pos="720"/>
                <w:tab w:val="num" w:pos="291"/>
              </w:tabs>
              <w:spacing w:before="120" w:after="120"/>
              <w:ind w:left="289" w:hanging="266"/>
              <w:jc w:val="both"/>
              <w:rPr>
                <w:rFonts w:ascii="Arial" w:hAnsi="Arial" w:cs="Arial"/>
                <w:sz w:val="20"/>
                <w:szCs w:val="20"/>
              </w:rPr>
            </w:pPr>
            <w:r>
              <w:rPr>
                <w:rFonts w:ascii="Arial" w:hAnsi="Arial" w:cs="Arial"/>
                <w:sz w:val="20"/>
                <w:szCs w:val="20"/>
              </w:rPr>
              <w:t xml:space="preserve">New technologies/software are implemented with a well-planned strategy and IS staff are aware of pending implementations. </w:t>
            </w:r>
          </w:p>
          <w:p w:rsidR="000A1A11" w:rsidRDefault="000A1A11" w:rsidP="000A1A11">
            <w:pPr>
              <w:pStyle w:val="BodyText"/>
              <w:numPr>
                <w:ilvl w:val="0"/>
                <w:numId w:val="12"/>
              </w:numPr>
              <w:tabs>
                <w:tab w:val="clear" w:pos="720"/>
                <w:tab w:val="num" w:pos="291"/>
              </w:tabs>
              <w:spacing w:before="120"/>
              <w:ind w:left="289" w:hanging="266"/>
              <w:jc w:val="both"/>
              <w:rPr>
                <w:rFonts w:ascii="Arial" w:hAnsi="Arial" w:cs="Arial"/>
                <w:sz w:val="20"/>
              </w:rPr>
            </w:pPr>
            <w:r>
              <w:rPr>
                <w:rFonts w:ascii="Arial" w:hAnsi="Arial" w:cs="Arial"/>
                <w:sz w:val="20"/>
              </w:rPr>
              <w:t>All new or replacement hardware/software has been reviewed and alternatives discussed with staff and Service Managers. Replacement desktop and laptops are checked against less expensive Thin Client options.</w:t>
            </w:r>
          </w:p>
        </w:tc>
      </w:tr>
      <w:tr w:rsidR="006A30D9" w:rsidRPr="006A30D9" w:rsidTr="00353AD8">
        <w:tc>
          <w:tcPr>
            <w:tcW w:w="1769" w:type="dxa"/>
            <w:tcBorders>
              <w:top w:val="dashed" w:sz="4" w:space="0" w:color="808080" w:themeColor="background1" w:themeShade="80"/>
              <w:bottom w:val="dashed" w:sz="4" w:space="0" w:color="808080" w:themeColor="background1" w:themeShade="80"/>
            </w:tcBorders>
            <w:shd w:val="clear" w:color="auto" w:fill="auto"/>
          </w:tcPr>
          <w:p w:rsidR="00322ED2" w:rsidRPr="00322ED2" w:rsidRDefault="00322ED2" w:rsidP="00322ED2">
            <w:pPr>
              <w:rPr>
                <w:rFonts w:ascii="Arial" w:hAnsi="Arial" w:cs="Arial"/>
                <w:b/>
                <w:sz w:val="22"/>
                <w:szCs w:val="22"/>
              </w:rPr>
            </w:pPr>
            <w:permStart w:id="1424448673" w:edGrp="everyone" w:colFirst="0" w:colLast="0"/>
            <w:permStart w:id="878991840" w:edGrp="everyone" w:colFirst="1" w:colLast="1"/>
            <w:permStart w:id="877400476" w:edGrp="everyone" w:colFirst="2" w:colLast="2"/>
            <w:permEnd w:id="1998139404"/>
            <w:permEnd w:id="2053261996"/>
            <w:permEnd w:id="534143203"/>
            <w:permEnd w:id="1305483754"/>
            <w:r w:rsidRPr="00322ED2">
              <w:rPr>
                <w:rFonts w:ascii="Arial" w:hAnsi="Arial" w:cs="Arial"/>
                <w:b/>
                <w:sz w:val="22"/>
                <w:szCs w:val="22"/>
              </w:rPr>
              <w:t>Customer Support</w:t>
            </w:r>
          </w:p>
          <w:p w:rsidR="00C5127E" w:rsidRPr="006A30D9" w:rsidRDefault="00C5127E" w:rsidP="00AA0A54">
            <w:pPr>
              <w:rPr>
                <w:sz w:val="22"/>
                <w:szCs w:val="22"/>
              </w:rPr>
            </w:pPr>
          </w:p>
        </w:tc>
        <w:tc>
          <w:tcPr>
            <w:tcW w:w="4063" w:type="dxa"/>
            <w:tcBorders>
              <w:top w:val="dashed" w:sz="4" w:space="0" w:color="808080" w:themeColor="background1" w:themeShade="80"/>
              <w:bottom w:val="dashed" w:sz="4" w:space="0" w:color="808080" w:themeColor="background1" w:themeShade="80"/>
            </w:tcBorders>
            <w:shd w:val="clear" w:color="auto" w:fill="auto"/>
          </w:tcPr>
          <w:p w:rsidR="001A1DF5" w:rsidRPr="001A1DF5" w:rsidRDefault="001A1DF5" w:rsidP="001A1DF5">
            <w:pPr>
              <w:pStyle w:val="ListParagraph"/>
              <w:numPr>
                <w:ilvl w:val="0"/>
                <w:numId w:val="36"/>
              </w:numPr>
              <w:spacing w:before="120" w:after="120"/>
              <w:jc w:val="both"/>
              <w:rPr>
                <w:rFonts w:ascii="Arial" w:hAnsi="Arial" w:cs="Arial"/>
                <w:sz w:val="20"/>
                <w:szCs w:val="20"/>
              </w:rPr>
            </w:pPr>
            <w:r w:rsidRPr="001A1DF5">
              <w:rPr>
                <w:rFonts w:ascii="Arial" w:hAnsi="Arial" w:cs="Arial"/>
                <w:sz w:val="20"/>
                <w:szCs w:val="20"/>
              </w:rPr>
              <w:t>Offer recommendations and alternatives for all software and hardware requests.</w:t>
            </w:r>
          </w:p>
          <w:p w:rsidR="001A1DF5" w:rsidRPr="001A1DF5" w:rsidRDefault="001A1DF5" w:rsidP="001A1DF5">
            <w:pPr>
              <w:pStyle w:val="ListParagraph"/>
              <w:numPr>
                <w:ilvl w:val="0"/>
                <w:numId w:val="36"/>
              </w:numPr>
              <w:spacing w:before="120" w:after="120"/>
              <w:jc w:val="both"/>
              <w:rPr>
                <w:rFonts w:ascii="Arial" w:hAnsi="Arial" w:cs="Arial"/>
                <w:sz w:val="19"/>
                <w:szCs w:val="19"/>
              </w:rPr>
            </w:pPr>
            <w:r w:rsidRPr="001A1DF5">
              <w:rPr>
                <w:rFonts w:ascii="Arial" w:hAnsi="Arial" w:cs="Arial"/>
                <w:sz w:val="20"/>
                <w:szCs w:val="20"/>
              </w:rPr>
              <w:t>Communicate clearly with all customers.</w:t>
            </w:r>
            <w:r w:rsidRPr="001A1DF5">
              <w:rPr>
                <w:rFonts w:ascii="Arial" w:hAnsi="Arial" w:cs="Arial"/>
                <w:sz w:val="19"/>
                <w:szCs w:val="19"/>
              </w:rPr>
              <w:t xml:space="preserve"> </w:t>
            </w:r>
          </w:p>
          <w:p w:rsidR="001A1DF5" w:rsidRPr="001A1DF5" w:rsidRDefault="001A1DF5" w:rsidP="001A1DF5">
            <w:pPr>
              <w:pStyle w:val="ListParagraph"/>
              <w:numPr>
                <w:ilvl w:val="0"/>
                <w:numId w:val="36"/>
              </w:numPr>
              <w:spacing w:before="120" w:after="120"/>
              <w:jc w:val="both"/>
              <w:rPr>
                <w:rFonts w:ascii="Arial" w:hAnsi="Arial" w:cs="Arial"/>
                <w:sz w:val="20"/>
                <w:szCs w:val="20"/>
              </w:rPr>
            </w:pPr>
            <w:r w:rsidRPr="001A1DF5">
              <w:rPr>
                <w:rFonts w:ascii="Arial" w:hAnsi="Arial" w:cs="Arial"/>
                <w:sz w:val="20"/>
                <w:szCs w:val="20"/>
              </w:rPr>
              <w:t>Build rapport and elicit problem details from support desk customers where it relates to IS software or hardware assets.</w:t>
            </w:r>
          </w:p>
          <w:p w:rsidR="001A1DF5" w:rsidRPr="001A1DF5" w:rsidRDefault="001A1DF5" w:rsidP="001A1DF5">
            <w:pPr>
              <w:pStyle w:val="ListParagraph"/>
              <w:numPr>
                <w:ilvl w:val="0"/>
                <w:numId w:val="36"/>
              </w:numPr>
              <w:spacing w:before="120" w:after="120"/>
              <w:jc w:val="both"/>
              <w:rPr>
                <w:rFonts w:ascii="Arial" w:hAnsi="Arial" w:cs="Arial"/>
                <w:sz w:val="20"/>
                <w:szCs w:val="20"/>
              </w:rPr>
            </w:pPr>
            <w:r w:rsidRPr="001A1DF5">
              <w:rPr>
                <w:rFonts w:ascii="Arial" w:hAnsi="Arial" w:cs="Arial"/>
                <w:sz w:val="20"/>
                <w:szCs w:val="20"/>
              </w:rPr>
              <w:t>Manage the inactive accounts process and procedures.</w:t>
            </w:r>
          </w:p>
          <w:p w:rsidR="001A1DF5" w:rsidRPr="001A1DF5" w:rsidRDefault="001A1DF5" w:rsidP="001A1DF5">
            <w:pPr>
              <w:pStyle w:val="ListParagraph"/>
              <w:numPr>
                <w:ilvl w:val="0"/>
                <w:numId w:val="36"/>
              </w:numPr>
              <w:spacing w:before="120" w:after="120"/>
              <w:jc w:val="both"/>
              <w:rPr>
                <w:rFonts w:ascii="Arial" w:hAnsi="Arial" w:cs="Arial"/>
                <w:sz w:val="20"/>
                <w:szCs w:val="20"/>
              </w:rPr>
            </w:pPr>
            <w:r w:rsidRPr="001A1DF5">
              <w:rPr>
                <w:rFonts w:ascii="Arial" w:hAnsi="Arial" w:cs="Arial"/>
                <w:sz w:val="20"/>
                <w:szCs w:val="20"/>
              </w:rPr>
              <w:t>Establish and enforce support desk service levels agreements in consultation with end users to establish problem resolution expectations and timeframes.</w:t>
            </w:r>
          </w:p>
          <w:p w:rsidR="001A1DF5" w:rsidRPr="001A1DF5" w:rsidRDefault="001A1DF5" w:rsidP="001A1DF5">
            <w:pPr>
              <w:pStyle w:val="ListParagraph"/>
              <w:numPr>
                <w:ilvl w:val="0"/>
                <w:numId w:val="36"/>
              </w:numPr>
              <w:spacing w:before="120" w:after="120"/>
              <w:jc w:val="both"/>
              <w:rPr>
                <w:rFonts w:ascii="Arial" w:hAnsi="Arial" w:cs="Arial"/>
                <w:sz w:val="20"/>
                <w:szCs w:val="20"/>
              </w:rPr>
            </w:pPr>
            <w:r w:rsidRPr="001A1DF5">
              <w:rPr>
                <w:rFonts w:ascii="Arial" w:hAnsi="Arial" w:cs="Arial"/>
                <w:sz w:val="20"/>
                <w:szCs w:val="20"/>
              </w:rPr>
              <w:t>Be familiar with current virus/security threats, symptoms and actions.</w:t>
            </w:r>
          </w:p>
          <w:p w:rsidR="001A1DF5" w:rsidRPr="001A1DF5" w:rsidRDefault="001A1DF5" w:rsidP="001A1DF5">
            <w:pPr>
              <w:pStyle w:val="ListParagraph"/>
              <w:numPr>
                <w:ilvl w:val="0"/>
                <w:numId w:val="36"/>
              </w:numPr>
              <w:spacing w:before="120" w:after="120"/>
              <w:jc w:val="both"/>
              <w:rPr>
                <w:rFonts w:ascii="Arial" w:hAnsi="Arial" w:cs="Arial"/>
                <w:sz w:val="20"/>
                <w:szCs w:val="20"/>
              </w:rPr>
            </w:pPr>
            <w:r w:rsidRPr="001A1DF5">
              <w:rPr>
                <w:rFonts w:ascii="Arial" w:hAnsi="Arial" w:cs="Arial"/>
                <w:sz w:val="20"/>
                <w:szCs w:val="20"/>
              </w:rPr>
              <w:t>Perform post-resolution follow-ups to support requests where it relates to software or hardware maintenance/licencing.</w:t>
            </w:r>
          </w:p>
          <w:p w:rsidR="001A1DF5" w:rsidRPr="001A1DF5" w:rsidRDefault="001A1DF5" w:rsidP="001A1DF5">
            <w:pPr>
              <w:pStyle w:val="ListParagraph"/>
              <w:numPr>
                <w:ilvl w:val="0"/>
                <w:numId w:val="36"/>
              </w:numPr>
              <w:spacing w:before="120" w:after="120"/>
              <w:jc w:val="both"/>
              <w:rPr>
                <w:rFonts w:ascii="Arial" w:hAnsi="Arial" w:cs="Arial"/>
                <w:sz w:val="20"/>
                <w:szCs w:val="20"/>
              </w:rPr>
            </w:pPr>
            <w:r w:rsidRPr="001A1DF5">
              <w:rPr>
                <w:rFonts w:ascii="Arial" w:hAnsi="Arial" w:cs="Arial"/>
                <w:sz w:val="20"/>
                <w:szCs w:val="20"/>
              </w:rPr>
              <w:t>Evaluate documented resolutions and analyse trends for ways to prevent future problems.</w:t>
            </w:r>
          </w:p>
          <w:p w:rsidR="001A1DF5" w:rsidRPr="001A1DF5" w:rsidRDefault="001A1DF5" w:rsidP="001A1DF5">
            <w:pPr>
              <w:pStyle w:val="ListParagraph"/>
              <w:numPr>
                <w:ilvl w:val="0"/>
                <w:numId w:val="36"/>
              </w:numPr>
              <w:spacing w:before="120" w:after="120"/>
              <w:jc w:val="both"/>
              <w:rPr>
                <w:rFonts w:ascii="Arial" w:hAnsi="Arial" w:cs="Arial"/>
                <w:sz w:val="20"/>
                <w:szCs w:val="20"/>
              </w:rPr>
            </w:pPr>
            <w:r w:rsidRPr="001A1DF5">
              <w:rPr>
                <w:rFonts w:ascii="Arial" w:hAnsi="Arial" w:cs="Arial"/>
                <w:sz w:val="20"/>
                <w:szCs w:val="20"/>
              </w:rPr>
              <w:t>Apply approved diagnostic utilities to aid troubleshooting.</w:t>
            </w:r>
          </w:p>
          <w:p w:rsidR="001A1DF5" w:rsidRPr="001A1DF5" w:rsidRDefault="001A1DF5" w:rsidP="001A1DF5">
            <w:pPr>
              <w:pStyle w:val="ListParagraph"/>
              <w:numPr>
                <w:ilvl w:val="0"/>
                <w:numId w:val="36"/>
              </w:numPr>
              <w:spacing w:before="120" w:after="120"/>
              <w:jc w:val="both"/>
              <w:rPr>
                <w:rFonts w:ascii="Arial" w:hAnsi="Arial" w:cs="Arial"/>
                <w:sz w:val="20"/>
                <w:szCs w:val="20"/>
              </w:rPr>
            </w:pPr>
            <w:r w:rsidRPr="001A1DF5">
              <w:rPr>
                <w:rFonts w:ascii="Arial" w:hAnsi="Arial" w:cs="Arial"/>
                <w:sz w:val="20"/>
                <w:szCs w:val="20"/>
              </w:rPr>
              <w:t>Assess need for any system reconfigurations (minor or significant) based on request trends and make recommendations.</w:t>
            </w:r>
          </w:p>
          <w:p w:rsidR="00C5127E" w:rsidRPr="00322ED2" w:rsidRDefault="00C5127E" w:rsidP="001A1DF5">
            <w:pPr>
              <w:pStyle w:val="ListParagraph"/>
              <w:numPr>
                <w:ilvl w:val="0"/>
                <w:numId w:val="30"/>
              </w:numPr>
              <w:rPr>
                <w:rFonts w:ascii="Arial" w:hAnsi="Arial" w:cs="Arial"/>
                <w:sz w:val="20"/>
                <w:szCs w:val="20"/>
              </w:rPr>
            </w:pPr>
          </w:p>
        </w:tc>
        <w:tc>
          <w:tcPr>
            <w:tcW w:w="4341" w:type="dxa"/>
            <w:tcBorders>
              <w:top w:val="dashed" w:sz="4" w:space="0" w:color="808080" w:themeColor="background1" w:themeShade="80"/>
              <w:bottom w:val="dashed" w:sz="4" w:space="0" w:color="808080" w:themeColor="background1" w:themeShade="80"/>
            </w:tcBorders>
            <w:shd w:val="clear" w:color="auto" w:fill="auto"/>
          </w:tcPr>
          <w:p w:rsidR="001A1DF5" w:rsidRPr="002B152E" w:rsidRDefault="001A1DF5" w:rsidP="001A1DF5">
            <w:pPr>
              <w:numPr>
                <w:ilvl w:val="0"/>
                <w:numId w:val="30"/>
              </w:numPr>
              <w:tabs>
                <w:tab w:val="left" w:pos="0"/>
                <w:tab w:val="left" w:pos="282"/>
              </w:tabs>
              <w:suppressAutoHyphens/>
              <w:rPr>
                <w:rFonts w:ascii="Arial" w:hAnsi="Arial" w:cs="Arial"/>
                <w:spacing w:val="-3"/>
                <w:sz w:val="20"/>
                <w:szCs w:val="20"/>
              </w:rPr>
            </w:pPr>
            <w:r w:rsidRPr="002B152E">
              <w:rPr>
                <w:rFonts w:ascii="Arial" w:hAnsi="Arial" w:cs="Arial"/>
                <w:spacing w:val="-3"/>
                <w:sz w:val="20"/>
                <w:szCs w:val="20"/>
              </w:rPr>
              <w:t>End users calls are answered promptly and courteously every time.</w:t>
            </w:r>
          </w:p>
          <w:p w:rsidR="001A1DF5" w:rsidRPr="002B152E" w:rsidRDefault="001A1DF5" w:rsidP="001A1DF5">
            <w:pPr>
              <w:numPr>
                <w:ilvl w:val="0"/>
                <w:numId w:val="30"/>
              </w:numPr>
              <w:tabs>
                <w:tab w:val="left" w:pos="0"/>
                <w:tab w:val="left" w:pos="282"/>
              </w:tabs>
              <w:suppressAutoHyphens/>
              <w:rPr>
                <w:rFonts w:ascii="Arial" w:hAnsi="Arial" w:cs="Arial"/>
                <w:spacing w:val="-3"/>
                <w:sz w:val="20"/>
                <w:szCs w:val="20"/>
              </w:rPr>
            </w:pPr>
            <w:r w:rsidRPr="002B152E">
              <w:rPr>
                <w:rFonts w:ascii="Arial" w:hAnsi="Arial" w:cs="Arial"/>
                <w:spacing w:val="-3"/>
                <w:sz w:val="20"/>
                <w:szCs w:val="20"/>
              </w:rPr>
              <w:t>All calls to the support desk are logged and documented</w:t>
            </w:r>
          </w:p>
          <w:p w:rsidR="001A1DF5" w:rsidRPr="002B152E" w:rsidRDefault="001A1DF5" w:rsidP="001A1DF5">
            <w:pPr>
              <w:numPr>
                <w:ilvl w:val="0"/>
                <w:numId w:val="30"/>
              </w:numPr>
              <w:tabs>
                <w:tab w:val="left" w:pos="0"/>
                <w:tab w:val="left" w:pos="282"/>
              </w:tabs>
              <w:suppressAutoHyphens/>
              <w:rPr>
                <w:rFonts w:ascii="Arial" w:hAnsi="Arial" w:cs="Arial"/>
                <w:spacing w:val="-3"/>
                <w:sz w:val="20"/>
                <w:szCs w:val="20"/>
              </w:rPr>
            </w:pPr>
            <w:r w:rsidRPr="002B152E">
              <w:rPr>
                <w:rFonts w:ascii="Arial" w:hAnsi="Arial" w:cs="Arial"/>
                <w:spacing w:val="-3"/>
                <w:sz w:val="20"/>
                <w:szCs w:val="20"/>
              </w:rPr>
              <w:t>Calls are prioritised and when required allocated to the Support Analysts according to the priority.</w:t>
            </w:r>
          </w:p>
          <w:p w:rsidR="001A1DF5" w:rsidRPr="002B152E" w:rsidRDefault="001A1DF5" w:rsidP="001A1DF5">
            <w:pPr>
              <w:numPr>
                <w:ilvl w:val="0"/>
                <w:numId w:val="30"/>
              </w:numPr>
              <w:tabs>
                <w:tab w:val="left" w:pos="0"/>
                <w:tab w:val="left" w:pos="282"/>
              </w:tabs>
              <w:suppressAutoHyphens/>
              <w:rPr>
                <w:rFonts w:ascii="Arial" w:hAnsi="Arial" w:cs="Arial"/>
                <w:spacing w:val="-3"/>
                <w:sz w:val="20"/>
                <w:szCs w:val="20"/>
              </w:rPr>
            </w:pPr>
            <w:r w:rsidRPr="002B152E">
              <w:rPr>
                <w:rFonts w:ascii="Arial" w:hAnsi="Arial" w:cs="Arial"/>
                <w:spacing w:val="-3"/>
                <w:sz w:val="20"/>
                <w:szCs w:val="20"/>
              </w:rPr>
              <w:t xml:space="preserve">Calls should be tracked and updated with relevant information at every step of the resolution. </w:t>
            </w:r>
          </w:p>
          <w:p w:rsidR="001A1DF5" w:rsidRPr="002B152E" w:rsidRDefault="001A1DF5" w:rsidP="001A1DF5">
            <w:pPr>
              <w:numPr>
                <w:ilvl w:val="0"/>
                <w:numId w:val="30"/>
              </w:numPr>
              <w:tabs>
                <w:tab w:val="left" w:pos="0"/>
                <w:tab w:val="left" w:pos="282"/>
              </w:tabs>
              <w:suppressAutoHyphens/>
              <w:rPr>
                <w:rFonts w:ascii="Arial" w:hAnsi="Arial" w:cs="Arial"/>
                <w:spacing w:val="-3"/>
                <w:sz w:val="20"/>
                <w:szCs w:val="20"/>
              </w:rPr>
            </w:pPr>
            <w:r w:rsidRPr="002B152E">
              <w:rPr>
                <w:rFonts w:ascii="Arial" w:hAnsi="Arial" w:cs="Arial"/>
                <w:spacing w:val="-3"/>
                <w:sz w:val="20"/>
                <w:szCs w:val="20"/>
              </w:rPr>
              <w:t>Virus incidents are handled and resolved or escalated as appropriate.</w:t>
            </w:r>
          </w:p>
          <w:p w:rsidR="001A1DF5" w:rsidRPr="002B152E" w:rsidRDefault="001A1DF5" w:rsidP="001A1DF5">
            <w:pPr>
              <w:numPr>
                <w:ilvl w:val="0"/>
                <w:numId w:val="30"/>
              </w:numPr>
              <w:tabs>
                <w:tab w:val="left" w:pos="0"/>
                <w:tab w:val="left" w:pos="282"/>
              </w:tabs>
              <w:suppressAutoHyphens/>
              <w:rPr>
                <w:rFonts w:ascii="Arial" w:hAnsi="Arial" w:cs="Arial"/>
                <w:spacing w:val="-3"/>
                <w:sz w:val="20"/>
                <w:szCs w:val="20"/>
              </w:rPr>
            </w:pPr>
            <w:r w:rsidRPr="002B152E">
              <w:rPr>
                <w:rFonts w:ascii="Arial" w:hAnsi="Arial" w:cs="Arial"/>
                <w:spacing w:val="-3"/>
                <w:sz w:val="20"/>
                <w:szCs w:val="20"/>
              </w:rPr>
              <w:t>If calls are not being actioned promptly follow up with the relevant Support Analyst.</w:t>
            </w:r>
          </w:p>
          <w:p w:rsidR="001A1DF5" w:rsidRPr="002B152E" w:rsidRDefault="001A1DF5" w:rsidP="001A1DF5">
            <w:pPr>
              <w:numPr>
                <w:ilvl w:val="0"/>
                <w:numId w:val="30"/>
              </w:numPr>
              <w:tabs>
                <w:tab w:val="left" w:pos="0"/>
                <w:tab w:val="left" w:pos="282"/>
              </w:tabs>
              <w:suppressAutoHyphens/>
              <w:rPr>
                <w:rFonts w:ascii="Arial" w:hAnsi="Arial" w:cs="Arial"/>
                <w:spacing w:val="-3"/>
                <w:sz w:val="20"/>
                <w:szCs w:val="20"/>
              </w:rPr>
            </w:pPr>
            <w:r w:rsidRPr="002B152E">
              <w:rPr>
                <w:rFonts w:ascii="Arial" w:hAnsi="Arial" w:cs="Arial"/>
                <w:spacing w:val="-3"/>
                <w:sz w:val="20"/>
                <w:szCs w:val="20"/>
              </w:rPr>
              <w:t>End users are contacted post-resolution to ensure the user is satisfied with the resolution.</w:t>
            </w:r>
          </w:p>
          <w:p w:rsidR="001A1DF5" w:rsidRPr="002B152E" w:rsidRDefault="001A1DF5" w:rsidP="001A1DF5">
            <w:pPr>
              <w:numPr>
                <w:ilvl w:val="0"/>
                <w:numId w:val="30"/>
              </w:numPr>
              <w:tabs>
                <w:tab w:val="left" w:pos="0"/>
                <w:tab w:val="left" w:pos="282"/>
              </w:tabs>
              <w:suppressAutoHyphens/>
              <w:rPr>
                <w:rFonts w:ascii="Arial" w:hAnsi="Arial" w:cs="Arial"/>
                <w:spacing w:val="-3"/>
                <w:sz w:val="20"/>
                <w:szCs w:val="20"/>
              </w:rPr>
            </w:pPr>
            <w:r w:rsidRPr="002B152E">
              <w:rPr>
                <w:rFonts w:ascii="Arial" w:hAnsi="Arial" w:cs="Arial"/>
                <w:spacing w:val="-3"/>
                <w:sz w:val="20"/>
                <w:szCs w:val="20"/>
              </w:rPr>
              <w:t xml:space="preserve">After the end user is satisfied with the resolution, then </w:t>
            </w:r>
            <w:r>
              <w:rPr>
                <w:rFonts w:ascii="Arial" w:hAnsi="Arial" w:cs="Arial"/>
                <w:spacing w:val="-3"/>
                <w:sz w:val="20"/>
                <w:szCs w:val="20"/>
              </w:rPr>
              <w:t>resolve</w:t>
            </w:r>
            <w:r w:rsidRPr="002B152E">
              <w:rPr>
                <w:rFonts w:ascii="Arial" w:hAnsi="Arial" w:cs="Arial"/>
                <w:spacing w:val="-3"/>
                <w:sz w:val="20"/>
                <w:szCs w:val="20"/>
              </w:rPr>
              <w:t xml:space="preserve"> the call.</w:t>
            </w:r>
          </w:p>
          <w:p w:rsidR="001A1DF5" w:rsidRPr="002B152E" w:rsidRDefault="001A1DF5" w:rsidP="001A1DF5">
            <w:pPr>
              <w:numPr>
                <w:ilvl w:val="0"/>
                <w:numId w:val="30"/>
              </w:numPr>
              <w:tabs>
                <w:tab w:val="left" w:pos="0"/>
                <w:tab w:val="left" w:pos="282"/>
              </w:tabs>
              <w:suppressAutoHyphens/>
              <w:rPr>
                <w:rFonts w:ascii="Arial" w:hAnsi="Arial" w:cs="Arial"/>
                <w:spacing w:val="-3"/>
                <w:sz w:val="20"/>
                <w:szCs w:val="20"/>
              </w:rPr>
            </w:pPr>
            <w:r w:rsidRPr="002B152E">
              <w:rPr>
                <w:rFonts w:ascii="Arial" w:hAnsi="Arial" w:cs="Arial"/>
                <w:spacing w:val="-3"/>
                <w:sz w:val="20"/>
                <w:szCs w:val="20"/>
              </w:rPr>
              <w:t>Offer suggestions on how to resolve long standing problems or repetitive calls.</w:t>
            </w:r>
          </w:p>
          <w:p w:rsidR="001A1DF5" w:rsidRPr="00DA43CA" w:rsidRDefault="001A1DF5" w:rsidP="001A1DF5">
            <w:pPr>
              <w:numPr>
                <w:ilvl w:val="0"/>
                <w:numId w:val="30"/>
              </w:numPr>
              <w:tabs>
                <w:tab w:val="left" w:pos="0"/>
                <w:tab w:val="left" w:pos="282"/>
              </w:tabs>
              <w:suppressAutoHyphens/>
              <w:rPr>
                <w:rFonts w:ascii="Arial" w:hAnsi="Arial" w:cs="Arial"/>
                <w:spacing w:val="-3"/>
                <w:sz w:val="20"/>
                <w:szCs w:val="20"/>
              </w:rPr>
            </w:pPr>
            <w:r w:rsidRPr="00DA43CA">
              <w:rPr>
                <w:rFonts w:ascii="Arial" w:hAnsi="Arial" w:cs="Arial"/>
                <w:spacing w:val="-3"/>
                <w:sz w:val="20"/>
                <w:szCs w:val="20"/>
              </w:rPr>
              <w:t>Maintain an awareness of customer needs and information system problems, particularly with reference to the health industry and its unique requirements.</w:t>
            </w:r>
          </w:p>
          <w:p w:rsidR="001A1DF5" w:rsidRPr="00DA43CA" w:rsidRDefault="001A1DF5" w:rsidP="001A1DF5">
            <w:pPr>
              <w:numPr>
                <w:ilvl w:val="0"/>
                <w:numId w:val="30"/>
              </w:numPr>
              <w:tabs>
                <w:tab w:val="left" w:pos="0"/>
                <w:tab w:val="left" w:pos="282"/>
              </w:tabs>
              <w:suppressAutoHyphens/>
              <w:rPr>
                <w:rFonts w:ascii="Arial" w:hAnsi="Arial" w:cs="Arial"/>
                <w:spacing w:val="-3"/>
                <w:sz w:val="20"/>
                <w:szCs w:val="20"/>
              </w:rPr>
            </w:pPr>
            <w:r w:rsidRPr="00DA43CA">
              <w:rPr>
                <w:rFonts w:ascii="Arial" w:hAnsi="Arial" w:cs="Arial"/>
                <w:spacing w:val="-3"/>
                <w:sz w:val="20"/>
                <w:szCs w:val="20"/>
              </w:rPr>
              <w:t>Effective communications with the end users and staff of the information systems department.</w:t>
            </w:r>
          </w:p>
          <w:p w:rsidR="001A1DF5" w:rsidRPr="00DA43CA" w:rsidRDefault="001A1DF5" w:rsidP="001A1DF5">
            <w:pPr>
              <w:numPr>
                <w:ilvl w:val="0"/>
                <w:numId w:val="30"/>
              </w:numPr>
              <w:tabs>
                <w:tab w:val="left" w:pos="0"/>
                <w:tab w:val="left" w:pos="282"/>
              </w:tabs>
              <w:suppressAutoHyphens/>
              <w:rPr>
                <w:rFonts w:ascii="Arial" w:hAnsi="Arial" w:cs="Arial"/>
                <w:spacing w:val="-3"/>
                <w:sz w:val="20"/>
                <w:szCs w:val="20"/>
              </w:rPr>
            </w:pPr>
            <w:r w:rsidRPr="00DA43CA">
              <w:rPr>
                <w:rFonts w:ascii="Arial" w:hAnsi="Arial" w:cs="Arial"/>
                <w:spacing w:val="-3"/>
                <w:sz w:val="20"/>
                <w:szCs w:val="20"/>
              </w:rPr>
              <w:t>Prioritising user demands and project work to meet service levels, user and project deadlines.</w:t>
            </w:r>
          </w:p>
          <w:p w:rsidR="001A1DF5" w:rsidRDefault="001A1DF5" w:rsidP="001A1DF5">
            <w:pPr>
              <w:numPr>
                <w:ilvl w:val="0"/>
                <w:numId w:val="30"/>
              </w:numPr>
              <w:rPr>
                <w:rFonts w:ascii="Arial" w:hAnsi="Arial" w:cs="Arial"/>
                <w:sz w:val="20"/>
                <w:szCs w:val="20"/>
              </w:rPr>
            </w:pPr>
            <w:r w:rsidRPr="00DA43CA">
              <w:rPr>
                <w:rFonts w:ascii="Arial" w:hAnsi="Arial" w:cs="Arial"/>
                <w:sz w:val="20"/>
                <w:szCs w:val="20"/>
              </w:rPr>
              <w:t xml:space="preserve">Provide an effective support function for </w:t>
            </w:r>
            <w:r>
              <w:rPr>
                <w:rFonts w:ascii="Arial" w:hAnsi="Arial" w:cs="Arial"/>
                <w:sz w:val="20"/>
                <w:szCs w:val="20"/>
              </w:rPr>
              <w:t xml:space="preserve">Te Whatu Ora - </w:t>
            </w:r>
            <w:r w:rsidRPr="00DA43CA">
              <w:rPr>
                <w:rFonts w:ascii="Arial" w:hAnsi="Arial" w:cs="Arial"/>
                <w:sz w:val="20"/>
                <w:szCs w:val="20"/>
              </w:rPr>
              <w:t>Lakes that meets agreed service levels.</w:t>
            </w:r>
          </w:p>
          <w:p w:rsidR="00C5127E" w:rsidRPr="00E941EC" w:rsidRDefault="00E941EC" w:rsidP="00E941EC">
            <w:pPr>
              <w:numPr>
                <w:ilvl w:val="0"/>
                <w:numId w:val="30"/>
              </w:numPr>
              <w:rPr>
                <w:rFonts w:ascii="Arial" w:hAnsi="Arial" w:cs="Arial"/>
                <w:sz w:val="20"/>
                <w:szCs w:val="20"/>
              </w:rPr>
            </w:pPr>
            <w:r>
              <w:rPr>
                <w:rFonts w:ascii="Arial" w:hAnsi="Arial" w:cs="Arial"/>
                <w:sz w:val="20"/>
              </w:rPr>
              <w:t>Long term inactive accounts are checked and where necessary recorded and escalated for further action</w:t>
            </w:r>
          </w:p>
        </w:tc>
      </w:tr>
      <w:tr w:rsidR="006A30D9" w:rsidRPr="006A30D9" w:rsidTr="00353AD8">
        <w:tc>
          <w:tcPr>
            <w:tcW w:w="1769" w:type="dxa"/>
            <w:tcBorders>
              <w:top w:val="dashed" w:sz="4" w:space="0" w:color="808080" w:themeColor="background1" w:themeShade="80"/>
              <w:bottom w:val="dashed" w:sz="4" w:space="0" w:color="808080" w:themeColor="background1" w:themeShade="80"/>
            </w:tcBorders>
            <w:shd w:val="clear" w:color="auto" w:fill="auto"/>
          </w:tcPr>
          <w:p w:rsidR="00322ED2" w:rsidRPr="00322ED2" w:rsidRDefault="00322ED2" w:rsidP="00322ED2">
            <w:pPr>
              <w:rPr>
                <w:rFonts w:ascii="Arial" w:hAnsi="Arial" w:cs="Arial"/>
                <w:b/>
                <w:sz w:val="22"/>
                <w:szCs w:val="22"/>
              </w:rPr>
            </w:pPr>
            <w:permStart w:id="649003625" w:edGrp="everyone" w:colFirst="0" w:colLast="0"/>
            <w:permStart w:id="384386156" w:edGrp="everyone" w:colFirst="1" w:colLast="1"/>
            <w:permStart w:id="1817391136" w:edGrp="everyone" w:colFirst="2" w:colLast="2"/>
            <w:permEnd w:id="1424448673"/>
            <w:permEnd w:id="878991840"/>
            <w:permEnd w:id="877400476"/>
            <w:r w:rsidRPr="00322ED2">
              <w:rPr>
                <w:rFonts w:ascii="Arial" w:hAnsi="Arial" w:cs="Arial"/>
                <w:b/>
                <w:sz w:val="22"/>
                <w:szCs w:val="22"/>
              </w:rPr>
              <w:t>Administration</w:t>
            </w:r>
          </w:p>
          <w:p w:rsidR="00C5127E" w:rsidRPr="006A30D9" w:rsidRDefault="00C5127E" w:rsidP="00AA0A54">
            <w:pPr>
              <w:rPr>
                <w:sz w:val="22"/>
                <w:szCs w:val="22"/>
              </w:rPr>
            </w:pPr>
          </w:p>
        </w:tc>
        <w:tc>
          <w:tcPr>
            <w:tcW w:w="4063" w:type="dxa"/>
            <w:tcBorders>
              <w:top w:val="dashed" w:sz="4" w:space="0" w:color="808080" w:themeColor="background1" w:themeShade="80"/>
              <w:bottom w:val="dashed" w:sz="4" w:space="0" w:color="808080" w:themeColor="background1" w:themeShade="80"/>
            </w:tcBorders>
            <w:shd w:val="clear" w:color="auto" w:fill="auto"/>
          </w:tcPr>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Be familiar with the business as usual (BAU) applications supported, including Clinical Information System, Galen Patient Management System, Electronic Document Management System, Content Management System, Microsoft Office Applications, and Telecommunication Systems.</w:t>
            </w:r>
          </w:p>
          <w:p w:rsidR="001A1DF5" w:rsidRPr="00E941EC"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Be familiar with Disaster Response Planning (DRP) and Business Continuity Planning for core business applications.</w:t>
            </w:r>
          </w:p>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Ensuring Te Whatu Ora – Lakes standards, procedures and processes being adhered to.</w:t>
            </w:r>
          </w:p>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pacing w:val="-3"/>
                <w:sz w:val="20"/>
                <w:szCs w:val="20"/>
              </w:rPr>
              <w:t>Be available to assist with after-hours work on occasions.</w:t>
            </w:r>
          </w:p>
          <w:p w:rsidR="001A1DF5" w:rsidRPr="001378AF" w:rsidRDefault="001A1DF5" w:rsidP="001378AF">
            <w:pPr>
              <w:pStyle w:val="ListParagraph"/>
              <w:numPr>
                <w:ilvl w:val="0"/>
                <w:numId w:val="30"/>
              </w:numPr>
              <w:tabs>
                <w:tab w:val="left" w:pos="0"/>
                <w:tab w:val="left" w:pos="282"/>
              </w:tabs>
              <w:suppressAutoHyphens/>
              <w:spacing w:before="120" w:after="120"/>
              <w:jc w:val="both"/>
              <w:rPr>
                <w:rFonts w:ascii="Arial" w:hAnsi="Arial" w:cs="Arial"/>
                <w:spacing w:val="-3"/>
                <w:sz w:val="20"/>
                <w:szCs w:val="20"/>
              </w:rPr>
            </w:pPr>
            <w:r w:rsidRPr="001378AF">
              <w:rPr>
                <w:rFonts w:ascii="Arial" w:hAnsi="Arial" w:cs="Arial"/>
                <w:spacing w:val="-3"/>
                <w:sz w:val="20"/>
                <w:szCs w:val="20"/>
              </w:rPr>
              <w:t>Track and analyse trends in support desk requests and activities, generate statistical reports.</w:t>
            </w:r>
          </w:p>
          <w:p w:rsidR="001A1DF5" w:rsidRPr="001378AF" w:rsidRDefault="001A1DF5" w:rsidP="001378AF">
            <w:pPr>
              <w:pStyle w:val="ListParagraph"/>
              <w:numPr>
                <w:ilvl w:val="0"/>
                <w:numId w:val="30"/>
              </w:numPr>
              <w:tabs>
                <w:tab w:val="left" w:pos="0"/>
                <w:tab w:val="left" w:pos="282"/>
              </w:tabs>
              <w:suppressAutoHyphens/>
              <w:spacing w:before="120" w:after="120"/>
              <w:jc w:val="both"/>
              <w:rPr>
                <w:rFonts w:ascii="Arial" w:hAnsi="Arial" w:cs="Arial"/>
                <w:spacing w:val="-3"/>
                <w:sz w:val="20"/>
                <w:szCs w:val="20"/>
              </w:rPr>
            </w:pPr>
            <w:r w:rsidRPr="001378AF">
              <w:rPr>
                <w:rFonts w:ascii="Arial" w:hAnsi="Arial" w:cs="Arial"/>
                <w:spacing w:val="-3"/>
                <w:sz w:val="20"/>
                <w:szCs w:val="20"/>
              </w:rPr>
              <w:t>Actively participate in regular Information Systems Department meetings.</w:t>
            </w:r>
          </w:p>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Preparation and documentation of Information System support desk policies and procedures for users of Te Whatu Ora - Lakes Information Systems.</w:t>
            </w:r>
          </w:p>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Participation in IS projects as required.</w:t>
            </w:r>
          </w:p>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Preparation of support documentation for Te Whatu Ora - Lakes end users.</w:t>
            </w:r>
          </w:p>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Perform preventive maintenance, including checking and cleaning of workstations, printers and peripherals.</w:t>
            </w:r>
          </w:p>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Proficient use of the utilities and applications that are installed on Te Whatu Ora - Lakes computers.</w:t>
            </w:r>
          </w:p>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Conversant with all Information Systems operated by Te Whatu Ora - Lakes.</w:t>
            </w:r>
          </w:p>
          <w:p w:rsidR="001A1DF5" w:rsidRPr="001378AF" w:rsidRDefault="001A1DF5" w:rsidP="001378AF">
            <w:pPr>
              <w:pStyle w:val="ListParagraph"/>
              <w:numPr>
                <w:ilvl w:val="0"/>
                <w:numId w:val="30"/>
              </w:numPr>
              <w:spacing w:before="120" w:after="120"/>
              <w:jc w:val="both"/>
              <w:rPr>
                <w:rFonts w:ascii="Arial" w:hAnsi="Arial" w:cs="Arial"/>
                <w:sz w:val="20"/>
                <w:szCs w:val="20"/>
              </w:rPr>
            </w:pPr>
            <w:r w:rsidRPr="001378AF">
              <w:rPr>
                <w:rFonts w:ascii="Arial" w:hAnsi="Arial" w:cs="Arial"/>
                <w:sz w:val="20"/>
                <w:szCs w:val="20"/>
              </w:rPr>
              <w:t>Be “On-Call” a maximum of one week in four. Rostered early start / late finish times are required to support Te Whatu Ora – Lakes for extended business hours.</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Effective application support for the core systems used by Te Whatu Ora - Lakes.</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Familiar with and able to articulate DR and BC plans include the loss of core applications / systems and recovery processes from the outage.</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Comprehensive documentation up to date, accessible and accurate.</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Software licences are accurately tracked documented and audited.</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Awareness and adherence to Te Whatu Ora - Lakes policies and procedures.</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Be able to work effectively in a team environment.</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Desktop equipment is adequately maintained to minimise faults.</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Be aware of and effectively use the tools provided to the IS department.</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Demonstrate knowledge of the information systems in use at Te Whatu Ora - Lakes.</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Manage Inwards Goods process for all IS Department deliveries.</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Preparation and documentation for end users and IS staff (policies and procedures, build documentation, application documentation, standards etc.).</w:t>
            </w:r>
          </w:p>
          <w:p w:rsidR="001A1DF5" w:rsidRPr="001378AF"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Follow best practices (ITIL) and policies.</w:t>
            </w:r>
          </w:p>
          <w:p w:rsidR="00C5127E" w:rsidRPr="00E941EC" w:rsidRDefault="001A1DF5" w:rsidP="001378AF">
            <w:pPr>
              <w:pStyle w:val="ListParagraph"/>
              <w:numPr>
                <w:ilvl w:val="0"/>
                <w:numId w:val="30"/>
              </w:numPr>
              <w:suppressAutoHyphens/>
              <w:jc w:val="both"/>
              <w:rPr>
                <w:rFonts w:ascii="Arial" w:hAnsi="Arial" w:cs="Arial"/>
                <w:spacing w:val="-3"/>
                <w:sz w:val="20"/>
                <w:szCs w:val="20"/>
              </w:rPr>
            </w:pPr>
            <w:r w:rsidRPr="001378AF">
              <w:rPr>
                <w:rFonts w:ascii="Arial" w:hAnsi="Arial" w:cs="Arial"/>
                <w:spacing w:val="-3"/>
                <w:sz w:val="20"/>
                <w:szCs w:val="20"/>
              </w:rPr>
              <w:t>Monitor systems for issues and failures with an aim to alerting others before it affects the users.</w:t>
            </w:r>
          </w:p>
        </w:tc>
        <w:tc>
          <w:tcPr>
            <w:tcW w:w="4341" w:type="dxa"/>
            <w:tcBorders>
              <w:top w:val="dashed" w:sz="4" w:space="0" w:color="808080" w:themeColor="background1" w:themeShade="80"/>
              <w:bottom w:val="dashed" w:sz="4" w:space="0" w:color="808080" w:themeColor="background1" w:themeShade="80"/>
            </w:tcBorders>
            <w:shd w:val="clear" w:color="auto" w:fill="auto"/>
          </w:tcPr>
          <w:p w:rsidR="001378AF" w:rsidRDefault="001378AF" w:rsidP="001378AF">
            <w:pPr>
              <w:pStyle w:val="BodyText"/>
              <w:numPr>
                <w:ilvl w:val="0"/>
                <w:numId w:val="12"/>
              </w:numPr>
              <w:tabs>
                <w:tab w:val="clear" w:pos="720"/>
                <w:tab w:val="num" w:pos="373"/>
              </w:tabs>
              <w:spacing w:before="120"/>
              <w:ind w:left="362" w:hanging="266"/>
              <w:jc w:val="both"/>
              <w:rPr>
                <w:rFonts w:ascii="Arial" w:hAnsi="Arial" w:cs="Arial"/>
                <w:sz w:val="20"/>
              </w:rPr>
            </w:pPr>
            <w:r>
              <w:rPr>
                <w:rFonts w:ascii="Arial" w:hAnsi="Arial" w:cs="Arial"/>
                <w:sz w:val="20"/>
              </w:rPr>
              <w:t>Effective application support for the core systems used by Te Whatu Ora - Lakes.</w:t>
            </w:r>
          </w:p>
          <w:p w:rsidR="001378AF" w:rsidRDefault="001378AF" w:rsidP="001378AF">
            <w:pPr>
              <w:pStyle w:val="BodyText"/>
              <w:numPr>
                <w:ilvl w:val="0"/>
                <w:numId w:val="12"/>
              </w:numPr>
              <w:tabs>
                <w:tab w:val="clear" w:pos="720"/>
                <w:tab w:val="num" w:pos="373"/>
              </w:tabs>
              <w:spacing w:before="120"/>
              <w:ind w:left="362" w:hanging="266"/>
              <w:jc w:val="both"/>
              <w:rPr>
                <w:rFonts w:ascii="Arial" w:hAnsi="Arial" w:cs="Arial"/>
                <w:sz w:val="20"/>
              </w:rPr>
            </w:pPr>
            <w:r>
              <w:rPr>
                <w:rFonts w:ascii="Arial" w:hAnsi="Arial" w:cs="Arial"/>
                <w:sz w:val="20"/>
              </w:rPr>
              <w:t>Familiar with and able to articulate DR and BC plans include the loss of core applications / systems and recovery processes from the outage.</w:t>
            </w:r>
          </w:p>
          <w:p w:rsidR="001378AF" w:rsidRDefault="001378AF" w:rsidP="001378AF">
            <w:pPr>
              <w:pStyle w:val="BodyText"/>
              <w:numPr>
                <w:ilvl w:val="0"/>
                <w:numId w:val="12"/>
              </w:numPr>
              <w:tabs>
                <w:tab w:val="clear" w:pos="720"/>
                <w:tab w:val="num" w:pos="373"/>
              </w:tabs>
              <w:spacing w:before="120"/>
              <w:ind w:left="362" w:hanging="266"/>
              <w:jc w:val="both"/>
              <w:rPr>
                <w:rFonts w:ascii="Arial" w:hAnsi="Arial" w:cs="Arial"/>
                <w:sz w:val="20"/>
              </w:rPr>
            </w:pPr>
            <w:r>
              <w:rPr>
                <w:rFonts w:ascii="Arial" w:hAnsi="Arial" w:cs="Arial"/>
                <w:sz w:val="20"/>
              </w:rPr>
              <w:t>Comprehensive documentation up to date, accessible and accurate.</w:t>
            </w:r>
          </w:p>
          <w:p w:rsidR="001378AF" w:rsidRDefault="001378AF" w:rsidP="001378AF">
            <w:pPr>
              <w:pStyle w:val="BodyText"/>
              <w:numPr>
                <w:ilvl w:val="0"/>
                <w:numId w:val="12"/>
              </w:numPr>
              <w:tabs>
                <w:tab w:val="clear" w:pos="720"/>
                <w:tab w:val="num" w:pos="373"/>
              </w:tabs>
              <w:spacing w:before="120"/>
              <w:ind w:left="362" w:hanging="266"/>
              <w:jc w:val="both"/>
              <w:rPr>
                <w:rFonts w:ascii="Arial" w:hAnsi="Arial" w:cs="Arial"/>
                <w:sz w:val="20"/>
              </w:rPr>
            </w:pPr>
            <w:r>
              <w:rPr>
                <w:rFonts w:ascii="Arial" w:hAnsi="Arial" w:cs="Arial"/>
                <w:sz w:val="20"/>
              </w:rPr>
              <w:t>Awareness and adherence to Te Whatu Ora - Lakes policies and procedures.</w:t>
            </w:r>
          </w:p>
          <w:p w:rsidR="001378AF" w:rsidRDefault="001378AF" w:rsidP="001378AF">
            <w:pPr>
              <w:pStyle w:val="BodyText"/>
              <w:numPr>
                <w:ilvl w:val="0"/>
                <w:numId w:val="12"/>
              </w:numPr>
              <w:tabs>
                <w:tab w:val="clear" w:pos="720"/>
                <w:tab w:val="num" w:pos="373"/>
              </w:tabs>
              <w:spacing w:before="120"/>
              <w:ind w:left="362" w:hanging="266"/>
              <w:jc w:val="both"/>
              <w:rPr>
                <w:rFonts w:ascii="Arial" w:hAnsi="Arial" w:cs="Arial"/>
                <w:sz w:val="20"/>
              </w:rPr>
            </w:pPr>
            <w:r>
              <w:rPr>
                <w:rFonts w:ascii="Arial" w:hAnsi="Arial" w:cs="Arial"/>
                <w:sz w:val="20"/>
              </w:rPr>
              <w:t>Be able to work effectively in a team environment.</w:t>
            </w:r>
          </w:p>
          <w:p w:rsidR="001378AF" w:rsidRDefault="001378AF" w:rsidP="001378AF">
            <w:pPr>
              <w:pStyle w:val="BodyText"/>
              <w:numPr>
                <w:ilvl w:val="0"/>
                <w:numId w:val="12"/>
              </w:numPr>
              <w:tabs>
                <w:tab w:val="clear" w:pos="720"/>
                <w:tab w:val="num" w:pos="373"/>
              </w:tabs>
              <w:spacing w:before="120"/>
              <w:ind w:left="362" w:hanging="266"/>
              <w:jc w:val="both"/>
              <w:rPr>
                <w:rFonts w:ascii="Arial" w:hAnsi="Arial" w:cs="Arial"/>
                <w:sz w:val="20"/>
              </w:rPr>
            </w:pPr>
            <w:r>
              <w:rPr>
                <w:rFonts w:ascii="Arial" w:hAnsi="Arial" w:cs="Arial"/>
                <w:sz w:val="20"/>
              </w:rPr>
              <w:t>Be aware of and effectively use the tools provided to the IS department.</w:t>
            </w:r>
          </w:p>
          <w:p w:rsidR="00C5127E" w:rsidRPr="00322ED2" w:rsidRDefault="001378AF" w:rsidP="001378AF">
            <w:pPr>
              <w:pStyle w:val="BodyText"/>
              <w:numPr>
                <w:ilvl w:val="0"/>
                <w:numId w:val="12"/>
              </w:numPr>
              <w:tabs>
                <w:tab w:val="clear" w:pos="720"/>
                <w:tab w:val="num" w:pos="360"/>
              </w:tabs>
              <w:ind w:left="360"/>
              <w:jc w:val="both"/>
              <w:rPr>
                <w:rFonts w:ascii="Arial" w:hAnsi="Arial" w:cs="Arial"/>
                <w:sz w:val="20"/>
              </w:rPr>
            </w:pPr>
            <w:r>
              <w:rPr>
                <w:rFonts w:ascii="Arial" w:hAnsi="Arial" w:cs="Arial"/>
                <w:sz w:val="20"/>
              </w:rPr>
              <w:t>Demonstrate knowledge of the information systems in use at Te Whatu Ora - Lakes</w:t>
            </w:r>
          </w:p>
        </w:tc>
      </w:tr>
      <w:tr w:rsidR="006A30D9" w:rsidRPr="006A30D9" w:rsidTr="00353AD8">
        <w:tc>
          <w:tcPr>
            <w:tcW w:w="1769"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353AD8" w:rsidP="00353AD8">
            <w:pPr>
              <w:rPr>
                <w:sz w:val="22"/>
                <w:szCs w:val="22"/>
              </w:rPr>
            </w:pPr>
            <w:permStart w:id="112619680" w:edGrp="everyone" w:colFirst="0" w:colLast="0"/>
            <w:permStart w:id="275324656" w:edGrp="everyone" w:colFirst="1" w:colLast="1"/>
            <w:permStart w:id="499993331" w:edGrp="everyone" w:colFirst="2" w:colLast="2"/>
            <w:permEnd w:id="649003625"/>
            <w:permEnd w:id="384386156"/>
            <w:permEnd w:id="1817391136"/>
            <w:r w:rsidRPr="00353AD8">
              <w:rPr>
                <w:rFonts w:ascii="Arial" w:hAnsi="Arial" w:cs="Arial"/>
                <w:b/>
                <w:sz w:val="22"/>
                <w:szCs w:val="22"/>
              </w:rPr>
              <w:t>Security</w:t>
            </w:r>
          </w:p>
        </w:tc>
        <w:tc>
          <w:tcPr>
            <w:tcW w:w="4063" w:type="dxa"/>
            <w:tcBorders>
              <w:top w:val="dashed" w:sz="4" w:space="0" w:color="808080" w:themeColor="background1" w:themeShade="80"/>
              <w:bottom w:val="dashed" w:sz="4" w:space="0" w:color="808080" w:themeColor="background1" w:themeShade="80"/>
            </w:tcBorders>
            <w:shd w:val="clear" w:color="auto" w:fill="auto"/>
          </w:tcPr>
          <w:p w:rsidR="00E941EC" w:rsidRDefault="00E941EC" w:rsidP="00E941EC">
            <w:pPr>
              <w:numPr>
                <w:ilvl w:val="0"/>
                <w:numId w:val="12"/>
              </w:numPr>
              <w:tabs>
                <w:tab w:val="left" w:pos="0"/>
                <w:tab w:val="left" w:pos="282"/>
              </w:tabs>
              <w:suppressAutoHyphens/>
              <w:jc w:val="both"/>
              <w:rPr>
                <w:rFonts w:ascii="Arial" w:hAnsi="Arial" w:cs="Arial"/>
                <w:spacing w:val="-3"/>
                <w:sz w:val="20"/>
                <w:szCs w:val="20"/>
              </w:rPr>
            </w:pPr>
            <w:r>
              <w:rPr>
                <w:rFonts w:ascii="Arial" w:hAnsi="Arial" w:cs="Arial"/>
                <w:spacing w:val="-3"/>
                <w:sz w:val="20"/>
                <w:szCs w:val="20"/>
              </w:rPr>
              <w:t>Monitor systems to ensure they are secure and operate at optimal levels.</w:t>
            </w:r>
          </w:p>
          <w:p w:rsidR="00E941EC" w:rsidRDefault="00E941EC" w:rsidP="00E941EC">
            <w:pPr>
              <w:numPr>
                <w:ilvl w:val="0"/>
                <w:numId w:val="12"/>
              </w:numPr>
              <w:tabs>
                <w:tab w:val="left" w:pos="0"/>
                <w:tab w:val="left" w:pos="282"/>
              </w:tabs>
              <w:suppressAutoHyphens/>
              <w:jc w:val="both"/>
              <w:rPr>
                <w:rFonts w:ascii="Arial" w:hAnsi="Arial" w:cs="Arial"/>
                <w:spacing w:val="-3"/>
                <w:sz w:val="20"/>
                <w:szCs w:val="20"/>
              </w:rPr>
            </w:pPr>
            <w:r>
              <w:rPr>
                <w:rFonts w:ascii="Arial" w:hAnsi="Arial" w:cs="Arial"/>
                <w:spacing w:val="-3"/>
                <w:sz w:val="20"/>
                <w:szCs w:val="20"/>
              </w:rPr>
              <w:t>Ensure user account documentation is complete, accounts are correct and records maintained.</w:t>
            </w:r>
          </w:p>
          <w:p w:rsidR="00E941EC" w:rsidRDefault="00E941EC" w:rsidP="00E941EC">
            <w:pPr>
              <w:numPr>
                <w:ilvl w:val="0"/>
                <w:numId w:val="12"/>
              </w:numPr>
              <w:tabs>
                <w:tab w:val="left" w:pos="0"/>
                <w:tab w:val="left" w:pos="282"/>
              </w:tabs>
              <w:suppressAutoHyphens/>
              <w:jc w:val="both"/>
              <w:rPr>
                <w:rFonts w:ascii="Arial" w:hAnsi="Arial" w:cs="Arial"/>
                <w:spacing w:val="-3"/>
                <w:sz w:val="20"/>
                <w:szCs w:val="20"/>
              </w:rPr>
            </w:pPr>
            <w:r>
              <w:rPr>
                <w:rFonts w:ascii="Arial" w:hAnsi="Arial" w:cs="Arial"/>
                <w:spacing w:val="-3"/>
                <w:sz w:val="20"/>
                <w:szCs w:val="20"/>
              </w:rPr>
              <w:t>Ensure remote user accounts are audited and any accounts no longer required are disabled.</w:t>
            </w:r>
          </w:p>
          <w:p w:rsidR="00E941EC" w:rsidRPr="00DA43CA" w:rsidRDefault="00E941EC" w:rsidP="00E941EC">
            <w:pPr>
              <w:numPr>
                <w:ilvl w:val="0"/>
                <w:numId w:val="12"/>
              </w:numPr>
              <w:tabs>
                <w:tab w:val="left" w:pos="0"/>
                <w:tab w:val="left" w:pos="282"/>
              </w:tabs>
              <w:suppressAutoHyphens/>
              <w:jc w:val="both"/>
              <w:rPr>
                <w:rFonts w:ascii="Arial" w:hAnsi="Arial" w:cs="Arial"/>
                <w:spacing w:val="-3"/>
                <w:sz w:val="20"/>
                <w:szCs w:val="20"/>
              </w:rPr>
            </w:pPr>
            <w:r>
              <w:rPr>
                <w:rFonts w:ascii="Arial" w:hAnsi="Arial" w:cs="Arial"/>
                <w:spacing w:val="-3"/>
                <w:sz w:val="20"/>
                <w:szCs w:val="20"/>
              </w:rPr>
              <w:t xml:space="preserve">All USB devices and media are scanned for threats prior to being accessed. </w:t>
            </w:r>
          </w:p>
          <w:p w:rsidR="00E941EC" w:rsidRDefault="00E941EC" w:rsidP="00E941EC">
            <w:pPr>
              <w:numPr>
                <w:ilvl w:val="0"/>
                <w:numId w:val="12"/>
              </w:numPr>
              <w:tabs>
                <w:tab w:val="left" w:pos="0"/>
                <w:tab w:val="left" w:pos="282"/>
              </w:tabs>
              <w:suppressAutoHyphens/>
              <w:jc w:val="both"/>
              <w:rPr>
                <w:rFonts w:ascii="Arial" w:hAnsi="Arial" w:cs="Arial"/>
                <w:spacing w:val="-3"/>
                <w:sz w:val="20"/>
                <w:szCs w:val="20"/>
              </w:rPr>
            </w:pPr>
            <w:r w:rsidRPr="000A4BD8">
              <w:rPr>
                <w:rFonts w:ascii="Arial" w:hAnsi="Arial" w:cs="Arial"/>
                <w:spacing w:val="-3"/>
                <w:sz w:val="20"/>
                <w:szCs w:val="20"/>
              </w:rPr>
              <w:t>Internal and external threats are monitored and reported to senior staff.</w:t>
            </w:r>
          </w:p>
          <w:p w:rsidR="00A45B83" w:rsidRPr="00E941EC" w:rsidRDefault="00A45B83" w:rsidP="00A45B83">
            <w:pPr>
              <w:tabs>
                <w:tab w:val="left" w:pos="0"/>
                <w:tab w:val="left" w:pos="282"/>
              </w:tabs>
              <w:suppressAutoHyphens/>
              <w:ind w:left="720"/>
              <w:jc w:val="both"/>
              <w:rPr>
                <w:rFonts w:ascii="Arial" w:hAnsi="Arial" w:cs="Arial"/>
                <w:spacing w:val="-3"/>
                <w:sz w:val="20"/>
                <w:szCs w:val="20"/>
              </w:rPr>
            </w:pPr>
          </w:p>
        </w:tc>
        <w:tc>
          <w:tcPr>
            <w:tcW w:w="4341" w:type="dxa"/>
            <w:tcBorders>
              <w:top w:val="dashed" w:sz="4" w:space="0" w:color="808080" w:themeColor="background1" w:themeShade="80"/>
              <w:bottom w:val="dashed" w:sz="4" w:space="0" w:color="808080" w:themeColor="background1" w:themeShade="80"/>
            </w:tcBorders>
            <w:shd w:val="clear" w:color="auto" w:fill="auto"/>
          </w:tcPr>
          <w:p w:rsidR="00C5127E" w:rsidRPr="00353AD8" w:rsidRDefault="00C5127E" w:rsidP="00E941EC">
            <w:pPr>
              <w:jc w:val="both"/>
              <w:rPr>
                <w:rFonts w:ascii="Arial" w:hAnsi="Arial" w:cs="Arial"/>
                <w:sz w:val="21"/>
                <w:szCs w:val="21"/>
              </w:rPr>
            </w:pPr>
          </w:p>
        </w:tc>
      </w:tr>
      <w:permEnd w:id="1239509611"/>
      <w:permEnd w:id="112619680"/>
      <w:permEnd w:id="275324656"/>
      <w:permEnd w:id="499993331"/>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A45B83">
        <w:tc>
          <w:tcPr>
            <w:tcW w:w="2235" w:type="dxa"/>
            <w:tcBorders>
              <w:top w:val="single" w:sz="4" w:space="0" w:color="1F497D" w:themeColor="text2"/>
              <w:bottom w:val="single" w:sz="4" w:space="0" w:color="auto"/>
            </w:tcBorders>
            <w:shd w:val="clear" w:color="auto" w:fill="auto"/>
          </w:tcPr>
          <w:p w:rsidR="00CB2708" w:rsidRPr="006A30D9" w:rsidRDefault="00CB2708" w:rsidP="00AA0A5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auto"/>
            </w:tcBorders>
            <w:shd w:val="clear" w:color="auto" w:fill="auto"/>
          </w:tcPr>
          <w:p w:rsidR="00CB2708" w:rsidRPr="006A30D9" w:rsidRDefault="00CB2708" w:rsidP="00AA0A5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auto"/>
            </w:tcBorders>
            <w:shd w:val="clear" w:color="auto" w:fill="auto"/>
          </w:tcPr>
          <w:p w:rsidR="00CB2708" w:rsidRPr="006A30D9" w:rsidRDefault="00CB2708" w:rsidP="00AA0A54">
            <w:pPr>
              <w:rPr>
                <w:rFonts w:ascii="Arial" w:hAnsi="Arial" w:cs="Arial"/>
                <w:sz w:val="20"/>
                <w:szCs w:val="20"/>
              </w:rPr>
            </w:pPr>
            <w:r w:rsidRPr="006A30D9">
              <w:rPr>
                <w:rFonts w:ascii="Arial" w:hAnsi="Arial" w:cs="Arial"/>
                <w:sz w:val="20"/>
                <w:szCs w:val="20"/>
              </w:rPr>
              <w:t>Achievement Indicators</w:t>
            </w:r>
          </w:p>
          <w:p w:rsidR="00CB2708" w:rsidRPr="006A30D9" w:rsidRDefault="00CB2708" w:rsidP="00E941EC">
            <w:pPr>
              <w:rPr>
                <w:rFonts w:ascii="Arial" w:hAnsi="Arial" w:cs="Arial"/>
                <w:i/>
                <w:sz w:val="20"/>
                <w:szCs w:val="20"/>
              </w:rPr>
            </w:pPr>
            <w:permStart w:id="1994131392" w:edGrp="everyone"/>
            <w:permEnd w:id="1994131392"/>
          </w:p>
        </w:tc>
      </w:tr>
      <w:tr w:rsidR="006A3664" w:rsidRPr="006A30D9" w:rsidTr="00A45B83">
        <w:trPr>
          <w:trHeight w:val="1617"/>
        </w:trPr>
        <w:tc>
          <w:tcPr>
            <w:tcW w:w="2235" w:type="dxa"/>
            <w:tcBorders>
              <w:top w:val="single" w:sz="4" w:space="0" w:color="auto"/>
              <w:bottom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1470895967"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auto"/>
              <w:bottom w:val="single" w:sz="4" w:space="0" w:color="1F497D" w:themeColor="text2"/>
            </w:tcBorders>
            <w:shd w:val="clear" w:color="auto" w:fill="auto"/>
          </w:tcPr>
          <w:p w:rsidR="006A3664" w:rsidRPr="00E941EC" w:rsidRDefault="00E941EC" w:rsidP="00E941EC">
            <w:pPr>
              <w:jc w:val="both"/>
              <w:rPr>
                <w:rFonts w:ascii="Arial" w:hAnsi="Arial" w:cs="Arial"/>
                <w:sz w:val="20"/>
                <w:szCs w:val="20"/>
              </w:rPr>
            </w:pPr>
            <w:r w:rsidRPr="00E941EC">
              <w:rPr>
                <w:rFonts w:ascii="Arial" w:hAnsi="Arial" w:cs="Arial"/>
                <w:sz w:val="20"/>
                <w:szCs w:val="20"/>
              </w:rPr>
              <w:t>Openly communicates and c</w:t>
            </w:r>
            <w:r w:rsidR="00A45B83">
              <w:rPr>
                <w:rFonts w:ascii="Arial" w:hAnsi="Arial" w:cs="Arial"/>
                <w:sz w:val="20"/>
                <w:szCs w:val="20"/>
              </w:rPr>
              <w:t>ooperates with all levels of Lakes</w:t>
            </w:r>
            <w:r w:rsidRPr="00E941EC">
              <w:rPr>
                <w:rFonts w:ascii="Arial" w:hAnsi="Arial" w:cs="Arial"/>
                <w:sz w:val="20"/>
                <w:szCs w:val="20"/>
              </w:rPr>
              <w:t xml:space="preserve"> employees, patients and visitors </w:t>
            </w:r>
          </w:p>
        </w:tc>
        <w:tc>
          <w:tcPr>
            <w:tcW w:w="5529" w:type="dxa"/>
            <w:tcBorders>
              <w:top w:val="single" w:sz="4" w:space="0" w:color="auto"/>
              <w:bottom w:val="single" w:sz="4" w:space="0" w:color="1F497D" w:themeColor="text2"/>
            </w:tcBorders>
            <w:shd w:val="clear" w:color="auto" w:fill="auto"/>
          </w:tcPr>
          <w:p w:rsidR="00E941EC" w:rsidRDefault="00E941EC" w:rsidP="00E941EC">
            <w:pPr>
              <w:pStyle w:val="BodyText"/>
              <w:numPr>
                <w:ilvl w:val="0"/>
                <w:numId w:val="26"/>
              </w:numPr>
              <w:spacing w:before="120"/>
              <w:jc w:val="both"/>
              <w:rPr>
                <w:rFonts w:ascii="Arial" w:hAnsi="Arial" w:cs="Arial"/>
                <w:sz w:val="20"/>
              </w:rPr>
            </w:pPr>
            <w:r>
              <w:rPr>
                <w:rFonts w:ascii="Arial" w:hAnsi="Arial" w:cs="Arial"/>
                <w:sz w:val="20"/>
              </w:rPr>
              <w:t>Listens actively, absorbs message and responds appropriately.</w:t>
            </w:r>
          </w:p>
          <w:p w:rsidR="00E941EC" w:rsidRDefault="00E941EC" w:rsidP="00E941EC">
            <w:pPr>
              <w:pStyle w:val="BodyText"/>
              <w:numPr>
                <w:ilvl w:val="0"/>
                <w:numId w:val="26"/>
              </w:numPr>
              <w:spacing w:before="120"/>
              <w:jc w:val="both"/>
              <w:rPr>
                <w:rFonts w:ascii="Arial" w:hAnsi="Arial" w:cs="Arial"/>
                <w:sz w:val="20"/>
              </w:rPr>
            </w:pPr>
            <w:r>
              <w:rPr>
                <w:rFonts w:ascii="Arial" w:hAnsi="Arial" w:cs="Arial"/>
                <w:sz w:val="20"/>
              </w:rPr>
              <w:t>Builds effective working relationships.</w:t>
            </w:r>
          </w:p>
          <w:p w:rsidR="00E941EC" w:rsidRDefault="00E941EC" w:rsidP="00E941EC">
            <w:pPr>
              <w:pStyle w:val="BodyText"/>
              <w:numPr>
                <w:ilvl w:val="0"/>
                <w:numId w:val="26"/>
              </w:numPr>
              <w:spacing w:before="120"/>
              <w:jc w:val="both"/>
              <w:rPr>
                <w:rFonts w:ascii="Arial" w:hAnsi="Arial" w:cs="Arial"/>
                <w:sz w:val="20"/>
              </w:rPr>
            </w:pPr>
            <w:r>
              <w:rPr>
                <w:rFonts w:ascii="Arial" w:hAnsi="Arial" w:cs="Arial"/>
                <w:sz w:val="20"/>
              </w:rPr>
              <w:t>Establishes rapport with others and gains their respect while being adaptive in relating to different types of people and situation.</w:t>
            </w:r>
          </w:p>
          <w:p w:rsidR="00E941EC" w:rsidRDefault="00E941EC" w:rsidP="00E941EC">
            <w:pPr>
              <w:pStyle w:val="BodyText"/>
              <w:numPr>
                <w:ilvl w:val="0"/>
                <w:numId w:val="26"/>
              </w:numPr>
              <w:spacing w:before="120"/>
              <w:jc w:val="both"/>
              <w:rPr>
                <w:rFonts w:ascii="Arial" w:hAnsi="Arial" w:cs="Arial"/>
                <w:sz w:val="20"/>
              </w:rPr>
            </w:pPr>
            <w:r>
              <w:rPr>
                <w:rFonts w:ascii="Arial" w:hAnsi="Arial" w:cs="Arial"/>
                <w:sz w:val="20"/>
              </w:rPr>
              <w:t>Openly and constructively participates in conversations with management team, service managers and colleagues.</w:t>
            </w:r>
          </w:p>
          <w:p w:rsidR="00E941EC" w:rsidRDefault="00E941EC" w:rsidP="00E941EC">
            <w:pPr>
              <w:pStyle w:val="BodyText"/>
              <w:numPr>
                <w:ilvl w:val="0"/>
                <w:numId w:val="26"/>
              </w:numPr>
              <w:spacing w:before="120"/>
              <w:jc w:val="both"/>
              <w:rPr>
                <w:rFonts w:ascii="Arial" w:hAnsi="Arial" w:cs="Arial"/>
                <w:sz w:val="20"/>
              </w:rPr>
            </w:pPr>
            <w:r>
              <w:rPr>
                <w:rFonts w:ascii="Arial" w:hAnsi="Arial" w:cs="Arial"/>
                <w:sz w:val="20"/>
              </w:rPr>
              <w:t>Collegiality with team mates and management teams.</w:t>
            </w:r>
          </w:p>
          <w:p w:rsidR="00A45B83" w:rsidRPr="00A45B83" w:rsidRDefault="00E941EC" w:rsidP="00A45B83">
            <w:pPr>
              <w:pStyle w:val="ListParagraph"/>
              <w:numPr>
                <w:ilvl w:val="0"/>
                <w:numId w:val="26"/>
              </w:numPr>
              <w:jc w:val="both"/>
              <w:rPr>
                <w:rFonts w:ascii="Arial" w:hAnsi="Arial" w:cs="Arial"/>
                <w:sz w:val="20"/>
                <w:szCs w:val="20"/>
              </w:rPr>
            </w:pPr>
            <w:r>
              <w:rPr>
                <w:rFonts w:ascii="Arial" w:hAnsi="Arial" w:cs="Arial"/>
                <w:sz w:val="20"/>
              </w:rPr>
              <w:t>Accepts differences of opinion can occur but these happen respectfully and without any continued animosity</w:t>
            </w:r>
          </w:p>
        </w:tc>
      </w:tr>
      <w:permEnd w:id="1470895967"/>
      <w:tr w:rsidR="00A45B83" w:rsidTr="00EC33D4">
        <w:trPr>
          <w:trHeight w:val="1913"/>
        </w:trPr>
        <w:tc>
          <w:tcPr>
            <w:tcW w:w="2235" w:type="dxa"/>
            <w:vMerge w:val="restart"/>
            <w:tcBorders>
              <w:top w:val="dashed" w:sz="4" w:space="0" w:color="808080" w:themeColor="background1" w:themeShade="80"/>
            </w:tcBorders>
            <w:shd w:val="clear" w:color="auto" w:fill="auto"/>
          </w:tcPr>
          <w:p w:rsidR="00A45B83" w:rsidRDefault="00A45B83" w:rsidP="00EC33D4">
            <w:pPr>
              <w:jc w:val="center"/>
              <w:rPr>
                <w:rFonts w:ascii="Arial" w:hAnsi="Arial" w:cs="Arial"/>
                <w:b/>
                <w:sz w:val="20"/>
                <w:szCs w:val="20"/>
              </w:rPr>
            </w:pPr>
            <w:r>
              <w:rPr>
                <w:rFonts w:ascii="Arial" w:hAnsi="Arial" w:cs="Arial"/>
                <w:b/>
                <w:sz w:val="20"/>
                <w:szCs w:val="20"/>
              </w:rPr>
              <w:t>Strategy &amp; Performance</w:t>
            </w:r>
          </w:p>
          <w:p w:rsidR="00A45B83" w:rsidRDefault="00A45B83" w:rsidP="00EC33D4">
            <w:pPr>
              <w:jc w:val="center"/>
              <w:rPr>
                <w:rFonts w:ascii="Arial" w:hAnsi="Arial" w:cs="Arial"/>
                <w:b/>
                <w:sz w:val="20"/>
                <w:szCs w:val="20"/>
              </w:rPr>
            </w:pPr>
          </w:p>
          <w:p w:rsidR="00A45B83" w:rsidRDefault="00A45B83" w:rsidP="00EC33D4">
            <w:pPr>
              <w:jc w:val="center"/>
              <w:rPr>
                <w:rFonts w:ascii="Arial" w:hAnsi="Arial" w:cs="Arial"/>
                <w:b/>
                <w:sz w:val="20"/>
                <w:szCs w:val="20"/>
              </w:rPr>
            </w:pPr>
            <w:r>
              <w:rPr>
                <w:rFonts w:ascii="Arial" w:hAnsi="Arial" w:cs="Arial"/>
                <w:b/>
                <w:sz w:val="20"/>
                <w:szCs w:val="20"/>
              </w:rPr>
              <w:t>Te Ringa Raupā</w:t>
            </w:r>
          </w:p>
          <w:p w:rsidR="00A45B83" w:rsidRDefault="00A45B83" w:rsidP="00EC33D4">
            <w:pPr>
              <w:jc w:val="center"/>
              <w:rPr>
                <w:rFonts w:ascii="Arial" w:hAnsi="Arial" w:cs="Arial"/>
                <w:b/>
                <w:sz w:val="20"/>
                <w:szCs w:val="20"/>
              </w:rPr>
            </w:pPr>
          </w:p>
          <w:p w:rsidR="00A45B83" w:rsidRDefault="00A45B83" w:rsidP="00EC33D4">
            <w:pPr>
              <w:jc w:val="center"/>
              <w:rPr>
                <w:rFonts w:ascii="Arial" w:hAnsi="Arial" w:cs="Arial"/>
                <w:b/>
                <w:i/>
                <w:sz w:val="20"/>
                <w:szCs w:val="20"/>
              </w:rPr>
            </w:pPr>
            <w:r>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A45B83" w:rsidRDefault="00A45B83" w:rsidP="00EC33D4">
            <w:pPr>
              <w:jc w:val="both"/>
              <w:rPr>
                <w:rFonts w:ascii="Arial" w:hAnsi="Arial" w:cs="Arial"/>
                <w:sz w:val="20"/>
                <w:szCs w:val="20"/>
              </w:rPr>
            </w:pPr>
            <w:r>
              <w:rPr>
                <w:rFonts w:ascii="Arial" w:hAnsi="Arial" w:cs="Arial"/>
                <w:sz w:val="20"/>
                <w:szCs w:val="20"/>
              </w:rPr>
              <w:t>Spends energy on delivering role requirements and meeting objectives</w:t>
            </w:r>
          </w:p>
          <w:p w:rsidR="00A45B83" w:rsidRDefault="00A45B83" w:rsidP="00EC33D4">
            <w:pPr>
              <w:jc w:val="both"/>
              <w:rPr>
                <w:rFonts w:ascii="Arial" w:hAnsi="Arial" w:cs="Arial"/>
                <w:sz w:val="20"/>
                <w:szCs w:val="20"/>
              </w:rPr>
            </w:pPr>
          </w:p>
          <w:p w:rsidR="00A45B83" w:rsidRDefault="00A45B83" w:rsidP="00EC33D4">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Has an energetic approach to work and is self- motivated.</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Accepts direction and instruction of manager but is able to work effectively without direction or guidance.</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Organises time and resources effectively.</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Understands and work towards achievement of the organisation’s goals.</w:t>
            </w:r>
          </w:p>
        </w:tc>
      </w:tr>
      <w:tr w:rsidR="00A45B83" w:rsidTr="00EC33D4">
        <w:trPr>
          <w:trHeight w:val="688"/>
        </w:trPr>
        <w:tc>
          <w:tcPr>
            <w:tcW w:w="2235" w:type="dxa"/>
            <w:vMerge/>
            <w:tcBorders>
              <w:bottom w:val="dashed" w:sz="4" w:space="0" w:color="808080" w:themeColor="background1" w:themeShade="80"/>
            </w:tcBorders>
            <w:shd w:val="clear" w:color="auto" w:fill="auto"/>
          </w:tcPr>
          <w:p w:rsidR="00A45B83" w:rsidRDefault="00A45B83" w:rsidP="00EC33D4">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A45B83" w:rsidRDefault="00A45B83" w:rsidP="00EC33D4">
            <w:pPr>
              <w:jc w:val="both"/>
              <w:rPr>
                <w:rFonts w:ascii="Arial" w:hAnsi="Arial" w:cs="Arial"/>
                <w:sz w:val="20"/>
                <w:szCs w:val="20"/>
              </w:rPr>
            </w:pPr>
            <w:r>
              <w:rPr>
                <w:rFonts w:ascii="Arial" w:hAnsi="Arial" w:cs="Arial"/>
                <w:sz w:val="20"/>
                <w:szCs w:val="20"/>
              </w:rPr>
              <w:t>Organises own time to deliver on required tasks and duties</w:t>
            </w:r>
          </w:p>
        </w:tc>
        <w:tc>
          <w:tcPr>
            <w:tcW w:w="5529" w:type="dxa"/>
            <w:tcBorders>
              <w:top w:val="nil"/>
              <w:bottom w:val="dashed" w:sz="4" w:space="0" w:color="808080" w:themeColor="background1" w:themeShade="80"/>
            </w:tcBorders>
            <w:shd w:val="clear" w:color="auto" w:fill="auto"/>
          </w:tcPr>
          <w:p w:rsidR="00A45B83" w:rsidRDefault="00A45B83" w:rsidP="00EC33D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Utilises effective time management strategies to meet shift duties and works towards achieving objectives in any spare moments.</w:t>
            </w:r>
          </w:p>
          <w:p w:rsidR="00A45B83" w:rsidRDefault="00A45B83" w:rsidP="00EC33D4">
            <w:pPr>
              <w:pStyle w:val="BodyText"/>
              <w:spacing w:after="0"/>
              <w:ind w:left="318"/>
              <w:jc w:val="both"/>
              <w:rPr>
                <w:rFonts w:ascii="Arial" w:hAnsi="Arial" w:cs="Arial"/>
                <w:sz w:val="20"/>
              </w:rPr>
            </w:pPr>
          </w:p>
        </w:tc>
      </w:tr>
      <w:tr w:rsidR="00A45B83" w:rsidTr="00EC33D4">
        <w:trPr>
          <w:trHeight w:val="752"/>
        </w:trPr>
        <w:tc>
          <w:tcPr>
            <w:tcW w:w="2235" w:type="dxa"/>
            <w:vMerge w:val="restart"/>
            <w:tcBorders>
              <w:top w:val="dashed" w:sz="4" w:space="0" w:color="808080" w:themeColor="background1" w:themeShade="80"/>
            </w:tcBorders>
            <w:shd w:val="clear" w:color="auto" w:fill="auto"/>
          </w:tcPr>
          <w:p w:rsidR="00A45B83" w:rsidRDefault="00A45B83" w:rsidP="00EC33D4">
            <w:pPr>
              <w:jc w:val="center"/>
              <w:rPr>
                <w:rFonts w:ascii="Arial" w:hAnsi="Arial" w:cs="Arial"/>
                <w:b/>
                <w:sz w:val="20"/>
                <w:szCs w:val="20"/>
              </w:rPr>
            </w:pPr>
            <w:r>
              <w:rPr>
                <w:rFonts w:ascii="Arial" w:hAnsi="Arial" w:cs="Arial"/>
                <w:b/>
                <w:sz w:val="20"/>
                <w:szCs w:val="20"/>
              </w:rPr>
              <w:t>Development and Change</w:t>
            </w:r>
          </w:p>
          <w:p w:rsidR="00A45B83" w:rsidRDefault="00A45B83" w:rsidP="00EC33D4">
            <w:pPr>
              <w:jc w:val="center"/>
              <w:rPr>
                <w:rFonts w:ascii="Arial" w:hAnsi="Arial" w:cs="Arial"/>
                <w:b/>
                <w:sz w:val="20"/>
                <w:szCs w:val="20"/>
              </w:rPr>
            </w:pPr>
          </w:p>
          <w:p w:rsidR="00A45B83" w:rsidRDefault="00A45B83" w:rsidP="00EC33D4">
            <w:pPr>
              <w:jc w:val="center"/>
              <w:rPr>
                <w:rFonts w:ascii="Arial" w:hAnsi="Arial" w:cs="Arial"/>
                <w:b/>
                <w:sz w:val="20"/>
                <w:szCs w:val="20"/>
              </w:rPr>
            </w:pPr>
            <w:r>
              <w:rPr>
                <w:rFonts w:ascii="Arial" w:hAnsi="Arial" w:cs="Arial"/>
                <w:b/>
                <w:sz w:val="20"/>
                <w:szCs w:val="20"/>
              </w:rPr>
              <w:t>Te Ringa Ahuahu</w:t>
            </w:r>
          </w:p>
          <w:p w:rsidR="00A45B83" w:rsidRDefault="00A45B83" w:rsidP="00EC33D4">
            <w:pPr>
              <w:jc w:val="center"/>
              <w:rPr>
                <w:rFonts w:ascii="Arial" w:hAnsi="Arial" w:cs="Arial"/>
                <w:b/>
                <w:sz w:val="20"/>
                <w:szCs w:val="20"/>
              </w:rPr>
            </w:pPr>
          </w:p>
          <w:p w:rsidR="00A45B83" w:rsidRDefault="00A45B83" w:rsidP="00EC33D4">
            <w:pPr>
              <w:jc w:val="center"/>
              <w:rPr>
                <w:rFonts w:ascii="Arial" w:hAnsi="Arial" w:cs="Arial"/>
                <w:b/>
                <w:i/>
                <w:sz w:val="20"/>
                <w:szCs w:val="20"/>
              </w:rPr>
            </w:pPr>
            <w:r>
              <w:rPr>
                <w:rFonts w:ascii="Arial" w:hAnsi="Arial" w:cs="Arial"/>
                <w:b/>
                <w:i/>
                <w:sz w:val="20"/>
                <w:szCs w:val="20"/>
              </w:rPr>
              <w:t>the hand that shapes or fashions something (refers to someone who is innovative)</w:t>
            </w:r>
          </w:p>
          <w:p w:rsidR="00A45B83" w:rsidRDefault="00A45B83" w:rsidP="00EC33D4">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A45B83" w:rsidRDefault="00A45B83" w:rsidP="00EC33D4">
            <w:pPr>
              <w:jc w:val="both"/>
              <w:rPr>
                <w:rFonts w:ascii="Arial" w:hAnsi="Arial" w:cs="Arial"/>
                <w:sz w:val="20"/>
                <w:szCs w:val="20"/>
              </w:rPr>
            </w:pPr>
            <w:r>
              <w:rPr>
                <w:rFonts w:ascii="Arial" w:hAnsi="Arial" w:cs="Arial"/>
                <w:sz w:val="20"/>
                <w:szCs w:val="20"/>
              </w:rPr>
              <w:t>Accepts change in day to day practices and contributes to decision making of the team.</w:t>
            </w:r>
          </w:p>
        </w:tc>
        <w:tc>
          <w:tcPr>
            <w:tcW w:w="5529" w:type="dxa"/>
            <w:tcBorders>
              <w:top w:val="dashed" w:sz="4" w:space="0" w:color="808080" w:themeColor="background1" w:themeShade="80"/>
              <w:bottom w:val="nil"/>
            </w:tcBorders>
            <w:shd w:val="clear" w:color="auto" w:fill="auto"/>
          </w:tcPr>
          <w:p w:rsidR="00A45B83" w:rsidRDefault="00A45B83" w:rsidP="00EC33D4">
            <w:pPr>
              <w:pStyle w:val="BodyText"/>
              <w:numPr>
                <w:ilvl w:val="0"/>
                <w:numId w:val="12"/>
              </w:numPr>
              <w:tabs>
                <w:tab w:val="clear" w:pos="720"/>
              </w:tabs>
              <w:spacing w:after="0"/>
              <w:ind w:left="318" w:hanging="284"/>
              <w:jc w:val="both"/>
              <w:rPr>
                <w:rFonts w:ascii="Arial" w:hAnsi="Arial" w:cs="Arial"/>
                <w:sz w:val="20"/>
              </w:rPr>
            </w:pPr>
            <w:r>
              <w:rPr>
                <w:rFonts w:ascii="Arial" w:hAnsi="Arial" w:cs="Arial"/>
                <w:sz w:val="20"/>
              </w:rPr>
              <w:t>Can adjust  behaviour to the demands of the work environment in order to remain productive through periods of transition, ambiguity, uncertainty and stress</w:t>
            </w:r>
          </w:p>
        </w:tc>
      </w:tr>
      <w:tr w:rsidR="00A45B83" w:rsidTr="00EC33D4">
        <w:trPr>
          <w:trHeight w:val="1929"/>
        </w:trPr>
        <w:tc>
          <w:tcPr>
            <w:tcW w:w="2235" w:type="dxa"/>
            <w:vMerge/>
            <w:tcBorders>
              <w:bottom w:val="dashed" w:sz="4" w:space="0" w:color="808080" w:themeColor="background1" w:themeShade="80"/>
            </w:tcBorders>
            <w:shd w:val="clear" w:color="auto" w:fill="auto"/>
          </w:tcPr>
          <w:p w:rsidR="00A45B83" w:rsidRDefault="00A45B83" w:rsidP="00EC33D4">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A45B83" w:rsidRDefault="00A45B83" w:rsidP="00EC33D4">
            <w:pPr>
              <w:jc w:val="both"/>
              <w:rPr>
                <w:rFonts w:ascii="Arial" w:hAnsi="Arial" w:cs="Arial"/>
                <w:sz w:val="20"/>
                <w:szCs w:val="20"/>
              </w:rPr>
            </w:pPr>
            <w:r>
              <w:rPr>
                <w:rFonts w:ascii="Arial" w:hAnsi="Arial" w:cs="Arial"/>
                <w:sz w:val="20"/>
                <w:szCs w:val="20"/>
              </w:rPr>
              <w:t>Makes suggestions to increase efficiency of the unit.</w:t>
            </w:r>
          </w:p>
        </w:tc>
        <w:tc>
          <w:tcPr>
            <w:tcW w:w="5529" w:type="dxa"/>
            <w:tcBorders>
              <w:top w:val="nil"/>
              <w:bottom w:val="dashed" w:sz="4" w:space="0" w:color="808080" w:themeColor="background1" w:themeShade="80"/>
            </w:tcBorders>
            <w:shd w:val="clear" w:color="auto" w:fill="auto"/>
          </w:tcPr>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Works with managers and team to make any changes within practices work</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Contributes to change processes, offering solution based ideas.</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Constructively makes suggestions to improve process or practices and gain efficiencies.</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Accepts when ideas are not accepted for implementation.</w:t>
            </w:r>
          </w:p>
        </w:tc>
      </w:tr>
      <w:tr w:rsidR="00A45B83" w:rsidTr="00EC33D4">
        <w:trPr>
          <w:trHeight w:val="172"/>
        </w:trPr>
        <w:tc>
          <w:tcPr>
            <w:tcW w:w="2235" w:type="dxa"/>
            <w:vMerge w:val="restart"/>
            <w:tcBorders>
              <w:top w:val="dashed" w:sz="4" w:space="0" w:color="808080" w:themeColor="background1" w:themeShade="80"/>
            </w:tcBorders>
            <w:shd w:val="clear" w:color="auto" w:fill="auto"/>
          </w:tcPr>
          <w:p w:rsidR="00A45B83" w:rsidRDefault="00A45B83" w:rsidP="00EC33D4">
            <w:pPr>
              <w:jc w:val="center"/>
              <w:rPr>
                <w:rFonts w:ascii="Arial" w:hAnsi="Arial" w:cs="Arial"/>
                <w:b/>
                <w:sz w:val="20"/>
                <w:szCs w:val="20"/>
              </w:rPr>
            </w:pPr>
            <w:r>
              <w:rPr>
                <w:rFonts w:ascii="Arial" w:hAnsi="Arial" w:cs="Arial"/>
                <w:b/>
                <w:sz w:val="20"/>
                <w:szCs w:val="20"/>
              </w:rPr>
              <w:t>Personal Accountability</w:t>
            </w:r>
          </w:p>
          <w:p w:rsidR="00A45B83" w:rsidRDefault="00A45B83" w:rsidP="00EC33D4">
            <w:pPr>
              <w:jc w:val="center"/>
              <w:rPr>
                <w:rFonts w:ascii="Arial" w:hAnsi="Arial" w:cs="Arial"/>
                <w:b/>
                <w:sz w:val="20"/>
                <w:szCs w:val="20"/>
              </w:rPr>
            </w:pPr>
          </w:p>
          <w:p w:rsidR="00A45B83" w:rsidRDefault="00A45B83" w:rsidP="00EC33D4">
            <w:pPr>
              <w:jc w:val="center"/>
              <w:rPr>
                <w:rFonts w:ascii="Arial" w:hAnsi="Arial" w:cs="Arial"/>
                <w:b/>
                <w:sz w:val="20"/>
                <w:szCs w:val="20"/>
              </w:rPr>
            </w:pPr>
            <w:r>
              <w:rPr>
                <w:rFonts w:ascii="Arial" w:hAnsi="Arial" w:cs="Arial"/>
                <w:b/>
                <w:sz w:val="20"/>
                <w:szCs w:val="20"/>
              </w:rPr>
              <w:t>Te Ringa Tōmau</w:t>
            </w:r>
          </w:p>
          <w:p w:rsidR="00A45B83" w:rsidRDefault="00A45B83" w:rsidP="00EC33D4">
            <w:pPr>
              <w:jc w:val="center"/>
              <w:rPr>
                <w:rFonts w:ascii="Arial" w:hAnsi="Arial" w:cs="Arial"/>
                <w:b/>
                <w:sz w:val="20"/>
                <w:szCs w:val="20"/>
              </w:rPr>
            </w:pPr>
          </w:p>
          <w:p w:rsidR="00A45B83" w:rsidRDefault="00A45B83" w:rsidP="00EC33D4">
            <w:pPr>
              <w:jc w:val="center"/>
              <w:rPr>
                <w:rFonts w:ascii="Arial" w:hAnsi="Arial" w:cs="Arial"/>
                <w:b/>
                <w:i/>
                <w:sz w:val="20"/>
                <w:szCs w:val="20"/>
              </w:rPr>
            </w:pPr>
            <w:r>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A45B83" w:rsidRDefault="00A45B83" w:rsidP="00EC33D4">
            <w:pPr>
              <w:jc w:val="both"/>
              <w:rPr>
                <w:rFonts w:ascii="Arial" w:hAnsi="Arial" w:cs="Arial"/>
                <w:sz w:val="20"/>
                <w:szCs w:val="20"/>
              </w:rPr>
            </w:pPr>
            <w:r>
              <w:rPr>
                <w:rFonts w:ascii="Arial" w:hAnsi="Arial" w:cs="Arial"/>
                <w:sz w:val="20"/>
                <w:szCs w:val="20"/>
              </w:rPr>
              <w:t xml:space="preserve">Is open with </w:t>
            </w:r>
            <w:r w:rsidR="00B53D1C">
              <w:rPr>
                <w:rFonts w:ascii="Arial" w:hAnsi="Arial" w:cs="Arial"/>
                <w:sz w:val="20"/>
                <w:szCs w:val="20"/>
              </w:rPr>
              <w:t xml:space="preserve">team leader, </w:t>
            </w:r>
            <w:r>
              <w:rPr>
                <w:rFonts w:ascii="Arial" w:hAnsi="Arial" w:cs="Arial"/>
                <w:sz w:val="20"/>
                <w:szCs w:val="20"/>
              </w:rPr>
              <w:t>manager and colleagues and open to accepting feedback and critique to improve upon practice.</w:t>
            </w:r>
          </w:p>
          <w:p w:rsidR="00A45B83" w:rsidRDefault="00A45B83" w:rsidP="00EC33D4">
            <w:pPr>
              <w:jc w:val="both"/>
              <w:rPr>
                <w:rFonts w:ascii="Arial" w:hAnsi="Arial" w:cs="Arial"/>
                <w:sz w:val="20"/>
                <w:szCs w:val="20"/>
              </w:rPr>
            </w:pPr>
          </w:p>
          <w:p w:rsidR="00A45B83" w:rsidRDefault="00A45B83" w:rsidP="00EC33D4">
            <w:pPr>
              <w:jc w:val="both"/>
              <w:rPr>
                <w:rFonts w:ascii="Arial" w:hAnsi="Arial" w:cs="Arial"/>
                <w:sz w:val="20"/>
                <w:szCs w:val="20"/>
              </w:rPr>
            </w:pPr>
          </w:p>
          <w:p w:rsidR="00A45B83" w:rsidRDefault="00A45B83" w:rsidP="00EC33D4">
            <w:pPr>
              <w:jc w:val="both"/>
              <w:rPr>
                <w:rFonts w:ascii="Arial" w:hAnsi="Arial" w:cs="Arial"/>
                <w:sz w:val="20"/>
                <w:szCs w:val="20"/>
              </w:rPr>
            </w:pPr>
          </w:p>
          <w:p w:rsidR="00A45B83" w:rsidRDefault="00A45B83" w:rsidP="00EC33D4">
            <w:pPr>
              <w:jc w:val="both"/>
              <w:rPr>
                <w:rFonts w:ascii="Arial" w:hAnsi="Arial" w:cs="Arial"/>
                <w:sz w:val="20"/>
                <w:szCs w:val="20"/>
              </w:rPr>
            </w:pPr>
          </w:p>
          <w:p w:rsidR="00A45B83" w:rsidRDefault="00A45B83" w:rsidP="00EC33D4">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Offers constructive criticism and accepts feedback.</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Establishes rapport with others and gains their respect while being adaptive in relating to different types of people and situations, to allow improvements to be made.</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Accepts all feedback and participates in feedback discussions appropriately.</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Responds and queries how improvements can be made</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Advises manager wherever issues may be impacting on performance.</w:t>
            </w:r>
          </w:p>
        </w:tc>
      </w:tr>
      <w:tr w:rsidR="00A45B83" w:rsidTr="00EC33D4">
        <w:trPr>
          <w:trHeight w:val="1010"/>
        </w:trPr>
        <w:tc>
          <w:tcPr>
            <w:tcW w:w="2235" w:type="dxa"/>
            <w:vMerge/>
            <w:tcBorders>
              <w:bottom w:val="dashed" w:sz="4" w:space="0" w:color="808080" w:themeColor="background1" w:themeShade="80"/>
            </w:tcBorders>
            <w:shd w:val="clear" w:color="auto" w:fill="auto"/>
          </w:tcPr>
          <w:p w:rsidR="00A45B83" w:rsidRDefault="00A45B83" w:rsidP="00EC33D4">
            <w:pP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A45B83" w:rsidRDefault="00A45B83" w:rsidP="00EC33D4">
            <w:pPr>
              <w:jc w:val="both"/>
              <w:rPr>
                <w:rFonts w:ascii="Arial" w:hAnsi="Arial" w:cs="Arial"/>
                <w:sz w:val="20"/>
                <w:szCs w:val="20"/>
              </w:rPr>
            </w:pPr>
            <w:r>
              <w:rPr>
                <w:rFonts w:ascii="Arial" w:hAnsi="Arial" w:cs="Arial"/>
                <w:sz w:val="20"/>
                <w:szCs w:val="20"/>
              </w:rPr>
              <w:t>Looks for and undertakes development activities appropriate for role and career development.</w:t>
            </w:r>
          </w:p>
        </w:tc>
        <w:tc>
          <w:tcPr>
            <w:tcW w:w="5529" w:type="dxa"/>
            <w:tcBorders>
              <w:top w:val="nil"/>
              <w:bottom w:val="dashed" w:sz="4" w:space="0" w:color="808080" w:themeColor="background1" w:themeShade="80"/>
            </w:tcBorders>
            <w:shd w:val="clear" w:color="auto" w:fill="auto"/>
          </w:tcPr>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Recognises areas that could be improved in own practice.</w:t>
            </w:r>
          </w:p>
          <w:p w:rsidR="00A45B83" w:rsidRDefault="00A45B83" w:rsidP="00EC33D4">
            <w:pPr>
              <w:pStyle w:val="BodyText3"/>
              <w:numPr>
                <w:ilvl w:val="0"/>
                <w:numId w:val="12"/>
              </w:numPr>
              <w:tabs>
                <w:tab w:val="left" w:pos="416"/>
              </w:tabs>
              <w:spacing w:before="120" w:after="120"/>
              <w:ind w:left="360"/>
              <w:rPr>
                <w:rFonts w:cs="Arial"/>
                <w:b w:val="0"/>
                <w:sz w:val="20"/>
                <w:lang w:val="en-NZ"/>
              </w:rPr>
            </w:pPr>
            <w:r>
              <w:rPr>
                <w:rFonts w:cs="Arial"/>
                <w:b w:val="0"/>
                <w:sz w:val="20"/>
              </w:rPr>
              <w:t>Requests learning and development opportunities to enhance practice in role and/ or to assist where improvements can be made.</w:t>
            </w:r>
          </w:p>
          <w:p w:rsidR="00A45B83" w:rsidRDefault="00A45B83" w:rsidP="00EC33D4">
            <w:pPr>
              <w:pStyle w:val="BodyText3"/>
              <w:numPr>
                <w:ilvl w:val="0"/>
                <w:numId w:val="12"/>
              </w:numPr>
              <w:tabs>
                <w:tab w:val="left" w:pos="416"/>
              </w:tabs>
              <w:spacing w:before="120" w:after="120"/>
              <w:ind w:left="360"/>
              <w:rPr>
                <w:rFonts w:cs="Arial"/>
                <w:sz w:val="20"/>
                <w:lang w:val="en-NZ"/>
              </w:rPr>
            </w:pPr>
            <w:r>
              <w:rPr>
                <w:rFonts w:cs="Arial"/>
                <w:b w:val="0"/>
                <w:sz w:val="20"/>
                <w:lang w:val="en-NZ"/>
              </w:rPr>
              <w:t>Recognises and facilitates the rights of Māori clients and their whanau to participate in cultural activities.</w:t>
            </w:r>
          </w:p>
          <w:p w:rsidR="00A45B83" w:rsidRDefault="00A45B83" w:rsidP="00EC33D4">
            <w:pPr>
              <w:numPr>
                <w:ilvl w:val="0"/>
                <w:numId w:val="12"/>
              </w:numPr>
              <w:tabs>
                <w:tab w:val="left" w:pos="416"/>
              </w:tabs>
              <w:spacing w:before="120" w:after="120"/>
              <w:ind w:left="360"/>
              <w:jc w:val="both"/>
              <w:rPr>
                <w:rFonts w:ascii="Arial" w:hAnsi="Arial" w:cs="Arial"/>
                <w:sz w:val="20"/>
              </w:rPr>
            </w:pPr>
            <w:r>
              <w:rPr>
                <w:rFonts w:ascii="Arial" w:hAnsi="Arial" w:cs="Arial"/>
                <w:sz w:val="20"/>
                <w:szCs w:val="20"/>
              </w:rPr>
              <w:t>Has a working knowledge of the Te Whatu Ora - Lakes Māori communities.</w:t>
            </w:r>
          </w:p>
        </w:tc>
      </w:tr>
      <w:tr w:rsidR="00A45B83" w:rsidTr="00EC33D4">
        <w:tc>
          <w:tcPr>
            <w:tcW w:w="2235" w:type="dxa"/>
            <w:tcBorders>
              <w:top w:val="dashed" w:sz="4" w:space="0" w:color="808080" w:themeColor="background1" w:themeShade="80"/>
            </w:tcBorders>
            <w:shd w:val="clear" w:color="auto" w:fill="auto"/>
          </w:tcPr>
          <w:p w:rsidR="00A45B83" w:rsidRDefault="00A45B83" w:rsidP="00EC33D4">
            <w:pPr>
              <w:jc w:val="center"/>
              <w:rPr>
                <w:rFonts w:ascii="Arial" w:hAnsi="Arial" w:cs="Arial"/>
                <w:b/>
                <w:sz w:val="20"/>
                <w:szCs w:val="20"/>
              </w:rPr>
            </w:pPr>
            <w:r>
              <w:rPr>
                <w:rFonts w:ascii="Arial" w:hAnsi="Arial" w:cs="Arial"/>
                <w:b/>
                <w:sz w:val="20"/>
                <w:szCs w:val="20"/>
              </w:rPr>
              <w:t>Culture and Values</w:t>
            </w:r>
          </w:p>
          <w:p w:rsidR="00A45B83" w:rsidRDefault="00A45B83" w:rsidP="00EC33D4">
            <w:pPr>
              <w:jc w:val="center"/>
              <w:rPr>
                <w:rFonts w:ascii="Arial" w:hAnsi="Arial" w:cs="Arial"/>
                <w:b/>
                <w:sz w:val="20"/>
                <w:szCs w:val="20"/>
              </w:rPr>
            </w:pPr>
          </w:p>
          <w:p w:rsidR="00A45B83" w:rsidRDefault="00A45B83" w:rsidP="00EC33D4">
            <w:pPr>
              <w:jc w:val="center"/>
              <w:rPr>
                <w:rFonts w:ascii="Arial" w:hAnsi="Arial" w:cs="Arial"/>
                <w:b/>
                <w:sz w:val="20"/>
                <w:szCs w:val="20"/>
              </w:rPr>
            </w:pPr>
            <w:r>
              <w:rPr>
                <w:rFonts w:ascii="Arial" w:hAnsi="Arial" w:cs="Arial"/>
                <w:b/>
                <w:sz w:val="20"/>
                <w:szCs w:val="20"/>
              </w:rPr>
              <w:t>Te Ringa Taurima</w:t>
            </w:r>
          </w:p>
          <w:p w:rsidR="00A45B83" w:rsidRDefault="00A45B83" w:rsidP="00EC33D4">
            <w:pPr>
              <w:jc w:val="center"/>
              <w:rPr>
                <w:rFonts w:ascii="Arial" w:hAnsi="Arial" w:cs="Arial"/>
                <w:b/>
                <w:sz w:val="20"/>
                <w:szCs w:val="20"/>
              </w:rPr>
            </w:pPr>
          </w:p>
          <w:p w:rsidR="00A45B83" w:rsidRDefault="00A45B83" w:rsidP="00EC33D4">
            <w:pPr>
              <w:jc w:val="center"/>
              <w:rPr>
                <w:rFonts w:ascii="Arial" w:hAnsi="Arial" w:cs="Arial"/>
                <w:b/>
                <w:i/>
                <w:sz w:val="20"/>
                <w:szCs w:val="20"/>
              </w:rPr>
            </w:pPr>
            <w:r>
              <w:rPr>
                <w:rFonts w:ascii="Arial" w:hAnsi="Arial" w:cs="Arial"/>
                <w:b/>
                <w:i/>
                <w:sz w:val="20"/>
                <w:szCs w:val="20"/>
              </w:rPr>
              <w:t>the hand that nurtures, encourages, supports</w:t>
            </w:r>
          </w:p>
        </w:tc>
        <w:tc>
          <w:tcPr>
            <w:tcW w:w="2409" w:type="dxa"/>
            <w:tcBorders>
              <w:top w:val="dashed" w:sz="4" w:space="0" w:color="808080" w:themeColor="background1" w:themeShade="80"/>
            </w:tcBorders>
            <w:shd w:val="clear" w:color="auto" w:fill="auto"/>
          </w:tcPr>
          <w:p w:rsidR="00A45B83" w:rsidRDefault="00D81AF2" w:rsidP="00EC33D4">
            <w:pPr>
              <w:jc w:val="both"/>
              <w:rPr>
                <w:rFonts w:ascii="Arial" w:hAnsi="Arial" w:cs="Arial"/>
                <w:sz w:val="20"/>
                <w:szCs w:val="20"/>
              </w:rPr>
            </w:pPr>
            <w:r>
              <w:rPr>
                <w:rFonts w:ascii="Arial" w:hAnsi="Arial" w:cs="Arial"/>
                <w:sz w:val="20"/>
                <w:szCs w:val="20"/>
              </w:rPr>
              <w:t>Operates in line with Lakes</w:t>
            </w:r>
            <w:r w:rsidR="00A45B83">
              <w:rPr>
                <w:rFonts w:ascii="Arial" w:hAnsi="Arial" w:cs="Arial"/>
                <w:sz w:val="20"/>
                <w:szCs w:val="20"/>
              </w:rPr>
              <w:t xml:space="preserve"> values and expectations and professional codes of conduct.</w:t>
            </w:r>
          </w:p>
        </w:tc>
        <w:tc>
          <w:tcPr>
            <w:tcW w:w="5529" w:type="dxa"/>
            <w:tcBorders>
              <w:top w:val="dashed" w:sz="4" w:space="0" w:color="808080" w:themeColor="background1" w:themeShade="80"/>
              <w:bottom w:val="single" w:sz="4" w:space="0" w:color="1F497D" w:themeColor="text2"/>
            </w:tcBorders>
            <w:shd w:val="clear" w:color="auto" w:fill="auto"/>
          </w:tcPr>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Demonstrates a commitment to cultural safety by meeting and exceeding the cultural needs of clients/ customers / colleagues.</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Incorporates the Lakes Way into day to day business activities.</w:t>
            </w:r>
          </w:p>
          <w:p w:rsidR="00A45B83"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Shows respect for, colleagues, managers, and vendors.</w:t>
            </w:r>
          </w:p>
          <w:p w:rsidR="00A45B83" w:rsidRPr="00272436" w:rsidRDefault="00A45B83" w:rsidP="00EC33D4">
            <w:pPr>
              <w:pStyle w:val="BodyText"/>
              <w:numPr>
                <w:ilvl w:val="0"/>
                <w:numId w:val="12"/>
              </w:numPr>
              <w:tabs>
                <w:tab w:val="clear" w:pos="720"/>
              </w:tabs>
              <w:spacing w:before="120"/>
              <w:ind w:left="318" w:hanging="284"/>
              <w:jc w:val="both"/>
              <w:rPr>
                <w:rFonts w:ascii="Arial" w:hAnsi="Arial" w:cs="Arial"/>
                <w:sz w:val="20"/>
              </w:rPr>
            </w:pPr>
            <w:r>
              <w:rPr>
                <w:rFonts w:ascii="Arial" w:hAnsi="Arial" w:cs="Arial"/>
                <w:sz w:val="20"/>
              </w:rPr>
              <w:t>Utilises the Lakes Way philosophy to engage with patients, visitors and multi-disciplinary teams.</w:t>
            </w:r>
          </w:p>
        </w:tc>
      </w:tr>
    </w:tbl>
    <w:p w:rsidR="00A45B83" w:rsidRDefault="00A45B83" w:rsidP="00A45B83">
      <w:pPr>
        <w:jc w:val="both"/>
        <w:rPr>
          <w:rFonts w:ascii="Arial" w:hAnsi="Arial" w:cs="Arial"/>
          <w:b/>
          <w:sz w:val="16"/>
          <w:szCs w:val="16"/>
          <w:lang w:val="en-GB"/>
        </w:rPr>
      </w:pPr>
    </w:p>
    <w:p w:rsidR="00A45B83" w:rsidRDefault="00A45B83" w:rsidP="00A45B83">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A45B83" w:rsidTr="00EC33D4">
        <w:tc>
          <w:tcPr>
            <w:tcW w:w="2235" w:type="dxa"/>
            <w:tcBorders>
              <w:top w:val="single" w:sz="4" w:space="0" w:color="1F497D" w:themeColor="text2"/>
              <w:bottom w:val="single" w:sz="4" w:space="0" w:color="1F497D" w:themeColor="text2"/>
            </w:tcBorders>
            <w:shd w:val="clear" w:color="auto" w:fill="auto"/>
          </w:tcPr>
          <w:p w:rsidR="00A45B83" w:rsidRDefault="00A45B83" w:rsidP="00EC33D4">
            <w:pPr>
              <w:rPr>
                <w:rFonts w:ascii="Arial" w:hAnsi="Arial" w:cs="Arial"/>
                <w:b/>
                <w:bCs w:val="0"/>
                <w:sz w:val="20"/>
                <w:szCs w:val="20"/>
              </w:rPr>
            </w:pPr>
            <w:r>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A45B83" w:rsidRDefault="00A45B83" w:rsidP="00EC33D4">
            <w:pPr>
              <w:rPr>
                <w:rFonts w:ascii="Arial" w:hAnsi="Arial" w:cs="Arial"/>
                <w:sz w:val="20"/>
                <w:szCs w:val="20"/>
              </w:rPr>
            </w:pPr>
            <w:r>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A45B83" w:rsidRDefault="00A45B83" w:rsidP="00EC33D4">
            <w:pPr>
              <w:rPr>
                <w:rFonts w:ascii="Arial" w:hAnsi="Arial" w:cs="Arial"/>
                <w:i/>
                <w:sz w:val="20"/>
                <w:szCs w:val="20"/>
              </w:rPr>
            </w:pPr>
            <w:r>
              <w:rPr>
                <w:rFonts w:ascii="Arial" w:hAnsi="Arial" w:cs="Arial"/>
                <w:sz w:val="20"/>
                <w:szCs w:val="20"/>
              </w:rPr>
              <w:t>Expected Outcomes</w:t>
            </w:r>
          </w:p>
        </w:tc>
      </w:tr>
      <w:tr w:rsidR="00A45B83" w:rsidTr="00EC33D4">
        <w:tc>
          <w:tcPr>
            <w:tcW w:w="2235" w:type="dxa"/>
            <w:tcBorders>
              <w:top w:val="dashed" w:sz="4" w:space="0" w:color="808080" w:themeColor="background1" w:themeShade="80"/>
              <w:bottom w:val="dashed" w:sz="4" w:space="0" w:color="1F497D" w:themeColor="text2"/>
            </w:tcBorders>
            <w:shd w:val="clear" w:color="auto" w:fill="auto"/>
          </w:tcPr>
          <w:p w:rsidR="00A45B83" w:rsidRDefault="00A45B83" w:rsidP="00EC33D4">
            <w:pPr>
              <w:jc w:val="center"/>
              <w:rPr>
                <w:rFonts w:ascii="Arial" w:hAnsi="Arial" w:cs="Arial"/>
                <w:b/>
                <w:sz w:val="20"/>
                <w:szCs w:val="20"/>
              </w:rPr>
            </w:pPr>
            <w:r>
              <w:rPr>
                <w:rFonts w:ascii="Arial" w:hAnsi="Arial" w:cs="Arial"/>
                <w:b/>
                <w:sz w:val="20"/>
                <w:szCs w:val="20"/>
              </w:rPr>
              <w:t>Māori Health</w:t>
            </w:r>
          </w:p>
          <w:p w:rsidR="00A45B83" w:rsidRDefault="00A45B83" w:rsidP="00EC33D4">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A45B83" w:rsidRDefault="00A45B83" w:rsidP="00EC33D4">
            <w:pPr>
              <w:jc w:val="both"/>
              <w:rPr>
                <w:rFonts w:ascii="Arial" w:hAnsi="Arial" w:cs="Arial"/>
                <w:sz w:val="20"/>
                <w:szCs w:val="20"/>
              </w:rPr>
            </w:pPr>
            <w:r>
              <w:rPr>
                <w:rFonts w:ascii="Arial" w:hAnsi="Arial" w:cs="Arial"/>
                <w:sz w:val="20"/>
                <w:szCs w:val="20"/>
              </w:rPr>
              <w:t>Māori philosophies and values of health are demonstrated in work practice.</w:t>
            </w:r>
          </w:p>
          <w:p w:rsidR="00A45B83" w:rsidRDefault="00A45B83" w:rsidP="00EC33D4">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Meaningful relationships are established with Te Huinga Takiora Māori in the planning and delivery of services.</w:t>
            </w:r>
          </w:p>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Practices are consistent with Te Tiriti o Waitangi /The Treaty of Waitangi when working with Māori.</w:t>
            </w:r>
          </w:p>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Delivery of safe services for Māori are facilitated by ensuring they can access treatment options and are involved in the planning and delivery of their care.</w:t>
            </w:r>
          </w:p>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Māori are enabled to access and participate in cultural activities provided by the Lakes DHB.</w:t>
            </w:r>
          </w:p>
          <w:p w:rsidR="00A45B83" w:rsidRDefault="00A45B83" w:rsidP="00EC33D4">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commitment to improving the wellbeing of Māori by increasing cultural knowledge in the Lakes DHB is shown.</w:t>
            </w:r>
          </w:p>
        </w:tc>
      </w:tr>
      <w:tr w:rsidR="00A45B83" w:rsidTr="00EC33D4">
        <w:tc>
          <w:tcPr>
            <w:tcW w:w="2235" w:type="dxa"/>
            <w:tcBorders>
              <w:top w:val="dashed" w:sz="4" w:space="0" w:color="1F497D" w:themeColor="text2"/>
              <w:bottom w:val="dashed" w:sz="4" w:space="0" w:color="1F497D" w:themeColor="text2"/>
            </w:tcBorders>
            <w:shd w:val="clear" w:color="auto" w:fill="auto"/>
          </w:tcPr>
          <w:p w:rsidR="00A45B83" w:rsidRDefault="00A45B83" w:rsidP="00EC33D4">
            <w:pPr>
              <w:jc w:val="center"/>
              <w:rPr>
                <w:rFonts w:ascii="Arial" w:hAnsi="Arial" w:cs="Arial"/>
                <w:b/>
                <w:sz w:val="20"/>
                <w:szCs w:val="20"/>
              </w:rPr>
            </w:pPr>
            <w:r>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A45B83" w:rsidRDefault="00A45B83" w:rsidP="00EC33D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Works within the Te Iti Kahurangi framework and supporting guide document. </w:t>
            </w:r>
          </w:p>
        </w:tc>
      </w:tr>
      <w:tr w:rsidR="00A45B83" w:rsidTr="00EC33D4">
        <w:tc>
          <w:tcPr>
            <w:tcW w:w="2235" w:type="dxa"/>
            <w:tcBorders>
              <w:top w:val="dashed" w:sz="4" w:space="0" w:color="1F497D" w:themeColor="text2"/>
              <w:bottom w:val="dashed" w:sz="4" w:space="0" w:color="1F497D" w:themeColor="text2"/>
            </w:tcBorders>
            <w:shd w:val="clear" w:color="auto" w:fill="auto"/>
          </w:tcPr>
          <w:p w:rsidR="00A45B83" w:rsidRDefault="00A45B83" w:rsidP="00EC33D4">
            <w:pPr>
              <w:jc w:val="center"/>
              <w:rPr>
                <w:rFonts w:ascii="Arial" w:hAnsi="Arial" w:cs="Arial"/>
                <w:b/>
                <w:sz w:val="20"/>
                <w:szCs w:val="20"/>
              </w:rPr>
            </w:pPr>
            <w:r>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A45B83" w:rsidRDefault="00A45B83" w:rsidP="00EC33D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Complies with the Lakes DHB Corporate Records Management policy to create and maintain full and accurate records.</w:t>
            </w:r>
          </w:p>
        </w:tc>
      </w:tr>
      <w:tr w:rsidR="00A45B83" w:rsidTr="00EC33D4">
        <w:tc>
          <w:tcPr>
            <w:tcW w:w="2235" w:type="dxa"/>
            <w:tcBorders>
              <w:top w:val="dashed" w:sz="4" w:space="0" w:color="1F497D" w:themeColor="text2"/>
              <w:bottom w:val="dashed" w:sz="4" w:space="0" w:color="1F497D" w:themeColor="text2"/>
            </w:tcBorders>
            <w:shd w:val="clear" w:color="auto" w:fill="auto"/>
          </w:tcPr>
          <w:p w:rsidR="00A45B83" w:rsidRDefault="00A45B83" w:rsidP="00EC33D4">
            <w:pPr>
              <w:jc w:val="center"/>
              <w:rPr>
                <w:rFonts w:ascii="Arial" w:hAnsi="Arial" w:cs="Arial"/>
                <w:b/>
                <w:sz w:val="20"/>
                <w:szCs w:val="20"/>
              </w:rPr>
            </w:pPr>
            <w:r>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A45B83" w:rsidRDefault="00A45B83" w:rsidP="00EC33D4">
            <w:pPr>
              <w:jc w:val="both"/>
              <w:rPr>
                <w:rFonts w:ascii="Arial" w:hAnsi="Arial" w:cs="Arial"/>
                <w:bCs w:val="0"/>
                <w:sz w:val="20"/>
                <w:szCs w:val="20"/>
                <w:lang w:val="en-US"/>
              </w:rPr>
            </w:pPr>
            <w:r>
              <w:rPr>
                <w:rFonts w:ascii="Arial" w:hAnsi="Arial" w:cs="Arial"/>
                <w:bCs w:val="0"/>
                <w:sz w:val="20"/>
                <w:szCs w:val="20"/>
                <w:lang w:val="en-US"/>
              </w:rPr>
              <w:t>Patient safety is paramount to the service we deliver at Lakes District Health Board. This is to be achieved in a clinical governance framework that is culturally responsive and identifies and manages risk and opportunities to improve.</w:t>
            </w:r>
          </w:p>
        </w:tc>
        <w:tc>
          <w:tcPr>
            <w:tcW w:w="5529" w:type="dxa"/>
            <w:tcBorders>
              <w:top w:val="dashed" w:sz="4" w:space="0" w:color="1F497D" w:themeColor="text2"/>
              <w:bottom w:val="dashed" w:sz="4" w:space="0" w:color="1F497D" w:themeColor="text2"/>
            </w:tcBorders>
            <w:shd w:val="clear" w:color="auto" w:fill="auto"/>
          </w:tcPr>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Employees are supported to lead by example and implement a culture of continuous quality improvement.</w:t>
            </w:r>
          </w:p>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Risks that may prevent Lakes DHB from achieving their goals are identified, reported, and managed.</w:t>
            </w:r>
          </w:p>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Māori patients are provided patient-centred care to achieve positive Māori health outcomes.</w:t>
            </w:r>
          </w:p>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Needs of Māori are reviewed and reported in the further development of practice, process and or policy.</w:t>
            </w:r>
          </w:p>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Evidence-based methodologies are used to support improvements, e.g. kaupapa Māori methodology.</w:t>
            </w:r>
          </w:p>
          <w:p w:rsidR="00A45B83" w:rsidRDefault="00A45B83" w:rsidP="00EC33D4">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Quality care is provided to certification standards.</w:t>
            </w:r>
          </w:p>
        </w:tc>
      </w:tr>
      <w:tr w:rsidR="00A45B83" w:rsidTr="00EC33D4">
        <w:trPr>
          <w:trHeight w:val="448"/>
        </w:trPr>
        <w:tc>
          <w:tcPr>
            <w:tcW w:w="2235" w:type="dxa"/>
            <w:tcBorders>
              <w:top w:val="dashed" w:sz="4" w:space="0" w:color="1F497D" w:themeColor="text2"/>
            </w:tcBorders>
            <w:shd w:val="clear" w:color="auto" w:fill="auto"/>
          </w:tcPr>
          <w:p w:rsidR="00A45B83" w:rsidRDefault="00A45B83" w:rsidP="00EC33D4">
            <w:pPr>
              <w:jc w:val="center"/>
              <w:rPr>
                <w:rFonts w:ascii="Arial" w:hAnsi="Arial" w:cs="Arial"/>
                <w:b/>
                <w:sz w:val="20"/>
                <w:szCs w:val="20"/>
              </w:rPr>
            </w:pPr>
            <w:r>
              <w:rPr>
                <w:rFonts w:ascii="Arial" w:hAnsi="Arial" w:cs="Arial"/>
                <w:b/>
                <w:sz w:val="20"/>
                <w:szCs w:val="20"/>
              </w:rPr>
              <w:t>Health &amp; Safety</w:t>
            </w:r>
          </w:p>
        </w:tc>
        <w:tc>
          <w:tcPr>
            <w:tcW w:w="2409" w:type="dxa"/>
            <w:tcBorders>
              <w:top w:val="dashed" w:sz="4" w:space="0" w:color="1F497D" w:themeColor="text2"/>
            </w:tcBorders>
            <w:shd w:val="clear" w:color="auto" w:fill="auto"/>
          </w:tcPr>
          <w:p w:rsidR="00A45B83" w:rsidRDefault="00A45B83" w:rsidP="00EC33D4">
            <w:pPr>
              <w:jc w:val="both"/>
              <w:rPr>
                <w:rFonts w:ascii="Arial" w:hAnsi="Arial" w:cs="Arial"/>
                <w:bCs w:val="0"/>
                <w:sz w:val="20"/>
                <w:szCs w:val="20"/>
              </w:rPr>
            </w:pPr>
            <w:r>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A45B83" w:rsidRDefault="00A45B83" w:rsidP="00EC33D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A45B83" w:rsidRDefault="00A45B83" w:rsidP="00EC33D4">
            <w:pPr>
              <w:numPr>
                <w:ilvl w:val="0"/>
                <w:numId w:val="12"/>
              </w:numPr>
              <w:tabs>
                <w:tab w:val="left" w:pos="416"/>
              </w:tabs>
              <w:ind w:left="360"/>
              <w:jc w:val="both"/>
              <w:rPr>
                <w:rFonts w:ascii="Arial" w:hAnsi="Arial" w:cs="Arial"/>
                <w:bCs w:val="0"/>
                <w:sz w:val="20"/>
                <w:szCs w:val="20"/>
                <w:lang w:val="en-US"/>
              </w:rPr>
            </w:pPr>
            <w:r>
              <w:rPr>
                <w:rFonts w:ascii="Arial" w:hAnsi="Arial" w:cs="Arial"/>
                <w:sz w:val="20"/>
                <w:szCs w:val="20"/>
              </w:rPr>
              <w:t>Implementation and reinforcement of a proactive healthy work place culture which reflects relevant Lakes DHB policy and legislative requirements.</w:t>
            </w:r>
          </w:p>
          <w:p w:rsidR="00A45B83" w:rsidRDefault="00A45B83" w:rsidP="00EC33D4">
            <w:pPr>
              <w:numPr>
                <w:ilvl w:val="0"/>
                <w:numId w:val="12"/>
              </w:numPr>
              <w:tabs>
                <w:tab w:val="left" w:pos="416"/>
              </w:tabs>
              <w:ind w:left="360"/>
              <w:jc w:val="both"/>
              <w:rPr>
                <w:rFonts w:ascii="Arial" w:hAnsi="Arial" w:cs="Arial"/>
                <w:sz w:val="20"/>
                <w:szCs w:val="20"/>
              </w:rPr>
            </w:pPr>
            <w:r>
              <w:rPr>
                <w:rFonts w:ascii="Arial" w:hAnsi="Arial" w:cs="Arial"/>
                <w:spacing w:val="-2"/>
                <w:sz w:val="20"/>
                <w:szCs w:val="20"/>
              </w:rPr>
              <w:t>Healthy lifestyles are actively promoted and participated in, within the work area.</w:t>
            </w:r>
          </w:p>
          <w:p w:rsidR="00A45B83" w:rsidRDefault="00A45B83" w:rsidP="00EC33D4">
            <w:pPr>
              <w:numPr>
                <w:ilvl w:val="0"/>
                <w:numId w:val="12"/>
              </w:numPr>
              <w:tabs>
                <w:tab w:val="left" w:pos="416"/>
              </w:tabs>
              <w:ind w:left="360"/>
              <w:jc w:val="both"/>
              <w:rPr>
                <w:rFonts w:ascii="Arial" w:hAnsi="Arial" w:cs="Arial"/>
                <w:sz w:val="20"/>
                <w:szCs w:val="20"/>
              </w:rPr>
            </w:pPr>
            <w:r>
              <w:rPr>
                <w:rFonts w:ascii="Arial" w:hAnsi="Arial" w:cs="Arial"/>
                <w:spacing w:val="-2"/>
                <w:sz w:val="20"/>
                <w:szCs w:val="20"/>
              </w:rPr>
              <w:t xml:space="preserve">Employees participate in Health and Safety within areas of work. </w:t>
            </w:r>
          </w:p>
          <w:p w:rsidR="00A45B83" w:rsidRDefault="00A45B83" w:rsidP="00EC33D4">
            <w:pPr>
              <w:numPr>
                <w:ilvl w:val="0"/>
                <w:numId w:val="12"/>
              </w:numPr>
              <w:tabs>
                <w:tab w:val="left" w:pos="416"/>
              </w:tabs>
              <w:ind w:left="360"/>
              <w:jc w:val="both"/>
              <w:rPr>
                <w:rFonts w:ascii="Arial" w:hAnsi="Arial" w:cs="Arial"/>
                <w:spacing w:val="-2"/>
                <w:sz w:val="20"/>
                <w:szCs w:val="20"/>
              </w:rPr>
            </w:pPr>
            <w:r>
              <w:rPr>
                <w:rFonts w:ascii="Arial" w:hAnsi="Arial" w:cs="Arial"/>
                <w:sz w:val="20"/>
                <w:szCs w:val="20"/>
              </w:rPr>
              <w:t xml:space="preserve">Health and Safety activities are appropriately </w:t>
            </w:r>
            <w:r>
              <w:rPr>
                <w:rFonts w:ascii="Arial" w:hAnsi="Arial" w:cs="Arial"/>
                <w:spacing w:val="-2"/>
                <w:sz w:val="20"/>
                <w:szCs w:val="20"/>
              </w:rPr>
              <w:t xml:space="preserve">documented within specified timeframes. </w:t>
            </w:r>
          </w:p>
          <w:p w:rsidR="00A45B83" w:rsidRDefault="00A45B83" w:rsidP="00EC33D4">
            <w:pPr>
              <w:numPr>
                <w:ilvl w:val="0"/>
                <w:numId w:val="12"/>
              </w:numPr>
              <w:tabs>
                <w:tab w:val="left" w:pos="416"/>
              </w:tabs>
              <w:ind w:left="360"/>
              <w:jc w:val="both"/>
              <w:rPr>
                <w:rFonts w:ascii="Arial" w:hAnsi="Arial" w:cs="Arial"/>
                <w:spacing w:val="-2"/>
                <w:sz w:val="20"/>
                <w:szCs w:val="20"/>
              </w:rPr>
            </w:pPr>
            <w:r>
              <w:rPr>
                <w:rFonts w:ascii="Arial" w:hAnsi="Arial" w:cs="Arial"/>
                <w:spacing w:val="-2"/>
                <w:sz w:val="20"/>
                <w:szCs w:val="20"/>
              </w:rPr>
              <w:t xml:space="preserve">Health and Safety policies have been read and understood and are applied in the workplace. </w:t>
            </w:r>
          </w:p>
          <w:p w:rsidR="00A45B83" w:rsidRDefault="00A45B83" w:rsidP="00EC33D4">
            <w:pPr>
              <w:numPr>
                <w:ilvl w:val="0"/>
                <w:numId w:val="12"/>
              </w:numPr>
              <w:tabs>
                <w:tab w:val="left" w:pos="416"/>
              </w:tabs>
              <w:ind w:left="360"/>
              <w:jc w:val="both"/>
              <w:rPr>
                <w:rFonts w:ascii="Arial" w:hAnsi="Arial" w:cs="Arial"/>
                <w:spacing w:val="-2"/>
                <w:sz w:val="20"/>
                <w:szCs w:val="20"/>
              </w:rPr>
            </w:pPr>
            <w:r>
              <w:rPr>
                <w:rFonts w:ascii="Arial" w:hAnsi="Arial" w:cs="Arial"/>
                <w:spacing w:val="-2"/>
                <w:sz w:val="20"/>
                <w:szCs w:val="20"/>
              </w:rPr>
              <w:t>Health and Safety policies are appropriately documented within specified timeframes and incidents are reported immediately.</w:t>
            </w:r>
          </w:p>
          <w:p w:rsidR="00A45B83" w:rsidRDefault="00A45B83" w:rsidP="00EC33D4">
            <w:pPr>
              <w:numPr>
                <w:ilvl w:val="0"/>
                <w:numId w:val="12"/>
              </w:numPr>
              <w:tabs>
                <w:tab w:val="left" w:pos="416"/>
              </w:tabs>
              <w:ind w:left="360"/>
              <w:jc w:val="both"/>
              <w:rPr>
                <w:rFonts w:ascii="Arial" w:hAnsi="Arial" w:cs="Arial"/>
                <w:spacing w:val="-2"/>
                <w:sz w:val="20"/>
                <w:szCs w:val="20"/>
              </w:rPr>
            </w:pPr>
            <w:r>
              <w:rPr>
                <w:rFonts w:ascii="Arial" w:hAnsi="Arial" w:cs="Arial"/>
                <w:spacing w:val="-2"/>
                <w:sz w:val="20"/>
                <w:szCs w:val="20"/>
              </w:rPr>
              <w:t>Any opportunities for improving Health and Safety are reported and acted upon in a timely manner.</w:t>
            </w:r>
          </w:p>
          <w:p w:rsidR="00A45B83" w:rsidRDefault="00A45B83" w:rsidP="00EC33D4">
            <w:pPr>
              <w:numPr>
                <w:ilvl w:val="0"/>
                <w:numId w:val="12"/>
              </w:numPr>
              <w:tabs>
                <w:tab w:val="left" w:pos="416"/>
              </w:tabs>
              <w:ind w:left="360"/>
              <w:jc w:val="both"/>
              <w:rPr>
                <w:rFonts w:ascii="Arial" w:hAnsi="Arial" w:cs="Arial"/>
                <w:sz w:val="20"/>
                <w:szCs w:val="20"/>
              </w:rPr>
            </w:pPr>
            <w:r>
              <w:rPr>
                <w:rFonts w:ascii="Arial" w:hAnsi="Arial" w:cs="Arial"/>
                <w:spacing w:val="-2"/>
                <w:sz w:val="20"/>
                <w:szCs w:val="20"/>
              </w:rPr>
              <w:t>All near misses/incident/accidents are reported to the appropriate line manager within 24 hours.</w:t>
            </w:r>
          </w:p>
        </w:tc>
      </w:tr>
    </w:tbl>
    <w:p w:rsidR="00A45B83" w:rsidRDefault="00A45B83" w:rsidP="00A45B83">
      <w:pPr>
        <w:jc w:val="both"/>
        <w:rPr>
          <w:rFonts w:ascii="Arial" w:hAnsi="Arial" w:cs="Arial"/>
          <w:b/>
          <w:bCs w:val="0"/>
          <w:sz w:val="20"/>
          <w:szCs w:val="20"/>
        </w:rPr>
      </w:pPr>
    </w:p>
    <w:p w:rsidR="00A45B83" w:rsidRDefault="00A45B83" w:rsidP="00A45B83">
      <w:pPr>
        <w:jc w:val="both"/>
        <w:rPr>
          <w:rFonts w:ascii="Arial" w:hAnsi="Arial" w:cs="Arial"/>
          <w:b/>
          <w:bCs w:val="0"/>
          <w:sz w:val="20"/>
          <w:szCs w:val="20"/>
        </w:rPr>
      </w:pPr>
      <w:r>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A45B83" w:rsidTr="00EC33D4">
        <w:tc>
          <w:tcPr>
            <w:tcW w:w="3948" w:type="dxa"/>
          </w:tcPr>
          <w:p w:rsidR="00A45B83" w:rsidRDefault="00A45B83" w:rsidP="00EC33D4">
            <w:pPr>
              <w:jc w:val="both"/>
              <w:rPr>
                <w:rFonts w:ascii="Arial" w:hAnsi="Arial" w:cs="Arial"/>
                <w:bCs w:val="0"/>
                <w:sz w:val="20"/>
                <w:szCs w:val="20"/>
              </w:rPr>
            </w:pPr>
          </w:p>
          <w:p w:rsidR="00A45B83" w:rsidRDefault="00A45B83" w:rsidP="00EC33D4">
            <w:pPr>
              <w:jc w:val="both"/>
              <w:rPr>
                <w:rFonts w:ascii="Arial" w:hAnsi="Arial" w:cs="Arial"/>
                <w:bCs w:val="0"/>
                <w:sz w:val="20"/>
                <w:szCs w:val="20"/>
              </w:rPr>
            </w:pPr>
          </w:p>
          <w:p w:rsidR="00A45B83" w:rsidRDefault="00A45B83" w:rsidP="00EC33D4">
            <w:pPr>
              <w:jc w:val="both"/>
              <w:rPr>
                <w:rFonts w:ascii="Arial" w:hAnsi="Arial" w:cs="Arial"/>
                <w:bCs w:val="0"/>
                <w:sz w:val="20"/>
                <w:szCs w:val="20"/>
              </w:rPr>
            </w:pPr>
            <w:r>
              <w:rPr>
                <w:rFonts w:ascii="Arial" w:hAnsi="Arial" w:cs="Arial"/>
                <w:bCs w:val="0"/>
                <w:sz w:val="20"/>
                <w:szCs w:val="20"/>
              </w:rPr>
              <w:t>Line Manager:</w:t>
            </w:r>
          </w:p>
          <w:p w:rsidR="00A45B83" w:rsidRDefault="00A45B83" w:rsidP="00EC33D4">
            <w:pPr>
              <w:jc w:val="both"/>
              <w:rPr>
                <w:rFonts w:ascii="Arial" w:hAnsi="Arial" w:cs="Arial"/>
                <w:bCs w:val="0"/>
                <w:sz w:val="20"/>
                <w:szCs w:val="20"/>
              </w:rPr>
            </w:pPr>
            <w:r>
              <w:rPr>
                <w:rFonts w:ascii="Arial" w:hAnsi="Arial" w:cs="Arial"/>
                <w:bCs w:val="0"/>
                <w:sz w:val="20"/>
                <w:szCs w:val="20"/>
              </w:rPr>
              <w:t>(position description approved):</w:t>
            </w:r>
          </w:p>
        </w:tc>
        <w:tc>
          <w:tcPr>
            <w:tcW w:w="6225" w:type="dxa"/>
            <w:tcBorders>
              <w:bottom w:val="single" w:sz="4" w:space="0" w:color="auto"/>
            </w:tcBorders>
          </w:tcPr>
          <w:p w:rsidR="00A45B83" w:rsidRDefault="00A45B83" w:rsidP="00EC33D4">
            <w:pPr>
              <w:jc w:val="both"/>
              <w:rPr>
                <w:rFonts w:ascii="Arial" w:hAnsi="Arial" w:cs="Arial"/>
                <w:bCs w:val="0"/>
                <w:sz w:val="20"/>
                <w:szCs w:val="20"/>
              </w:rPr>
            </w:pPr>
          </w:p>
        </w:tc>
      </w:tr>
      <w:tr w:rsidR="00A45B83" w:rsidTr="00EC33D4">
        <w:tc>
          <w:tcPr>
            <w:tcW w:w="3948" w:type="dxa"/>
          </w:tcPr>
          <w:p w:rsidR="00A45B83" w:rsidRDefault="00A45B83" w:rsidP="00EC33D4">
            <w:pPr>
              <w:jc w:val="both"/>
              <w:rPr>
                <w:rFonts w:ascii="Arial" w:hAnsi="Arial" w:cs="Arial"/>
                <w:bCs w:val="0"/>
                <w:sz w:val="20"/>
                <w:szCs w:val="20"/>
              </w:rPr>
            </w:pPr>
          </w:p>
          <w:p w:rsidR="00A45B83" w:rsidRDefault="00A45B83" w:rsidP="00EC33D4">
            <w:pPr>
              <w:jc w:val="both"/>
              <w:rPr>
                <w:rFonts w:ascii="Arial" w:hAnsi="Arial" w:cs="Arial"/>
                <w:bCs w:val="0"/>
                <w:sz w:val="20"/>
                <w:szCs w:val="20"/>
              </w:rPr>
            </w:pPr>
          </w:p>
          <w:p w:rsidR="00A45B83" w:rsidRDefault="00A45B83" w:rsidP="00EC33D4">
            <w:pPr>
              <w:jc w:val="both"/>
              <w:rPr>
                <w:rFonts w:ascii="Arial" w:hAnsi="Arial" w:cs="Arial"/>
                <w:bCs w:val="0"/>
                <w:sz w:val="20"/>
                <w:szCs w:val="20"/>
              </w:rPr>
            </w:pPr>
            <w:r>
              <w:rPr>
                <w:rFonts w:ascii="Arial" w:hAnsi="Arial" w:cs="Arial"/>
                <w:bCs w:val="0"/>
                <w:sz w:val="20"/>
                <w:szCs w:val="20"/>
              </w:rPr>
              <w:t>Employee:</w:t>
            </w:r>
          </w:p>
          <w:p w:rsidR="00A45B83" w:rsidRDefault="00A45B83" w:rsidP="00EC33D4">
            <w:pPr>
              <w:jc w:val="both"/>
              <w:rPr>
                <w:rFonts w:ascii="Arial" w:hAnsi="Arial" w:cs="Arial"/>
                <w:bCs w:val="0"/>
                <w:sz w:val="20"/>
                <w:szCs w:val="20"/>
              </w:rPr>
            </w:pPr>
            <w:r>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A45B83" w:rsidRDefault="00A45B83" w:rsidP="00EC33D4">
            <w:pPr>
              <w:jc w:val="both"/>
              <w:rPr>
                <w:rFonts w:ascii="Arial" w:hAnsi="Arial" w:cs="Arial"/>
                <w:bCs w:val="0"/>
                <w:sz w:val="20"/>
                <w:szCs w:val="20"/>
              </w:rPr>
            </w:pPr>
          </w:p>
        </w:tc>
      </w:tr>
    </w:tbl>
    <w:p w:rsidR="00A45B83" w:rsidRDefault="00A45B83" w:rsidP="00A45B83">
      <w:pPr>
        <w:jc w:val="both"/>
        <w:rPr>
          <w:rFonts w:ascii="Arial" w:hAnsi="Arial" w:cs="Arial"/>
          <w:bCs w:val="0"/>
          <w:i/>
          <w:sz w:val="20"/>
          <w:szCs w:val="20"/>
        </w:rPr>
      </w:pPr>
    </w:p>
    <w:p w:rsidR="00A45B83" w:rsidRDefault="00A45B83" w:rsidP="00A45B83">
      <w:pPr>
        <w:jc w:val="both"/>
        <w:rPr>
          <w:rFonts w:ascii="Arial" w:hAnsi="Arial" w:cs="Arial"/>
          <w:bCs w:val="0"/>
          <w:i/>
          <w:sz w:val="20"/>
          <w:szCs w:val="20"/>
        </w:rPr>
      </w:pPr>
      <w:r>
        <w:rPr>
          <w:rFonts w:ascii="Arial" w:hAnsi="Arial" w:cs="Arial"/>
          <w:bCs w:val="0"/>
          <w:i/>
          <w:sz w:val="20"/>
          <w:szCs w:val="20"/>
        </w:rPr>
        <w:t>(Please also initial all other pages to show acceptance of position description.)</w:t>
      </w:r>
    </w:p>
    <w:p w:rsidR="00A45B83" w:rsidRDefault="00A45B83" w:rsidP="00A45B83">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7"/>
        <w:gridCol w:w="3727"/>
        <w:gridCol w:w="4129"/>
      </w:tblGrid>
      <w:tr w:rsidR="00D81AF2" w:rsidTr="00EC33D4">
        <w:tc>
          <w:tcPr>
            <w:tcW w:w="2235" w:type="dxa"/>
            <w:tcBorders>
              <w:top w:val="single" w:sz="4" w:space="0" w:color="auto"/>
              <w:bottom w:val="single" w:sz="4" w:space="0" w:color="auto"/>
            </w:tcBorders>
            <w:shd w:val="clear" w:color="auto" w:fill="auto"/>
          </w:tcPr>
          <w:p w:rsidR="00A45B83" w:rsidRDefault="00A45B83" w:rsidP="00EC33D4">
            <w:pPr>
              <w:pStyle w:val="Header"/>
              <w:tabs>
                <w:tab w:val="clear" w:pos="4153"/>
                <w:tab w:val="clear" w:pos="8306"/>
              </w:tabs>
              <w:rPr>
                <w:rFonts w:ascii="Arial" w:hAnsi="Arial" w:cs="Arial"/>
                <w:b/>
                <w:sz w:val="20"/>
                <w:szCs w:val="20"/>
                <w:lang w:val="en-US"/>
              </w:rPr>
            </w:pPr>
            <w:r>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A45B83" w:rsidRDefault="00A45B83" w:rsidP="00EC33D4">
            <w:pPr>
              <w:pStyle w:val="Header"/>
              <w:tabs>
                <w:tab w:val="clear" w:pos="4153"/>
                <w:tab w:val="clear" w:pos="8306"/>
              </w:tabs>
              <w:rPr>
                <w:rFonts w:ascii="Arial" w:hAnsi="Arial" w:cs="Arial"/>
                <w:b/>
                <w:sz w:val="20"/>
                <w:szCs w:val="20"/>
                <w:lang w:val="en-US"/>
              </w:rPr>
            </w:pPr>
            <w:r>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A45B83" w:rsidRDefault="00A45B83" w:rsidP="00EC33D4">
            <w:pPr>
              <w:pStyle w:val="Header"/>
              <w:tabs>
                <w:tab w:val="clear" w:pos="4153"/>
                <w:tab w:val="clear" w:pos="8306"/>
              </w:tabs>
              <w:rPr>
                <w:rFonts w:ascii="Arial" w:hAnsi="Arial" w:cs="Arial"/>
                <w:b/>
                <w:sz w:val="20"/>
                <w:szCs w:val="20"/>
                <w:lang w:val="en-US"/>
              </w:rPr>
            </w:pPr>
            <w:r>
              <w:rPr>
                <w:rFonts w:ascii="Arial" w:hAnsi="Arial" w:cs="Arial"/>
                <w:b/>
                <w:sz w:val="20"/>
                <w:szCs w:val="20"/>
              </w:rPr>
              <w:t>Desirable:</w:t>
            </w:r>
          </w:p>
        </w:tc>
      </w:tr>
      <w:tr w:rsidR="00D81AF2" w:rsidTr="00EC33D4">
        <w:tc>
          <w:tcPr>
            <w:tcW w:w="2235" w:type="dxa"/>
            <w:tcBorders>
              <w:top w:val="single" w:sz="4" w:space="0" w:color="auto"/>
            </w:tcBorders>
            <w:shd w:val="clear" w:color="auto" w:fill="auto"/>
          </w:tcPr>
          <w:p w:rsidR="00A45B83" w:rsidRDefault="00A45B83" w:rsidP="00EC33D4">
            <w:pPr>
              <w:rPr>
                <w:rFonts w:ascii="Arial" w:hAnsi="Arial" w:cs="Arial"/>
                <w:b/>
                <w:sz w:val="20"/>
                <w:szCs w:val="20"/>
              </w:rPr>
            </w:pPr>
            <w:r>
              <w:rPr>
                <w:rFonts w:ascii="Arial" w:hAnsi="Arial" w:cs="Arial"/>
                <w:b/>
                <w:sz w:val="20"/>
                <w:szCs w:val="20"/>
              </w:rPr>
              <w:t>Education and Qualifications:</w:t>
            </w:r>
          </w:p>
        </w:tc>
        <w:tc>
          <w:tcPr>
            <w:tcW w:w="3809" w:type="dxa"/>
            <w:tcBorders>
              <w:top w:val="single" w:sz="4" w:space="0" w:color="auto"/>
            </w:tcBorders>
            <w:shd w:val="clear" w:color="auto" w:fill="auto"/>
          </w:tcPr>
          <w:p w:rsidR="00A45B83" w:rsidRDefault="00D81AF2" w:rsidP="00A45B83">
            <w:pPr>
              <w:pStyle w:val="Header"/>
              <w:numPr>
                <w:ilvl w:val="0"/>
                <w:numId w:val="17"/>
              </w:numPr>
              <w:tabs>
                <w:tab w:val="clear" w:pos="1440"/>
                <w:tab w:val="clear" w:pos="4153"/>
                <w:tab w:val="clear" w:pos="8306"/>
                <w:tab w:val="num" w:pos="360"/>
              </w:tabs>
              <w:spacing w:before="120" w:after="120"/>
              <w:ind w:left="357" w:hanging="357"/>
              <w:jc w:val="both"/>
              <w:rPr>
                <w:rFonts w:ascii="Arial" w:hAnsi="Arial" w:cs="Arial"/>
                <w:sz w:val="20"/>
                <w:szCs w:val="20"/>
                <w:lang w:val="en-US"/>
              </w:rPr>
            </w:pPr>
            <w:r>
              <w:rPr>
                <w:rFonts w:ascii="Arial" w:hAnsi="Arial" w:cs="Arial"/>
                <w:sz w:val="20"/>
                <w:szCs w:val="20"/>
                <w:lang w:val="en-US"/>
              </w:rPr>
              <w:t>2</w:t>
            </w:r>
            <w:r w:rsidR="00A45B83">
              <w:rPr>
                <w:rFonts w:ascii="Arial" w:hAnsi="Arial" w:cs="Arial"/>
                <w:sz w:val="20"/>
                <w:szCs w:val="20"/>
                <w:lang w:val="en-US"/>
              </w:rPr>
              <w:t xml:space="preserve"> years’ experience within an enterprise Information Technology environment</w:t>
            </w:r>
            <w:r>
              <w:rPr>
                <w:rFonts w:ascii="Arial" w:hAnsi="Arial" w:cs="Arial"/>
                <w:sz w:val="20"/>
                <w:szCs w:val="20"/>
                <w:lang w:val="en-US"/>
              </w:rPr>
              <w:t xml:space="preserve"> or equivalent experience.</w:t>
            </w:r>
          </w:p>
          <w:p w:rsidR="00A45B83" w:rsidRDefault="00D81AF2" w:rsidP="00D81AF2">
            <w:pPr>
              <w:pStyle w:val="Header"/>
              <w:numPr>
                <w:ilvl w:val="0"/>
                <w:numId w:val="17"/>
              </w:numPr>
              <w:tabs>
                <w:tab w:val="clear" w:pos="1440"/>
                <w:tab w:val="clear" w:pos="4153"/>
                <w:tab w:val="clear" w:pos="8306"/>
                <w:tab w:val="num" w:pos="360"/>
              </w:tabs>
              <w:spacing w:before="120" w:after="120"/>
              <w:ind w:left="357" w:hanging="357"/>
              <w:jc w:val="both"/>
              <w:rPr>
                <w:rFonts w:ascii="Arial" w:hAnsi="Arial" w:cs="Arial"/>
                <w:sz w:val="20"/>
                <w:szCs w:val="20"/>
                <w:lang w:val="en-US"/>
              </w:rPr>
            </w:pPr>
            <w:r>
              <w:rPr>
                <w:rFonts w:ascii="Arial" w:hAnsi="Arial" w:cs="Arial"/>
                <w:sz w:val="20"/>
                <w:szCs w:val="20"/>
                <w:lang w:val="en-US"/>
              </w:rPr>
              <w:t>One years’ experience</w:t>
            </w:r>
            <w:r w:rsidR="00A45B83">
              <w:rPr>
                <w:rFonts w:ascii="Arial" w:hAnsi="Arial" w:cs="Arial"/>
                <w:sz w:val="20"/>
                <w:szCs w:val="20"/>
                <w:lang w:val="en-US"/>
              </w:rPr>
              <w:t xml:space="preserve"> in Microsoft Networks and Windows Operating Systems</w:t>
            </w:r>
            <w:r>
              <w:rPr>
                <w:rFonts w:ascii="Arial" w:hAnsi="Arial" w:cs="Arial"/>
                <w:sz w:val="20"/>
                <w:szCs w:val="20"/>
                <w:lang w:val="en-US"/>
              </w:rPr>
              <w:t xml:space="preserve"> or equivalent experience</w:t>
            </w:r>
            <w:r w:rsidR="00A45B83">
              <w:rPr>
                <w:rFonts w:ascii="Arial" w:hAnsi="Arial" w:cs="Arial"/>
                <w:sz w:val="20"/>
                <w:szCs w:val="20"/>
                <w:lang w:val="en-US"/>
              </w:rPr>
              <w:t>.</w:t>
            </w:r>
          </w:p>
          <w:p w:rsidR="00D81AF2" w:rsidRDefault="00D81AF2" w:rsidP="00D81AF2">
            <w:pPr>
              <w:pStyle w:val="Header"/>
              <w:numPr>
                <w:ilvl w:val="0"/>
                <w:numId w:val="17"/>
              </w:numPr>
              <w:tabs>
                <w:tab w:val="clear" w:pos="1440"/>
                <w:tab w:val="clear" w:pos="4153"/>
                <w:tab w:val="clear" w:pos="8306"/>
                <w:tab w:val="num" w:pos="360"/>
              </w:tabs>
              <w:spacing w:before="120" w:after="120"/>
              <w:ind w:left="357" w:hanging="357"/>
              <w:jc w:val="both"/>
              <w:rPr>
                <w:rFonts w:ascii="Arial" w:hAnsi="Arial" w:cs="Arial"/>
                <w:sz w:val="20"/>
                <w:szCs w:val="20"/>
                <w:lang w:val="en-US"/>
              </w:rPr>
            </w:pPr>
            <w:r>
              <w:rPr>
                <w:rFonts w:ascii="Arial" w:hAnsi="Arial" w:cs="Arial"/>
                <w:sz w:val="20"/>
                <w:szCs w:val="20"/>
                <w:lang w:val="en-US"/>
              </w:rPr>
              <w:t>A tertiary qualification in IS</w:t>
            </w:r>
          </w:p>
        </w:tc>
        <w:tc>
          <w:tcPr>
            <w:tcW w:w="4235" w:type="dxa"/>
            <w:tcBorders>
              <w:top w:val="single" w:sz="4" w:space="0" w:color="auto"/>
            </w:tcBorders>
            <w:shd w:val="clear" w:color="auto" w:fill="auto"/>
          </w:tcPr>
          <w:p w:rsidR="00A45B83" w:rsidRDefault="00A45B83" w:rsidP="00A45B83">
            <w:pPr>
              <w:numPr>
                <w:ilvl w:val="0"/>
                <w:numId w:val="17"/>
              </w:numPr>
              <w:tabs>
                <w:tab w:val="clear" w:pos="1440"/>
                <w:tab w:val="num" w:pos="376"/>
              </w:tabs>
              <w:spacing w:before="120" w:after="120"/>
              <w:ind w:left="357" w:hanging="357"/>
              <w:jc w:val="both"/>
              <w:rPr>
                <w:rFonts w:ascii="Arial" w:hAnsi="Arial" w:cs="Arial"/>
                <w:sz w:val="20"/>
                <w:szCs w:val="20"/>
              </w:rPr>
            </w:pPr>
            <w:r>
              <w:rPr>
                <w:rFonts w:ascii="Arial" w:hAnsi="Arial" w:cs="Arial"/>
                <w:sz w:val="20"/>
                <w:szCs w:val="20"/>
              </w:rPr>
              <w:t>Microsoft 365 Certification: Modern desktop administrator associate certification</w:t>
            </w:r>
          </w:p>
          <w:p w:rsidR="00D81AF2" w:rsidRDefault="00D81AF2" w:rsidP="00D81AF2">
            <w:pPr>
              <w:pStyle w:val="ListParagraph"/>
              <w:numPr>
                <w:ilvl w:val="0"/>
                <w:numId w:val="17"/>
              </w:numPr>
              <w:tabs>
                <w:tab w:val="clear" w:pos="1440"/>
                <w:tab w:val="num" w:pos="360"/>
              </w:tabs>
              <w:spacing w:before="120" w:after="120"/>
              <w:ind w:left="357" w:hanging="357"/>
              <w:contextualSpacing w:val="0"/>
              <w:jc w:val="both"/>
              <w:rPr>
                <w:rFonts w:ascii="Arial" w:hAnsi="Arial" w:cs="Arial"/>
                <w:sz w:val="20"/>
                <w:szCs w:val="20"/>
                <w:lang w:val="en-US"/>
              </w:rPr>
            </w:pPr>
            <w:r>
              <w:rPr>
                <w:rFonts w:ascii="Arial" w:hAnsi="Arial" w:cs="Arial"/>
                <w:sz w:val="20"/>
                <w:szCs w:val="20"/>
                <w:lang w:val="en-US"/>
              </w:rPr>
              <w:t>Microsoft MCSA Windows 10 Implementing and Managing Windows ITIL Foundation certification certified</w:t>
            </w:r>
          </w:p>
          <w:p w:rsidR="00D81AF2" w:rsidRDefault="00D81AF2" w:rsidP="00A45B83">
            <w:pPr>
              <w:numPr>
                <w:ilvl w:val="0"/>
                <w:numId w:val="17"/>
              </w:numPr>
              <w:tabs>
                <w:tab w:val="clear" w:pos="1440"/>
                <w:tab w:val="num" w:pos="376"/>
              </w:tabs>
              <w:spacing w:before="120" w:after="120"/>
              <w:ind w:left="357" w:hanging="357"/>
              <w:jc w:val="both"/>
              <w:rPr>
                <w:rFonts w:ascii="Arial" w:hAnsi="Arial" w:cs="Arial"/>
                <w:sz w:val="20"/>
                <w:szCs w:val="20"/>
              </w:rPr>
            </w:pPr>
          </w:p>
          <w:p w:rsidR="00A45B83" w:rsidRDefault="00A45B83" w:rsidP="00D81AF2">
            <w:pPr>
              <w:pStyle w:val="Header"/>
              <w:tabs>
                <w:tab w:val="clear" w:pos="4153"/>
                <w:tab w:val="clear" w:pos="8306"/>
              </w:tabs>
              <w:spacing w:before="120" w:after="120"/>
              <w:ind w:left="357"/>
              <w:rPr>
                <w:rFonts w:ascii="Arial" w:hAnsi="Arial" w:cs="Arial"/>
                <w:sz w:val="20"/>
                <w:szCs w:val="20"/>
                <w:lang w:val="en-US"/>
              </w:rPr>
            </w:pPr>
          </w:p>
        </w:tc>
      </w:tr>
      <w:tr w:rsidR="00D81AF2" w:rsidTr="00EC33D4">
        <w:tc>
          <w:tcPr>
            <w:tcW w:w="2235" w:type="dxa"/>
            <w:shd w:val="clear" w:color="auto" w:fill="auto"/>
          </w:tcPr>
          <w:p w:rsidR="00A45B83" w:rsidRDefault="00A45B83" w:rsidP="00EC33D4">
            <w:pPr>
              <w:rPr>
                <w:rFonts w:ascii="Arial" w:hAnsi="Arial" w:cs="Arial"/>
                <w:b/>
                <w:sz w:val="20"/>
                <w:szCs w:val="20"/>
              </w:rPr>
            </w:pPr>
            <w:r>
              <w:rPr>
                <w:rFonts w:ascii="Arial" w:hAnsi="Arial" w:cs="Arial"/>
                <w:b/>
                <w:sz w:val="20"/>
                <w:szCs w:val="20"/>
              </w:rPr>
              <w:t>Experience:</w:t>
            </w:r>
          </w:p>
        </w:tc>
        <w:tc>
          <w:tcPr>
            <w:tcW w:w="3809" w:type="dxa"/>
            <w:shd w:val="clear" w:color="auto" w:fill="auto"/>
          </w:tcPr>
          <w:p w:rsidR="00A45B83" w:rsidRPr="00D81AF2" w:rsidRDefault="00A45B83" w:rsidP="00A45B83">
            <w:pPr>
              <w:pStyle w:val="Header"/>
              <w:numPr>
                <w:ilvl w:val="0"/>
                <w:numId w:val="17"/>
              </w:numPr>
              <w:tabs>
                <w:tab w:val="clear" w:pos="1440"/>
                <w:tab w:val="clear" w:pos="4153"/>
                <w:tab w:val="clear" w:pos="8306"/>
                <w:tab w:val="num" w:pos="360"/>
              </w:tabs>
              <w:spacing w:before="120" w:after="120"/>
              <w:ind w:left="357" w:hanging="357"/>
              <w:rPr>
                <w:rFonts w:ascii="Arial" w:hAnsi="Arial" w:cs="Arial"/>
                <w:sz w:val="20"/>
                <w:szCs w:val="20"/>
                <w:lang w:val="en-US"/>
              </w:rPr>
            </w:pPr>
            <w:r>
              <w:rPr>
                <w:rFonts w:ascii="Arial" w:hAnsi="Arial" w:cs="Arial"/>
                <w:sz w:val="20"/>
                <w:szCs w:val="20"/>
              </w:rPr>
              <w:t>Application support experience with Microsoft Office products.</w:t>
            </w:r>
          </w:p>
          <w:p w:rsidR="00D81AF2" w:rsidRPr="00D81AF2" w:rsidRDefault="00D81AF2" w:rsidP="00A45B83">
            <w:pPr>
              <w:pStyle w:val="Header"/>
              <w:numPr>
                <w:ilvl w:val="0"/>
                <w:numId w:val="17"/>
              </w:numPr>
              <w:tabs>
                <w:tab w:val="clear" w:pos="1440"/>
                <w:tab w:val="clear" w:pos="4153"/>
                <w:tab w:val="clear" w:pos="8306"/>
                <w:tab w:val="num" w:pos="360"/>
              </w:tabs>
              <w:spacing w:before="120" w:after="120"/>
              <w:ind w:left="357" w:hanging="357"/>
              <w:rPr>
                <w:rFonts w:ascii="Arial" w:hAnsi="Arial" w:cs="Arial"/>
                <w:sz w:val="20"/>
                <w:szCs w:val="20"/>
                <w:lang w:val="en-US"/>
              </w:rPr>
            </w:pPr>
            <w:r>
              <w:rPr>
                <w:rFonts w:ascii="Arial" w:hAnsi="Arial" w:cs="Arial"/>
                <w:sz w:val="20"/>
                <w:szCs w:val="20"/>
              </w:rPr>
              <w:t>Knowledge of Enterprise asset management tools.</w:t>
            </w:r>
          </w:p>
          <w:p w:rsidR="00D81AF2" w:rsidRDefault="00D81AF2" w:rsidP="00A45B83">
            <w:pPr>
              <w:pStyle w:val="Header"/>
              <w:numPr>
                <w:ilvl w:val="0"/>
                <w:numId w:val="17"/>
              </w:numPr>
              <w:tabs>
                <w:tab w:val="clear" w:pos="1440"/>
                <w:tab w:val="clear" w:pos="4153"/>
                <w:tab w:val="clear" w:pos="8306"/>
                <w:tab w:val="num" w:pos="360"/>
              </w:tabs>
              <w:spacing w:before="120" w:after="120"/>
              <w:ind w:left="357" w:hanging="357"/>
              <w:rPr>
                <w:rFonts w:ascii="Arial" w:hAnsi="Arial" w:cs="Arial"/>
                <w:sz w:val="20"/>
                <w:szCs w:val="20"/>
                <w:lang w:val="en-US"/>
              </w:rPr>
            </w:pPr>
            <w:r>
              <w:rPr>
                <w:rFonts w:ascii="Arial" w:hAnsi="Arial" w:cs="Arial"/>
                <w:sz w:val="20"/>
                <w:szCs w:val="20"/>
              </w:rPr>
              <w:t>Knowledge of application deployment toolsets</w:t>
            </w:r>
          </w:p>
        </w:tc>
        <w:tc>
          <w:tcPr>
            <w:tcW w:w="4235" w:type="dxa"/>
            <w:shd w:val="clear" w:color="auto" w:fill="auto"/>
          </w:tcPr>
          <w:p w:rsidR="00A45B83" w:rsidRDefault="00A45B83" w:rsidP="00A45B83">
            <w:pPr>
              <w:numPr>
                <w:ilvl w:val="0"/>
                <w:numId w:val="17"/>
              </w:numPr>
              <w:tabs>
                <w:tab w:val="clear" w:pos="1440"/>
                <w:tab w:val="num" w:pos="376"/>
              </w:tabs>
              <w:spacing w:before="120" w:after="120"/>
              <w:ind w:left="357" w:hanging="357"/>
              <w:jc w:val="both"/>
              <w:rPr>
                <w:rFonts w:ascii="Arial" w:hAnsi="Arial" w:cs="Arial"/>
                <w:sz w:val="20"/>
                <w:szCs w:val="20"/>
              </w:rPr>
            </w:pPr>
            <w:r>
              <w:rPr>
                <w:rFonts w:ascii="Arial" w:hAnsi="Arial" w:cs="Arial"/>
                <w:sz w:val="20"/>
                <w:szCs w:val="20"/>
              </w:rPr>
              <w:t>Experience working with licence and asset management tools.</w:t>
            </w:r>
          </w:p>
          <w:p w:rsidR="00A45B83" w:rsidRDefault="00D81AF2" w:rsidP="00A45B83">
            <w:pPr>
              <w:numPr>
                <w:ilvl w:val="0"/>
                <w:numId w:val="17"/>
              </w:numPr>
              <w:tabs>
                <w:tab w:val="clear" w:pos="1440"/>
                <w:tab w:val="num" w:pos="376"/>
              </w:tabs>
              <w:spacing w:before="120" w:after="120"/>
              <w:ind w:left="357" w:hanging="357"/>
              <w:jc w:val="both"/>
              <w:rPr>
                <w:rFonts w:ascii="Arial" w:hAnsi="Arial" w:cs="Arial"/>
                <w:sz w:val="20"/>
                <w:szCs w:val="20"/>
              </w:rPr>
            </w:pPr>
            <w:r>
              <w:rPr>
                <w:rFonts w:ascii="Arial" w:hAnsi="Arial" w:cs="Arial"/>
                <w:sz w:val="20"/>
                <w:szCs w:val="20"/>
              </w:rPr>
              <w:t xml:space="preserve">Entry level </w:t>
            </w:r>
            <w:r w:rsidR="00A45B83">
              <w:rPr>
                <w:rFonts w:ascii="Arial" w:hAnsi="Arial" w:cs="Arial"/>
                <w:sz w:val="20"/>
                <w:szCs w:val="20"/>
              </w:rPr>
              <w:t>application support experience with all Microsoft applications, current Microsoft operating systems, hospital based administration systems and corporate support systems.</w:t>
            </w:r>
          </w:p>
          <w:p w:rsidR="00A45B83" w:rsidRDefault="00A45B83" w:rsidP="00A45B83">
            <w:pPr>
              <w:numPr>
                <w:ilvl w:val="0"/>
                <w:numId w:val="17"/>
              </w:numPr>
              <w:tabs>
                <w:tab w:val="clear" w:pos="1440"/>
                <w:tab w:val="num" w:pos="376"/>
              </w:tabs>
              <w:spacing w:before="120" w:after="120"/>
              <w:ind w:left="357" w:hanging="357"/>
              <w:jc w:val="both"/>
              <w:rPr>
                <w:rFonts w:ascii="Arial" w:hAnsi="Arial" w:cs="Arial"/>
                <w:sz w:val="20"/>
                <w:szCs w:val="20"/>
              </w:rPr>
            </w:pPr>
            <w:r>
              <w:rPr>
                <w:rFonts w:ascii="Arial" w:hAnsi="Arial" w:cs="Arial"/>
                <w:sz w:val="20"/>
                <w:szCs w:val="20"/>
              </w:rPr>
              <w:t xml:space="preserve">Microsoft Systems Centre Configuration Management </w:t>
            </w:r>
            <w:r w:rsidR="00D81AF2">
              <w:rPr>
                <w:rFonts w:ascii="Arial" w:hAnsi="Arial" w:cs="Arial"/>
                <w:sz w:val="20"/>
                <w:szCs w:val="20"/>
              </w:rPr>
              <w:t>knowledge</w:t>
            </w:r>
            <w:r>
              <w:rPr>
                <w:rFonts w:ascii="Arial" w:hAnsi="Arial" w:cs="Arial"/>
                <w:sz w:val="20"/>
                <w:szCs w:val="20"/>
              </w:rPr>
              <w:t>.</w:t>
            </w:r>
          </w:p>
          <w:p w:rsidR="00A45B83" w:rsidRDefault="00A45B83" w:rsidP="00A45B83">
            <w:pPr>
              <w:numPr>
                <w:ilvl w:val="0"/>
                <w:numId w:val="17"/>
              </w:numPr>
              <w:tabs>
                <w:tab w:val="clear" w:pos="1440"/>
                <w:tab w:val="num" w:pos="376"/>
              </w:tabs>
              <w:spacing w:before="120" w:after="120"/>
              <w:ind w:left="357" w:hanging="357"/>
              <w:jc w:val="both"/>
              <w:rPr>
                <w:rFonts w:ascii="Arial" w:hAnsi="Arial" w:cs="Arial"/>
                <w:sz w:val="20"/>
                <w:szCs w:val="20"/>
              </w:rPr>
            </w:pPr>
            <w:r>
              <w:rPr>
                <w:rFonts w:ascii="Arial" w:hAnsi="Arial" w:cs="Arial"/>
                <w:sz w:val="20"/>
                <w:szCs w:val="20"/>
              </w:rPr>
              <w:t>Hospital information systems including the patient management system.</w:t>
            </w:r>
          </w:p>
          <w:p w:rsidR="00A45B83" w:rsidRDefault="00A45B83" w:rsidP="00A45B83">
            <w:pPr>
              <w:pStyle w:val="Header"/>
              <w:numPr>
                <w:ilvl w:val="0"/>
                <w:numId w:val="17"/>
              </w:numPr>
              <w:tabs>
                <w:tab w:val="clear" w:pos="1440"/>
                <w:tab w:val="clear" w:pos="4153"/>
                <w:tab w:val="clear" w:pos="8306"/>
                <w:tab w:val="num" w:pos="360"/>
              </w:tabs>
              <w:spacing w:before="120" w:after="120"/>
              <w:ind w:left="357" w:hanging="357"/>
              <w:rPr>
                <w:rFonts w:ascii="Arial" w:hAnsi="Arial" w:cs="Arial"/>
                <w:sz w:val="20"/>
                <w:szCs w:val="20"/>
                <w:lang w:val="en-US"/>
              </w:rPr>
            </w:pPr>
            <w:r>
              <w:rPr>
                <w:rFonts w:ascii="Arial" w:hAnsi="Arial" w:cs="Arial"/>
                <w:sz w:val="20"/>
                <w:szCs w:val="20"/>
              </w:rPr>
              <w:t>Familiar with the Health Industry.</w:t>
            </w:r>
          </w:p>
        </w:tc>
      </w:tr>
      <w:tr w:rsidR="00D81AF2" w:rsidTr="00EC33D4">
        <w:tc>
          <w:tcPr>
            <w:tcW w:w="2235" w:type="dxa"/>
            <w:shd w:val="clear" w:color="auto" w:fill="auto"/>
          </w:tcPr>
          <w:p w:rsidR="00A45B83" w:rsidRDefault="00A45B83" w:rsidP="00EC33D4">
            <w:pPr>
              <w:rPr>
                <w:rFonts w:ascii="Arial" w:hAnsi="Arial" w:cs="Arial"/>
                <w:b/>
                <w:sz w:val="20"/>
                <w:szCs w:val="20"/>
              </w:rPr>
            </w:pPr>
            <w:r>
              <w:rPr>
                <w:rFonts w:ascii="Arial" w:hAnsi="Arial" w:cs="Arial"/>
                <w:b/>
                <w:sz w:val="20"/>
                <w:szCs w:val="20"/>
              </w:rPr>
              <w:t>Knowledge:</w:t>
            </w:r>
          </w:p>
        </w:tc>
        <w:tc>
          <w:tcPr>
            <w:tcW w:w="3809" w:type="dxa"/>
            <w:shd w:val="clear" w:color="auto" w:fill="auto"/>
          </w:tcPr>
          <w:p w:rsidR="00A45B83" w:rsidRDefault="00A45B83" w:rsidP="00A45B83">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Te Tiriti O Waitangi in the provision of health care services and support to Māori.</w:t>
            </w:r>
          </w:p>
          <w:p w:rsidR="00A45B83" w:rsidRDefault="00A45B83" w:rsidP="00A45B83">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Te Tiriti O Waitangi in practice, process, policy development and decision making.</w:t>
            </w:r>
          </w:p>
          <w:p w:rsidR="00A45B83" w:rsidRDefault="00A45B83" w:rsidP="00EC33D4">
            <w:pPr>
              <w:pStyle w:val="Header"/>
              <w:tabs>
                <w:tab w:val="clear" w:pos="4153"/>
                <w:tab w:val="clear" w:pos="8306"/>
              </w:tabs>
              <w:ind w:left="360"/>
              <w:rPr>
                <w:rFonts w:ascii="Arial" w:hAnsi="Arial" w:cs="Arial"/>
                <w:sz w:val="10"/>
                <w:szCs w:val="10"/>
                <w:lang w:val="en-US"/>
              </w:rPr>
            </w:pPr>
          </w:p>
          <w:p w:rsidR="00A45B83" w:rsidRDefault="00A45B83" w:rsidP="00A45B83">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Excellent technical problem solving methodologies.</w:t>
            </w:r>
          </w:p>
        </w:tc>
        <w:tc>
          <w:tcPr>
            <w:tcW w:w="4235" w:type="dxa"/>
            <w:shd w:val="clear" w:color="auto" w:fill="auto"/>
          </w:tcPr>
          <w:p w:rsidR="00A45B83" w:rsidRDefault="00A45B83" w:rsidP="00EC33D4">
            <w:pPr>
              <w:pStyle w:val="Header"/>
              <w:tabs>
                <w:tab w:val="clear" w:pos="4153"/>
                <w:tab w:val="clear" w:pos="8306"/>
              </w:tabs>
              <w:spacing w:before="120" w:after="120"/>
              <w:ind w:left="357"/>
              <w:rPr>
                <w:rFonts w:ascii="Arial" w:hAnsi="Arial" w:cs="Arial"/>
                <w:sz w:val="20"/>
                <w:szCs w:val="20"/>
                <w:lang w:val="en-US"/>
              </w:rPr>
            </w:pPr>
          </w:p>
          <w:p w:rsidR="00A45B83" w:rsidRDefault="00A45B83" w:rsidP="00EC33D4">
            <w:pPr>
              <w:pStyle w:val="Header"/>
              <w:tabs>
                <w:tab w:val="clear" w:pos="4153"/>
                <w:tab w:val="clear" w:pos="8306"/>
              </w:tabs>
              <w:spacing w:before="120" w:after="120"/>
              <w:ind w:left="357"/>
              <w:rPr>
                <w:rFonts w:ascii="Arial" w:hAnsi="Arial" w:cs="Arial"/>
                <w:sz w:val="20"/>
                <w:szCs w:val="20"/>
                <w:lang w:val="en-US"/>
              </w:rPr>
            </w:pPr>
          </w:p>
          <w:p w:rsidR="00A45B83" w:rsidRDefault="00A45B83" w:rsidP="00EC33D4">
            <w:pPr>
              <w:pStyle w:val="Header"/>
              <w:tabs>
                <w:tab w:val="clear" w:pos="4153"/>
                <w:tab w:val="clear" w:pos="8306"/>
              </w:tabs>
              <w:spacing w:before="120" w:after="120"/>
              <w:ind w:left="357"/>
              <w:rPr>
                <w:rFonts w:ascii="Arial" w:hAnsi="Arial" w:cs="Arial"/>
                <w:sz w:val="20"/>
                <w:szCs w:val="20"/>
                <w:lang w:val="en-US"/>
              </w:rPr>
            </w:pPr>
          </w:p>
          <w:p w:rsidR="00A45B83" w:rsidRDefault="00A45B83" w:rsidP="00EC33D4">
            <w:pPr>
              <w:pStyle w:val="Header"/>
              <w:tabs>
                <w:tab w:val="clear" w:pos="4153"/>
                <w:tab w:val="clear" w:pos="8306"/>
              </w:tabs>
              <w:spacing w:before="120" w:after="120"/>
              <w:ind w:left="357"/>
              <w:rPr>
                <w:rFonts w:ascii="Arial" w:hAnsi="Arial" w:cs="Arial"/>
                <w:sz w:val="10"/>
                <w:szCs w:val="10"/>
                <w:lang w:val="en-US"/>
              </w:rPr>
            </w:pPr>
          </w:p>
          <w:p w:rsidR="00A45B83" w:rsidRDefault="00A45B83" w:rsidP="00A45B83">
            <w:pPr>
              <w:pStyle w:val="Header"/>
              <w:numPr>
                <w:ilvl w:val="0"/>
                <w:numId w:val="41"/>
              </w:numPr>
              <w:tabs>
                <w:tab w:val="clear" w:pos="4153"/>
                <w:tab w:val="clear" w:pos="8306"/>
              </w:tabs>
              <w:spacing w:before="120" w:after="120"/>
              <w:ind w:left="335" w:hanging="335"/>
              <w:rPr>
                <w:rFonts w:ascii="Arial" w:hAnsi="Arial" w:cs="Arial"/>
                <w:sz w:val="20"/>
                <w:szCs w:val="20"/>
                <w:lang w:val="en-US"/>
              </w:rPr>
            </w:pPr>
            <w:r>
              <w:rPr>
                <w:rFonts w:ascii="Arial" w:hAnsi="Arial" w:cs="Arial"/>
                <w:sz w:val="20"/>
                <w:szCs w:val="20"/>
              </w:rPr>
              <w:t>Working knowledge of a range of diagnostic utilities</w:t>
            </w:r>
          </w:p>
        </w:tc>
      </w:tr>
      <w:tr w:rsidR="00D81AF2" w:rsidTr="00EC33D4">
        <w:tc>
          <w:tcPr>
            <w:tcW w:w="2235" w:type="dxa"/>
            <w:shd w:val="clear" w:color="auto" w:fill="auto"/>
          </w:tcPr>
          <w:p w:rsidR="00A45B83" w:rsidRDefault="00A45B83" w:rsidP="00EC33D4">
            <w:pPr>
              <w:rPr>
                <w:rFonts w:ascii="Arial" w:hAnsi="Arial" w:cs="Arial"/>
                <w:b/>
                <w:sz w:val="20"/>
                <w:szCs w:val="20"/>
              </w:rPr>
            </w:pPr>
            <w:r>
              <w:rPr>
                <w:rFonts w:ascii="Arial" w:hAnsi="Arial" w:cs="Arial"/>
                <w:b/>
                <w:sz w:val="20"/>
                <w:szCs w:val="20"/>
              </w:rPr>
              <w:t>Skills:</w:t>
            </w:r>
          </w:p>
        </w:tc>
        <w:tc>
          <w:tcPr>
            <w:tcW w:w="3809" w:type="dxa"/>
            <w:shd w:val="clear" w:color="auto" w:fill="auto"/>
          </w:tcPr>
          <w:p w:rsidR="00A45B83" w:rsidRDefault="00A45B83" w:rsidP="00A45B83">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Pronunciation of Te Reo Māori words and names</w:t>
            </w:r>
          </w:p>
          <w:p w:rsidR="00A45B83" w:rsidRDefault="00D81AF2" w:rsidP="00A45B83">
            <w:pPr>
              <w:numPr>
                <w:ilvl w:val="0"/>
                <w:numId w:val="17"/>
              </w:numPr>
              <w:tabs>
                <w:tab w:val="clear" w:pos="1440"/>
                <w:tab w:val="num" w:pos="376"/>
              </w:tabs>
              <w:spacing w:before="120" w:after="120"/>
              <w:ind w:left="357" w:hanging="357"/>
              <w:jc w:val="both"/>
              <w:rPr>
                <w:rFonts w:ascii="Arial" w:hAnsi="Arial" w:cs="Arial"/>
                <w:sz w:val="20"/>
                <w:szCs w:val="20"/>
              </w:rPr>
            </w:pPr>
            <w:r>
              <w:rPr>
                <w:rFonts w:ascii="Arial" w:hAnsi="Arial" w:cs="Arial"/>
                <w:sz w:val="20"/>
                <w:szCs w:val="20"/>
              </w:rPr>
              <w:t xml:space="preserve">Excellent </w:t>
            </w:r>
            <w:r w:rsidR="00A45B83">
              <w:rPr>
                <w:rFonts w:ascii="Arial" w:hAnsi="Arial" w:cs="Arial"/>
                <w:sz w:val="20"/>
                <w:szCs w:val="20"/>
              </w:rPr>
              <w:t>written and oral communication skills and strong documentation skills</w:t>
            </w:r>
          </w:p>
          <w:p w:rsidR="00A45B83" w:rsidRDefault="00D81AF2" w:rsidP="00A45B83">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Excellent</w:t>
            </w:r>
            <w:r w:rsidR="00A45B83">
              <w:rPr>
                <w:rFonts w:ascii="Arial" w:hAnsi="Arial" w:cs="Arial"/>
                <w:sz w:val="20"/>
                <w:szCs w:val="20"/>
              </w:rPr>
              <w:t xml:space="preserve"> interpersonal skills, with a focus on rapport-building, listening, and questioning skills.</w:t>
            </w:r>
          </w:p>
        </w:tc>
        <w:tc>
          <w:tcPr>
            <w:tcW w:w="4235" w:type="dxa"/>
            <w:shd w:val="clear" w:color="auto" w:fill="auto"/>
          </w:tcPr>
          <w:p w:rsidR="00A45B83" w:rsidRDefault="00A45B83" w:rsidP="00A45B83">
            <w:pPr>
              <w:pStyle w:val="Header"/>
              <w:numPr>
                <w:ilvl w:val="0"/>
                <w:numId w:val="17"/>
              </w:numPr>
              <w:tabs>
                <w:tab w:val="clear" w:pos="1440"/>
                <w:tab w:val="clear" w:pos="4153"/>
                <w:tab w:val="clear" w:pos="8306"/>
                <w:tab w:val="num" w:pos="376"/>
              </w:tabs>
              <w:ind w:left="360"/>
              <w:rPr>
                <w:rFonts w:ascii="Arial" w:hAnsi="Arial" w:cs="Arial"/>
                <w:sz w:val="20"/>
                <w:szCs w:val="20"/>
              </w:rPr>
            </w:pPr>
            <w:r>
              <w:rPr>
                <w:rFonts w:ascii="Arial" w:hAnsi="Arial" w:cs="Arial"/>
                <w:sz w:val="20"/>
                <w:szCs w:val="20"/>
                <w:lang w:val="en-US"/>
              </w:rPr>
              <w:t>Te Reo Māori</w:t>
            </w:r>
          </w:p>
          <w:p w:rsidR="00A45B83" w:rsidRDefault="00A45B83" w:rsidP="00EC33D4">
            <w:pPr>
              <w:pStyle w:val="Header"/>
              <w:tabs>
                <w:tab w:val="clear" w:pos="4153"/>
                <w:tab w:val="clear" w:pos="8306"/>
              </w:tabs>
              <w:rPr>
                <w:rFonts w:ascii="Arial" w:hAnsi="Arial" w:cs="Arial"/>
                <w:sz w:val="20"/>
                <w:szCs w:val="20"/>
              </w:rPr>
            </w:pPr>
          </w:p>
          <w:p w:rsidR="00A45B83" w:rsidRDefault="00A45B83" w:rsidP="00EC33D4">
            <w:pPr>
              <w:pStyle w:val="Header"/>
              <w:tabs>
                <w:tab w:val="clear" w:pos="4153"/>
                <w:tab w:val="clear" w:pos="8306"/>
              </w:tabs>
              <w:rPr>
                <w:rFonts w:ascii="Arial" w:hAnsi="Arial" w:cs="Arial"/>
                <w:sz w:val="10"/>
                <w:szCs w:val="10"/>
              </w:rPr>
            </w:pPr>
          </w:p>
          <w:p w:rsidR="00A45B83" w:rsidRDefault="00A45B83" w:rsidP="00A45B83">
            <w:pPr>
              <w:pStyle w:val="Header"/>
              <w:numPr>
                <w:ilvl w:val="0"/>
                <w:numId w:val="41"/>
              </w:numPr>
              <w:tabs>
                <w:tab w:val="clear" w:pos="4153"/>
                <w:tab w:val="clear" w:pos="8306"/>
              </w:tabs>
              <w:ind w:left="335" w:hanging="335"/>
              <w:rPr>
                <w:rFonts w:ascii="Arial" w:hAnsi="Arial" w:cs="Arial"/>
                <w:sz w:val="20"/>
                <w:szCs w:val="20"/>
              </w:rPr>
            </w:pPr>
            <w:r>
              <w:rPr>
                <w:rFonts w:ascii="Arial" w:hAnsi="Arial" w:cs="Arial"/>
                <w:sz w:val="20"/>
                <w:szCs w:val="20"/>
              </w:rPr>
              <w:t>Good understanding of Te Whatu Ora – Lakes’ goals and objectives</w:t>
            </w:r>
          </w:p>
          <w:p w:rsidR="00A45B83" w:rsidRDefault="00A45B83" w:rsidP="00EC33D4">
            <w:pPr>
              <w:pStyle w:val="Header"/>
              <w:tabs>
                <w:tab w:val="clear" w:pos="4153"/>
                <w:tab w:val="clear" w:pos="8306"/>
              </w:tabs>
              <w:rPr>
                <w:rFonts w:ascii="Arial" w:hAnsi="Arial" w:cs="Arial"/>
                <w:sz w:val="20"/>
                <w:szCs w:val="20"/>
              </w:rPr>
            </w:pPr>
          </w:p>
        </w:tc>
      </w:tr>
      <w:tr w:rsidR="00D81AF2" w:rsidTr="00EC33D4">
        <w:tc>
          <w:tcPr>
            <w:tcW w:w="2235" w:type="dxa"/>
            <w:shd w:val="clear" w:color="auto" w:fill="auto"/>
          </w:tcPr>
          <w:p w:rsidR="00A45B83" w:rsidRDefault="00A45B83" w:rsidP="00EC33D4">
            <w:pPr>
              <w:rPr>
                <w:rFonts w:ascii="Arial" w:hAnsi="Arial" w:cs="Arial"/>
                <w:b/>
                <w:sz w:val="20"/>
                <w:szCs w:val="20"/>
              </w:rPr>
            </w:pPr>
            <w:r>
              <w:rPr>
                <w:rFonts w:ascii="Arial" w:hAnsi="Arial" w:cs="Arial"/>
                <w:b/>
                <w:sz w:val="20"/>
                <w:szCs w:val="20"/>
              </w:rPr>
              <w:t>Personal Attributes:</w:t>
            </w:r>
          </w:p>
        </w:tc>
        <w:tc>
          <w:tcPr>
            <w:tcW w:w="3809" w:type="dxa"/>
            <w:shd w:val="clear" w:color="auto" w:fill="auto"/>
          </w:tcPr>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Ability to conduct research into a wide range of computing issues</w:t>
            </w:r>
          </w:p>
          <w:p w:rsidR="00A45B83" w:rsidRPr="00D81AF2" w:rsidRDefault="00A45B83" w:rsidP="00D81AF2">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Ability to absorb and retain information quickly</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Ability to present ideas in user-friendly language</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Highly self-motivated and directed</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Keen attention to detail</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Proven analytical and problem-solving abilities.</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Ability to effectively prioritize and execute tasks in a high-pressure environment</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Experience working in a team-oriented, collaborative environment</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Time management skills</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Stress tolerance</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Commitment to quality systems and services</w:t>
            </w:r>
          </w:p>
          <w:p w:rsidR="00A45B83" w:rsidRDefault="00A45B83" w:rsidP="00A45B83">
            <w:pPr>
              <w:numPr>
                <w:ilvl w:val="0"/>
                <w:numId w:val="17"/>
              </w:numPr>
              <w:tabs>
                <w:tab w:val="clear" w:pos="1440"/>
                <w:tab w:val="num" w:pos="376"/>
              </w:tabs>
              <w:spacing w:before="120" w:after="120"/>
              <w:ind w:left="374" w:hanging="357"/>
              <w:rPr>
                <w:rFonts w:ascii="Arial" w:hAnsi="Arial" w:cs="Arial"/>
                <w:sz w:val="20"/>
                <w:szCs w:val="20"/>
              </w:rPr>
            </w:pPr>
            <w:r>
              <w:rPr>
                <w:rFonts w:ascii="Arial" w:hAnsi="Arial" w:cs="Arial"/>
                <w:sz w:val="20"/>
                <w:szCs w:val="20"/>
              </w:rPr>
              <w:t>An understanding of providing service level agreements deliverables</w:t>
            </w:r>
          </w:p>
          <w:p w:rsidR="00A45B83" w:rsidRDefault="00A45B83" w:rsidP="00A45B83">
            <w:pPr>
              <w:numPr>
                <w:ilvl w:val="0"/>
                <w:numId w:val="17"/>
              </w:numPr>
              <w:tabs>
                <w:tab w:val="clear" w:pos="1440"/>
                <w:tab w:val="num" w:pos="376"/>
                <w:tab w:val="center" w:pos="4153"/>
                <w:tab w:val="right" w:pos="8306"/>
              </w:tabs>
              <w:spacing w:before="120" w:after="120"/>
              <w:ind w:left="374" w:hanging="357"/>
              <w:rPr>
                <w:rFonts w:ascii="Arial" w:hAnsi="Arial"/>
                <w:sz w:val="20"/>
                <w:szCs w:val="20"/>
                <w:lang w:val="en-US"/>
              </w:rPr>
            </w:pPr>
            <w:r>
              <w:rPr>
                <w:rFonts w:ascii="Arial" w:hAnsi="Arial"/>
                <w:sz w:val="20"/>
                <w:szCs w:val="20"/>
                <w:lang w:val="en-US"/>
              </w:rPr>
              <w:t>On call availability</w:t>
            </w:r>
          </w:p>
          <w:p w:rsidR="00A45B83" w:rsidRDefault="00A45B83" w:rsidP="00A45B83">
            <w:pPr>
              <w:numPr>
                <w:ilvl w:val="0"/>
                <w:numId w:val="17"/>
              </w:numPr>
              <w:tabs>
                <w:tab w:val="clear" w:pos="1440"/>
                <w:tab w:val="num" w:pos="376"/>
              </w:tabs>
              <w:spacing w:before="120" w:after="120"/>
              <w:ind w:left="374" w:hanging="357"/>
              <w:rPr>
                <w:rFonts w:ascii="Arial" w:hAnsi="Arial"/>
                <w:sz w:val="20"/>
                <w:szCs w:val="20"/>
                <w:lang w:val="en-US"/>
              </w:rPr>
            </w:pPr>
            <w:r>
              <w:rPr>
                <w:rFonts w:ascii="Arial" w:hAnsi="Arial"/>
                <w:sz w:val="20"/>
                <w:szCs w:val="20"/>
                <w:lang w:val="en-US"/>
              </w:rPr>
              <w:t>Additional working hours as required.</w:t>
            </w:r>
          </w:p>
          <w:p w:rsidR="00A45B83" w:rsidRDefault="00A45B83" w:rsidP="00A45B83">
            <w:pPr>
              <w:numPr>
                <w:ilvl w:val="0"/>
                <w:numId w:val="17"/>
              </w:numPr>
              <w:tabs>
                <w:tab w:val="clear" w:pos="1440"/>
                <w:tab w:val="num" w:pos="376"/>
                <w:tab w:val="center" w:pos="4153"/>
                <w:tab w:val="right" w:pos="8306"/>
              </w:tabs>
              <w:spacing w:before="120" w:after="120"/>
              <w:ind w:left="374" w:hanging="357"/>
              <w:rPr>
                <w:rFonts w:ascii="Arial" w:hAnsi="Arial"/>
                <w:sz w:val="20"/>
                <w:szCs w:val="20"/>
                <w:lang w:val="en-US"/>
              </w:rPr>
            </w:pPr>
            <w:r>
              <w:rPr>
                <w:rFonts w:ascii="Arial" w:hAnsi="Arial" w:cs="Arial"/>
                <w:sz w:val="20"/>
                <w:szCs w:val="20"/>
              </w:rPr>
              <w:t>Sitting for extended periods of time.</w:t>
            </w:r>
          </w:p>
          <w:p w:rsidR="00A45B83" w:rsidRDefault="00A45B83" w:rsidP="00A45B83">
            <w:pPr>
              <w:numPr>
                <w:ilvl w:val="0"/>
                <w:numId w:val="17"/>
              </w:numPr>
              <w:tabs>
                <w:tab w:val="clear" w:pos="1440"/>
                <w:tab w:val="num" w:pos="376"/>
              </w:tabs>
              <w:spacing w:before="120" w:after="120"/>
              <w:ind w:left="374" w:hanging="357"/>
              <w:jc w:val="both"/>
              <w:rPr>
                <w:rFonts w:ascii="Arial" w:hAnsi="Arial" w:cs="Arial"/>
                <w:sz w:val="20"/>
                <w:szCs w:val="20"/>
              </w:rPr>
            </w:pPr>
            <w:r>
              <w:rPr>
                <w:rFonts w:ascii="Arial" w:hAnsi="Arial" w:cs="Arial"/>
                <w:sz w:val="20"/>
                <w:szCs w:val="20"/>
              </w:rPr>
              <w:t>Dexterity of hands and fingers to operate a computer keyboard, mouse, power tools, and to handle other computer components.</w:t>
            </w:r>
          </w:p>
          <w:p w:rsidR="00A45B83" w:rsidRDefault="00A45B83" w:rsidP="00A45B83">
            <w:pPr>
              <w:pStyle w:val="Header"/>
              <w:numPr>
                <w:ilvl w:val="0"/>
                <w:numId w:val="17"/>
              </w:numPr>
              <w:tabs>
                <w:tab w:val="clear" w:pos="1440"/>
                <w:tab w:val="clear" w:pos="4153"/>
                <w:tab w:val="clear" w:pos="8306"/>
                <w:tab w:val="num" w:pos="376"/>
              </w:tabs>
              <w:ind w:left="376"/>
              <w:rPr>
                <w:rFonts w:ascii="Arial" w:hAnsi="Arial" w:cs="Arial"/>
                <w:sz w:val="20"/>
                <w:szCs w:val="20"/>
                <w:lang w:val="en-US"/>
              </w:rPr>
            </w:pPr>
            <w:r>
              <w:rPr>
                <w:rFonts w:ascii="Arial" w:hAnsi="Arial" w:cs="Arial"/>
                <w:sz w:val="20"/>
                <w:szCs w:val="20"/>
              </w:rPr>
              <w:t>Ability to lift and transport moderately heavy objects, such as computers and peripherals.</w:t>
            </w:r>
          </w:p>
        </w:tc>
        <w:tc>
          <w:tcPr>
            <w:tcW w:w="4235" w:type="dxa"/>
            <w:shd w:val="clear" w:color="auto" w:fill="auto"/>
          </w:tcPr>
          <w:p w:rsidR="00A45B83" w:rsidRDefault="00A45B83" w:rsidP="00A45B83">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Non-smoker preferred..</w:t>
            </w:r>
          </w:p>
        </w:tc>
      </w:tr>
    </w:tbl>
    <w:p w:rsidR="00A45B83" w:rsidRDefault="00A45B83" w:rsidP="006B451E">
      <w:pPr>
        <w:pBdr>
          <w:top w:val="single" w:sz="4" w:space="1" w:color="1F497D" w:themeColor="text2"/>
          <w:left w:val="dotted" w:sz="4" w:space="4" w:color="1F497D" w:themeColor="text2"/>
        </w:pBdr>
        <w:jc w:val="both"/>
        <w:rPr>
          <w:rFonts w:ascii="Arial" w:hAnsi="Arial" w:cs="Arial"/>
          <w:b/>
          <w:sz w:val="20"/>
          <w:szCs w:val="20"/>
        </w:rPr>
      </w:pP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0A54" w:rsidRPr="006A30D9" w:rsidRDefault="00AA0A54" w:rsidP="00A4684A">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0A54" w:rsidRPr="006A30D9" w:rsidRDefault="00AA0A54"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0A54" w:rsidRPr="006A30D9" w:rsidRDefault="00AA0A54"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A0A54" w:rsidRPr="006A30D9" w:rsidRDefault="00AA0A54" w:rsidP="00A4684A">
                        <w:pPr>
                          <w:rPr>
                            <w:rFonts w:ascii="Arial" w:hAnsi="Arial" w:cs="Arial"/>
                            <w:sz w:val="20"/>
                            <w:szCs w:val="20"/>
                          </w:rPr>
                        </w:pPr>
                        <w:proofErr w:type="spellStart"/>
                        <w:r w:rsidRPr="006A30D9">
                          <w:rPr>
                            <w:rFonts w:ascii="Arial" w:hAnsi="Arial" w:cs="Arial"/>
                            <w:sz w:val="20"/>
                            <w:szCs w:val="20"/>
                          </w:rPr>
                          <w:t>Manaakitanga</w:t>
                        </w:r>
                        <w:proofErr w:type="spellEnd"/>
                        <w:r w:rsidRPr="006A30D9">
                          <w:rPr>
                            <w:rFonts w:ascii="Arial" w:hAnsi="Arial" w:cs="Arial"/>
                            <w:sz w:val="20"/>
                            <w:szCs w:val="20"/>
                          </w:rPr>
                          <w:t xml:space="preserve">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A0A54" w:rsidRPr="006A30D9" w:rsidRDefault="00AA0A54"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A0A54" w:rsidRPr="006A30D9" w:rsidRDefault="00AA0A54"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400800" cy="3725839"/>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406CD7">
      <w:headerReference w:type="default" r:id="rId26"/>
      <w:footerReference w:type="default" r:id="rId27"/>
      <w:footerReference w:type="first" r:id="rId28"/>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A54" w:rsidRDefault="00AA0A54">
      <w:r>
        <w:separator/>
      </w:r>
    </w:p>
  </w:endnote>
  <w:endnote w:type="continuationSeparator" w:id="0">
    <w:p w:rsidR="00AA0A54" w:rsidRDefault="00AA0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A54" w:rsidRPr="00983563" w:rsidRDefault="00AA0A54"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6C3702">
      <w:rPr>
        <w:rFonts w:ascii="Arial" w:hAnsi="Arial"/>
        <w:noProof/>
        <w:sz w:val="18"/>
        <w:szCs w:val="18"/>
      </w:rPr>
      <w:t>2</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6C3702">
      <w:rPr>
        <w:rFonts w:ascii="Arial" w:hAnsi="Arial"/>
        <w:noProof/>
        <w:sz w:val="18"/>
        <w:szCs w:val="18"/>
      </w:rPr>
      <w:t>7</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A54" w:rsidRPr="00983563" w:rsidRDefault="00AA0A54" w:rsidP="00D72D01">
    <w:pPr>
      <w:pStyle w:val="Footer"/>
      <w:tabs>
        <w:tab w:val="center" w:pos="4819"/>
        <w:tab w:val="right" w:pos="9638"/>
      </w:tabs>
      <w:rPr>
        <w:sz w:val="22"/>
      </w:rPr>
    </w:pPr>
    <w:r>
      <w:rPr>
        <w:noProof/>
        <w:lang w:eastAsia="en-NZ"/>
      </w:rPr>
      <w:drawing>
        <wp:anchor distT="0" distB="0" distL="114300" distR="114300" simplePos="0" relativeHeight="251656192"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C07C5D">
      <w:rPr>
        <w:rFonts w:ascii="Arial" w:hAnsi="Arial"/>
        <w:noProof/>
        <w:sz w:val="18"/>
        <w:szCs w:val="18"/>
      </w:rPr>
      <w:t>11</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A54" w:rsidRDefault="00AA0A54">
      <w:r>
        <w:separator/>
      </w:r>
    </w:p>
  </w:footnote>
  <w:footnote w:type="continuationSeparator" w:id="0">
    <w:p w:rsidR="00AA0A54" w:rsidRDefault="00AA0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A54" w:rsidRDefault="00AA0A54">
    <w:pPr>
      <w:pStyle w:val="Header"/>
    </w:pPr>
    <w:r>
      <w:rPr>
        <w:noProof/>
        <w:lang w:eastAsia="en-NZ"/>
      </w:rPr>
      <w:drawing>
        <wp:anchor distT="0" distB="0" distL="114300" distR="114300" simplePos="0" relativeHeight="251663360"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E8A5479"/>
    <w:multiLevelType w:val="hybridMultilevel"/>
    <w:tmpl w:val="CE7C2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EE324A0"/>
    <w:multiLevelType w:val="hybridMultilevel"/>
    <w:tmpl w:val="D31A0B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3177232"/>
    <w:multiLevelType w:val="hybridMultilevel"/>
    <w:tmpl w:val="3190CE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4E1DAE"/>
    <w:multiLevelType w:val="hybridMultilevel"/>
    <w:tmpl w:val="9B06D1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4" w15:restartNumberingAfterBreak="0">
    <w:nsid w:val="264A1695"/>
    <w:multiLevelType w:val="hybridMultilevel"/>
    <w:tmpl w:val="0B262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1413549"/>
    <w:multiLevelType w:val="hybridMultilevel"/>
    <w:tmpl w:val="D3283F8C"/>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6C1B11"/>
    <w:multiLevelType w:val="hybridMultilevel"/>
    <w:tmpl w:val="468E1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B41421"/>
    <w:multiLevelType w:val="hybridMultilevel"/>
    <w:tmpl w:val="A17EFCC8"/>
    <w:lvl w:ilvl="0" w:tplc="14090005">
      <w:start w:val="1"/>
      <w:numFmt w:val="bullet"/>
      <w:lvlText w:val=""/>
      <w:lvlJc w:val="left"/>
      <w:pPr>
        <w:ind w:left="1077" w:hanging="360"/>
      </w:pPr>
      <w:rPr>
        <w:rFonts w:ascii="Wingdings" w:hAnsi="Wingdings"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1"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2"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3"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5"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BB162C6"/>
    <w:multiLevelType w:val="hybridMultilevel"/>
    <w:tmpl w:val="BC12A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6E52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14653B5"/>
    <w:multiLevelType w:val="hybridMultilevel"/>
    <w:tmpl w:val="E550E4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BB3450"/>
    <w:multiLevelType w:val="hybridMultilevel"/>
    <w:tmpl w:val="4B0695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4"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F192E22"/>
    <w:multiLevelType w:val="hybridMultilevel"/>
    <w:tmpl w:val="3648D7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24"/>
  </w:num>
  <w:num w:numId="4">
    <w:abstractNumId w:val="22"/>
  </w:num>
  <w:num w:numId="5">
    <w:abstractNumId w:val="22"/>
  </w:num>
  <w:num w:numId="6">
    <w:abstractNumId w:val="9"/>
  </w:num>
  <w:num w:numId="7">
    <w:abstractNumId w:val="4"/>
  </w:num>
  <w:num w:numId="8">
    <w:abstractNumId w:val="23"/>
  </w:num>
  <w:num w:numId="9">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3"/>
  </w:num>
  <w:num w:numId="12">
    <w:abstractNumId w:val="12"/>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8"/>
  </w:num>
  <w:num w:numId="16">
    <w:abstractNumId w:val="15"/>
  </w:num>
  <w:num w:numId="17">
    <w:abstractNumId w:val="19"/>
  </w:num>
  <w:num w:numId="18">
    <w:abstractNumId w:val="29"/>
  </w:num>
  <w:num w:numId="19">
    <w:abstractNumId w:val="5"/>
  </w:num>
  <w:num w:numId="20">
    <w:abstractNumId w:val="33"/>
  </w:num>
  <w:num w:numId="21">
    <w:abstractNumId w:val="3"/>
  </w:num>
  <w:num w:numId="22">
    <w:abstractNumId w:val="0"/>
  </w:num>
  <w:num w:numId="23">
    <w:abstractNumId w:val="21"/>
  </w:num>
  <w:num w:numId="24">
    <w:abstractNumId w:val="34"/>
  </w:num>
  <w:num w:numId="25">
    <w:abstractNumId w:val="25"/>
  </w:num>
  <w:num w:numId="26">
    <w:abstractNumId w:val="18"/>
  </w:num>
  <w:num w:numId="27">
    <w:abstractNumId w:val="2"/>
  </w:num>
  <w:num w:numId="28">
    <w:abstractNumId w:val="12"/>
  </w:num>
  <w:num w:numId="29">
    <w:abstractNumId w:val="8"/>
  </w:num>
  <w:num w:numId="30">
    <w:abstractNumId w:val="32"/>
  </w:num>
  <w:num w:numId="31">
    <w:abstractNumId w:val="35"/>
  </w:num>
  <w:num w:numId="32">
    <w:abstractNumId w:val="11"/>
  </w:num>
  <w:num w:numId="33">
    <w:abstractNumId w:val="10"/>
  </w:num>
  <w:num w:numId="34">
    <w:abstractNumId w:val="17"/>
  </w:num>
  <w:num w:numId="35">
    <w:abstractNumId w:val="27"/>
  </w:num>
  <w:num w:numId="36">
    <w:abstractNumId w:val="26"/>
  </w:num>
  <w:num w:numId="37">
    <w:abstractNumId w:val="16"/>
  </w:num>
  <w:num w:numId="38">
    <w:abstractNumId w:val="30"/>
  </w:num>
  <w:num w:numId="39">
    <w:abstractNumId w:val="7"/>
  </w:num>
  <w:num w:numId="40">
    <w:abstractNumId w:val="14"/>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1A11"/>
    <w:rsid w:val="000A6125"/>
    <w:rsid w:val="000B2B67"/>
    <w:rsid w:val="000D1C36"/>
    <w:rsid w:val="000E0688"/>
    <w:rsid w:val="000F0204"/>
    <w:rsid w:val="000F40EE"/>
    <w:rsid w:val="000F6AAF"/>
    <w:rsid w:val="00102DF3"/>
    <w:rsid w:val="00104872"/>
    <w:rsid w:val="00107A28"/>
    <w:rsid w:val="0012341C"/>
    <w:rsid w:val="001378AF"/>
    <w:rsid w:val="00145E18"/>
    <w:rsid w:val="00176F9B"/>
    <w:rsid w:val="001A1DC1"/>
    <w:rsid w:val="001A1DF5"/>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22ED2"/>
    <w:rsid w:val="00334CA2"/>
    <w:rsid w:val="003356D6"/>
    <w:rsid w:val="00337D30"/>
    <w:rsid w:val="00344E96"/>
    <w:rsid w:val="00347121"/>
    <w:rsid w:val="00353AD8"/>
    <w:rsid w:val="003564EB"/>
    <w:rsid w:val="00383846"/>
    <w:rsid w:val="003976EC"/>
    <w:rsid w:val="003A2247"/>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607781"/>
    <w:rsid w:val="00610FC9"/>
    <w:rsid w:val="006118FD"/>
    <w:rsid w:val="00612F78"/>
    <w:rsid w:val="00615773"/>
    <w:rsid w:val="00616CC2"/>
    <w:rsid w:val="006304C6"/>
    <w:rsid w:val="00630BEA"/>
    <w:rsid w:val="006379DB"/>
    <w:rsid w:val="00643AE9"/>
    <w:rsid w:val="006555DA"/>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C3702"/>
    <w:rsid w:val="006E05A3"/>
    <w:rsid w:val="006E28C7"/>
    <w:rsid w:val="00701255"/>
    <w:rsid w:val="00706DB1"/>
    <w:rsid w:val="00717EF9"/>
    <w:rsid w:val="0072491C"/>
    <w:rsid w:val="00734DE4"/>
    <w:rsid w:val="007405F5"/>
    <w:rsid w:val="0074197B"/>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4F6E"/>
    <w:rsid w:val="007F580A"/>
    <w:rsid w:val="007F630A"/>
    <w:rsid w:val="007F7094"/>
    <w:rsid w:val="007F792F"/>
    <w:rsid w:val="00812B4F"/>
    <w:rsid w:val="008140E3"/>
    <w:rsid w:val="0082250D"/>
    <w:rsid w:val="00822EB9"/>
    <w:rsid w:val="0083643E"/>
    <w:rsid w:val="00837592"/>
    <w:rsid w:val="00852D91"/>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5B83"/>
    <w:rsid w:val="00A466C4"/>
    <w:rsid w:val="00A4684A"/>
    <w:rsid w:val="00A46943"/>
    <w:rsid w:val="00A4777F"/>
    <w:rsid w:val="00A52806"/>
    <w:rsid w:val="00A7227E"/>
    <w:rsid w:val="00A835A6"/>
    <w:rsid w:val="00A84E47"/>
    <w:rsid w:val="00A941CE"/>
    <w:rsid w:val="00AA0A54"/>
    <w:rsid w:val="00AC0749"/>
    <w:rsid w:val="00AD0C99"/>
    <w:rsid w:val="00AD2D91"/>
    <w:rsid w:val="00AD5BC5"/>
    <w:rsid w:val="00AE775B"/>
    <w:rsid w:val="00AF732F"/>
    <w:rsid w:val="00B0644C"/>
    <w:rsid w:val="00B219C2"/>
    <w:rsid w:val="00B35FB3"/>
    <w:rsid w:val="00B4029D"/>
    <w:rsid w:val="00B403F1"/>
    <w:rsid w:val="00B462C9"/>
    <w:rsid w:val="00B52974"/>
    <w:rsid w:val="00B53D1C"/>
    <w:rsid w:val="00B62BF3"/>
    <w:rsid w:val="00B639B1"/>
    <w:rsid w:val="00B66960"/>
    <w:rsid w:val="00B742F9"/>
    <w:rsid w:val="00B93422"/>
    <w:rsid w:val="00BA2F53"/>
    <w:rsid w:val="00BA33BE"/>
    <w:rsid w:val="00BA3C44"/>
    <w:rsid w:val="00BC3B35"/>
    <w:rsid w:val="00BD12A4"/>
    <w:rsid w:val="00BF13CB"/>
    <w:rsid w:val="00BF4DE6"/>
    <w:rsid w:val="00C003C3"/>
    <w:rsid w:val="00C07C5D"/>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3806"/>
    <w:rsid w:val="00D4515A"/>
    <w:rsid w:val="00D546A5"/>
    <w:rsid w:val="00D54892"/>
    <w:rsid w:val="00D72D01"/>
    <w:rsid w:val="00D80A04"/>
    <w:rsid w:val="00D81AF2"/>
    <w:rsid w:val="00D85618"/>
    <w:rsid w:val="00D929B3"/>
    <w:rsid w:val="00DA1B50"/>
    <w:rsid w:val="00DB5548"/>
    <w:rsid w:val="00DC02A2"/>
    <w:rsid w:val="00DC2F26"/>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941EC"/>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4013E5F4-24D0-43C6-AED4-881449B3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353AD8"/>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NZ"/>
        </a:p>
      </dgm:t>
    </dgm:pt>
    <dgm:pt modelId="{36CCF38C-76DF-44E6-B101-9CA72453E2E3}">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a:ln>
          <a:solidFill>
            <a:schemeClr val="tx1"/>
          </a:solidFill>
        </a:ln>
      </dgm:spPr>
      <dgm:t>
        <a:bodyPr/>
        <a:lstStyle/>
        <a:p>
          <a:pPr algn="ctr"/>
          <a:r>
            <a:rPr lang="en-NZ" sz="900" b="1">
              <a:solidFill>
                <a:sysClr val="windowText" lastClr="000000"/>
              </a:solidFill>
              <a:latin typeface="Arial" panose="020B0604020202020204" pitchFamily="34" charset="0"/>
              <a:cs typeface="Arial" panose="020B0604020202020204" pitchFamily="34" charset="0"/>
            </a:rPr>
            <a:t>Manager Service Experience </a:t>
          </a:r>
        </a:p>
      </dgm:t>
    </dgm:pt>
    <dgm:pt modelId="{61C61FD3-C522-468C-968A-8E2273FF0B77}">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a:t>
          </a:r>
        </a:p>
      </dgm:t>
    </dgm:pt>
    <dgm:pt modelId="{9B3AD36C-EC52-48F4-9567-4535060C5159}" type="parTrans" cxnId="{38AF6613-5155-4AB0-9679-D4B372A7D192}">
      <dgm:prSet/>
      <dgm:spPr>
        <a:ln>
          <a:solidFill>
            <a:schemeClr val="tx1"/>
          </a:solidFill>
        </a:ln>
      </dgm:spPr>
      <dgm:t>
        <a:bodyPr/>
        <a:lstStyle/>
        <a:p>
          <a:endParaRPr lang="en-NZ" sz="1050">
            <a:solidFill>
              <a:sysClr val="windowText" lastClr="000000"/>
            </a:solidFill>
          </a:endParaRPr>
        </a:p>
      </dgm:t>
    </dgm:pt>
    <dgm:pt modelId="{F7ECF99E-AA3E-4567-9833-C5FDE1C07770}" type="sibTrans" cxnId="{38AF6613-5155-4AB0-9679-D4B372A7D192}">
      <dgm:prSet custT="1"/>
      <dgm:spPr>
        <a:ln>
          <a:solidFill>
            <a:schemeClr val="tx1"/>
          </a:solidFill>
        </a:ln>
      </dgm:spPr>
      <dgm:t>
        <a:bodyPr/>
        <a:lstStyle/>
        <a:p>
          <a:r>
            <a:rPr lang="en-NZ" sz="900">
              <a:solidFill>
                <a:sysClr val="windowText" lastClr="000000"/>
              </a:solidFill>
              <a:latin typeface="Arial" panose="020B0604020202020204" pitchFamily="34" charset="0"/>
              <a:cs typeface="Arial" panose="020B0604020202020204" pitchFamily="34" charset="0"/>
            </a:rPr>
            <a:t>Service Dest Analyst x 4</a:t>
          </a:r>
        </a:p>
      </dgm:t>
    </dgm:pt>
    <dgm:pt modelId="{5EF1CFC8-3DB8-41C9-8594-3E734AAD48BE}">
      <dgm:prSe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Asset Management Specialist</a:t>
          </a:r>
        </a:p>
      </dgm:t>
    </dgm:pt>
    <dgm:pt modelId="{8CDBC4BF-A478-4D01-80CD-43B05E2CC850}" type="asst">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Service ExperienceTeam Leader</a:t>
          </a:r>
        </a:p>
      </dgm:t>
    </dgm:pt>
    <dgm:pt modelId="{7A21835C-2AF6-4317-9DB1-FFDC0142B026}" type="parTrans" cxnId="{7381B74F-8C4E-405C-AB55-7A8649CFB25E}">
      <dgm:prSet/>
      <dgm:spPr>
        <a:ln>
          <a:solidFill>
            <a:schemeClr val="tx1"/>
          </a:solidFill>
        </a:ln>
      </dgm:spPr>
      <dgm:t>
        <a:bodyPr/>
        <a:lstStyle/>
        <a:p>
          <a:endParaRPr lang="en-NZ" sz="1050">
            <a:solidFill>
              <a:sysClr val="windowText" lastClr="000000"/>
            </a:solidFill>
          </a:endParaRP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pt>
    <dgm:pt modelId="{CBB946C4-F8D6-4AFD-8415-471D825A5CCB}" type="pres">
      <dgm:prSet presAssocID="{36CCF38C-76DF-44E6-B101-9CA72453E2E3}" presName="rootComposite1" presStyleCnt="0"/>
      <dgm:spPr/>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custLinFactNeighborX="-890" custLinFactNeighborY="-9283">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pt>
    <dgm:pt modelId="{9EBA014E-FEDF-48EE-ACDB-207BCE176DB0}" type="pres">
      <dgm:prSet presAssocID="{9B3AD36C-EC52-48F4-9567-4535060C5159}" presName="Name37" presStyleLbl="parChTrans1D2" presStyleIdx="0" presStyleCnt="3"/>
      <dgm:spPr/>
      <dgm:t>
        <a:bodyPr/>
        <a:lstStyle/>
        <a:p>
          <a:endParaRPr lang="en-NZ"/>
        </a:p>
      </dgm:t>
    </dgm:pt>
    <dgm:pt modelId="{3A54BA12-F3F2-4EEF-8BD5-2BA591025939}" type="pres">
      <dgm:prSet presAssocID="{61C61FD3-C522-468C-968A-8E2273FF0B77}" presName="hierRoot2" presStyleCnt="0">
        <dgm:presLayoutVars>
          <dgm:hierBranch val="init"/>
        </dgm:presLayoutVars>
      </dgm:prSet>
      <dgm:spPr/>
    </dgm:pt>
    <dgm:pt modelId="{B031C753-6557-4533-8013-657BDA5EF149}" type="pres">
      <dgm:prSet presAssocID="{61C61FD3-C522-468C-968A-8E2273FF0B77}" presName="rootComposite" presStyleCnt="0"/>
      <dgm:spPr/>
    </dgm:pt>
    <dgm:pt modelId="{D77E0FB1-75B1-45C9-8D7B-58665E996072}" type="pres">
      <dgm:prSet presAssocID="{61C61FD3-C522-468C-968A-8E2273FF0B77}" presName="rootText" presStyleLbl="node1" presStyleIdx="0" presStyleCnt="2" custScaleX="140555" custScaleY="100056">
        <dgm:presLayoutVars>
          <dgm:chMax/>
          <dgm:chPref val="3"/>
        </dgm:presLayoutVars>
      </dgm:prSet>
      <dgm:spPr/>
      <dgm:t>
        <a:bodyPr/>
        <a:lstStyle/>
        <a:p>
          <a:endParaRPr lang="en-NZ"/>
        </a:p>
      </dgm:t>
    </dgm:pt>
    <dgm:pt modelId="{60B4EB8E-9275-4837-9009-273382BC2A2D}" type="pres">
      <dgm:prSet presAssocID="{61C61FD3-C522-468C-968A-8E2273FF0B77}" presName="titleText2" presStyleLbl="fgAcc1" presStyleIdx="0" presStyleCnt="2" custScaleX="160634" custScaleY="111690" custLinFactNeighborX="8901" custLinFactNeighborY="1474">
        <dgm:presLayoutVars>
          <dgm:chMax val="0"/>
          <dgm:chPref val="0"/>
        </dgm:presLayoutVars>
      </dgm:prSet>
      <dgm:spPr/>
      <dgm:t>
        <a:bodyPr/>
        <a:lstStyle/>
        <a:p>
          <a:endParaRPr lang="en-NZ"/>
        </a:p>
      </dgm:t>
    </dgm:pt>
    <dgm:pt modelId="{1D94006F-73DD-4EA6-9452-23254A9D08CE}" type="pres">
      <dgm:prSet presAssocID="{61C61FD3-C522-468C-968A-8E2273FF0B77}" presName="rootConnector" presStyleLbl="node2" presStyleIdx="0" presStyleCnt="0"/>
      <dgm:spPr/>
      <dgm:t>
        <a:bodyPr/>
        <a:lstStyle/>
        <a:p>
          <a:endParaRPr lang="en-NZ"/>
        </a:p>
      </dgm:t>
    </dgm:pt>
    <dgm:pt modelId="{41CAF139-37E7-4930-8C35-D4D1646EC2FF}" type="pres">
      <dgm:prSet presAssocID="{61C61FD3-C522-468C-968A-8E2273FF0B77}" presName="hierChild4" presStyleCnt="0"/>
      <dgm:spPr/>
    </dgm:pt>
    <dgm:pt modelId="{A3B83CA2-1C9F-490A-8FFC-5948B5AA1866}" type="pres">
      <dgm:prSet presAssocID="{61C61FD3-C522-468C-968A-8E2273FF0B77}" presName="hierChild5" presStyleCnt="0"/>
      <dgm:spPr/>
    </dgm:pt>
    <dgm:pt modelId="{DCA81DFA-26D3-4C9E-AD92-DCA0ABB57BE0}" type="pres">
      <dgm:prSet presAssocID="{F495B803-B69C-4D06-B363-CDEF6CF7D3DD}" presName="Name37" presStyleLbl="parChTrans1D2" presStyleIdx="1" presStyleCnt="3"/>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pt>
    <dgm:pt modelId="{DE9D1E42-C6A5-46D2-85DE-CBE804B6B0B5}" type="pres">
      <dgm:prSet presAssocID="{5EF1CFC8-3DB8-41C9-8594-3E734AAD48BE}" presName="rootComposite" presStyleCnt="0"/>
      <dgm:spPr/>
    </dgm:pt>
    <dgm:pt modelId="{B4A67B37-5011-404C-BB56-65AB4B68E036}" type="pres">
      <dgm:prSet presAssocID="{5EF1CFC8-3DB8-41C9-8594-3E734AAD48BE}" presName="rootText" presStyleLbl="node1" presStyleIdx="1" presStyleCnt="2"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1" presStyleCnt="2"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pt>
    <dgm:pt modelId="{399B4F13-83C5-4155-B6BB-B4D08981C67E}" type="pres">
      <dgm:prSet presAssocID="{5EF1CFC8-3DB8-41C9-8594-3E734AAD48BE}" presName="hierChild5" presStyleCnt="0"/>
      <dgm:spPr/>
    </dgm:pt>
    <dgm:pt modelId="{FAB820B9-AFFB-4ECE-962B-53A536AC9CF3}" type="pres">
      <dgm:prSet presAssocID="{36CCF38C-76DF-44E6-B101-9CA72453E2E3}" presName="hierChild3" presStyleCnt="0"/>
      <dgm:spPr/>
    </dgm:pt>
    <dgm:pt modelId="{0D14A24B-06A4-4700-BF50-D5DC64A096B1}" type="pres">
      <dgm:prSet presAssocID="{7A21835C-2AF6-4317-9DB1-FFDC0142B026}" presName="Name96" presStyleLbl="parChTrans1D2" presStyleIdx="2" presStyleCnt="3"/>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pt>
    <dgm:pt modelId="{741C8E0C-E050-4656-AD60-1484AE5944A9}" type="pres">
      <dgm:prSet presAssocID="{8CDBC4BF-A478-4D01-80CD-43B05E2CC850}" presName="rootComposite3" presStyleCnt="0"/>
      <dgm:spPr/>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80593" custScaleY="102281"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pt>
    <dgm:pt modelId="{47D49762-2745-4AF6-8422-31A7D6A466BB}" type="pres">
      <dgm:prSet presAssocID="{8CDBC4BF-A478-4D01-80CD-43B05E2CC850}" presName="hierChild7" presStyleCnt="0"/>
      <dgm:spPr/>
    </dgm:pt>
  </dgm:ptLst>
  <dgm:cxnLst>
    <dgm:cxn modelId="{5D0ABEFC-D957-4469-B9F3-CE017D016D46}" type="presOf" srcId="{36CCF38C-76DF-44E6-B101-9CA72453E2E3}" destId="{7CD31910-91D5-4AFC-9911-A050569CA14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38AF6613-5155-4AB0-9679-D4B372A7D192}" srcId="{36CCF38C-76DF-44E6-B101-9CA72453E2E3}" destId="{61C61FD3-C522-468C-968A-8E2273FF0B77}" srcOrd="1" destOrd="0" parTransId="{9B3AD36C-EC52-48F4-9567-4535060C5159}" sibTransId="{F7ECF99E-AA3E-4567-9833-C5FDE1C07770}"/>
    <dgm:cxn modelId="{03A8B358-8210-4FDA-A2B7-44730ED7D1CE}" type="presOf" srcId="{F7ECF99E-AA3E-4567-9833-C5FDE1C07770}" destId="{60B4EB8E-9275-4837-9009-273382BC2A2D}"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65E4D66A-AFCA-44AE-BF5C-082764BDCC4E}" type="presOf" srcId="{61C61FD3-C522-468C-968A-8E2273FF0B77}" destId="{1D94006F-73DD-4EA6-9452-23254A9D08CE}"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F85094C2-385D-4582-8B5C-05CBCDA4A032}" type="presOf" srcId="{61C61FD3-C522-468C-968A-8E2273FF0B77}" destId="{D77E0FB1-75B1-45C9-8D7B-58665E996072}" srcOrd="0" destOrd="0" presId="urn:microsoft.com/office/officeart/2008/layout/NameandTitleOrganizationalChart"/>
    <dgm:cxn modelId="{A0A217D4-0462-40E1-A52F-4E116B5606EF}" srcId="{36CCF38C-76DF-44E6-B101-9CA72453E2E3}" destId="{5EF1CFC8-3DB8-41C9-8594-3E734AAD48BE}" srcOrd="2" destOrd="0" parTransId="{F495B803-B69C-4D06-B363-CDEF6CF7D3DD}" sibTransId="{343D320F-6EF6-4F2B-A9F2-AAC2C4928636}"/>
    <dgm:cxn modelId="{ABE764FD-F797-47E1-928D-BF20CC36CD14}" type="presOf" srcId="{5EF1CFC8-3DB8-41C9-8594-3E734AAD48BE}" destId="{B4A67B37-5011-404C-BB56-65AB4B68E036}"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BEEBAB99-5BDB-43B8-A90C-0C3D89F05BDF}" type="presOf" srcId="{9B3AD36C-EC52-48F4-9567-4535060C5159}" destId="{9EBA014E-FEDF-48EE-ACDB-207BCE176DB0}" srcOrd="0"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A67385FB-1246-46FC-A916-76B527AB2CAC}" type="presParOf" srcId="{D8811ED5-608D-4EBB-95FF-D638D9E7C33F}" destId="{9EBA014E-FEDF-48EE-ACDB-207BCE176DB0}" srcOrd="0" destOrd="0" presId="urn:microsoft.com/office/officeart/2008/layout/NameandTitleOrganizationalChart"/>
    <dgm:cxn modelId="{7BE4B5E9-A86B-4D35-B61F-ECF821A8EBDD}" type="presParOf" srcId="{D8811ED5-608D-4EBB-95FF-D638D9E7C33F}" destId="{3A54BA12-F3F2-4EEF-8BD5-2BA591025939}" srcOrd="1" destOrd="0" presId="urn:microsoft.com/office/officeart/2008/layout/NameandTitleOrganizationalChart"/>
    <dgm:cxn modelId="{2009C49F-5E41-479F-BA79-D0A0CAFF3D56}" type="presParOf" srcId="{3A54BA12-F3F2-4EEF-8BD5-2BA591025939}" destId="{B031C753-6557-4533-8013-657BDA5EF149}" srcOrd="0" destOrd="0" presId="urn:microsoft.com/office/officeart/2008/layout/NameandTitleOrganizationalChart"/>
    <dgm:cxn modelId="{A8178B1D-2F67-45CD-BF35-620FDD1959DD}" type="presParOf" srcId="{B031C753-6557-4533-8013-657BDA5EF149}" destId="{D77E0FB1-75B1-45C9-8D7B-58665E996072}" srcOrd="0" destOrd="0" presId="urn:microsoft.com/office/officeart/2008/layout/NameandTitleOrganizationalChart"/>
    <dgm:cxn modelId="{EE730424-2067-420C-9771-654A459E9ED4}" type="presParOf" srcId="{B031C753-6557-4533-8013-657BDA5EF149}" destId="{60B4EB8E-9275-4837-9009-273382BC2A2D}" srcOrd="1" destOrd="0" presId="urn:microsoft.com/office/officeart/2008/layout/NameandTitleOrganizationalChart"/>
    <dgm:cxn modelId="{BC1A830B-9C2C-480E-AA18-9F5362787CEB}" type="presParOf" srcId="{B031C753-6557-4533-8013-657BDA5EF149}" destId="{1D94006F-73DD-4EA6-9452-23254A9D08CE}" srcOrd="2" destOrd="0" presId="urn:microsoft.com/office/officeart/2008/layout/NameandTitleOrganizationalChart"/>
    <dgm:cxn modelId="{DD1CDEF9-650B-45C3-BAA9-5F858F0D898E}" type="presParOf" srcId="{3A54BA12-F3F2-4EEF-8BD5-2BA591025939}" destId="{41CAF139-37E7-4930-8C35-D4D1646EC2FF}" srcOrd="1" destOrd="0" presId="urn:microsoft.com/office/officeart/2008/layout/NameandTitleOrganizationalChart"/>
    <dgm:cxn modelId="{3026551E-B4F0-4DE9-A513-2308FC215547}" type="presParOf" srcId="{3A54BA12-F3F2-4EEF-8BD5-2BA591025939}" destId="{A3B83CA2-1C9F-490A-8FFC-5948B5AA1866}" srcOrd="2" destOrd="0" presId="urn:microsoft.com/office/officeart/2008/layout/NameandTitleOrganizationalChart"/>
    <dgm:cxn modelId="{8785CDDB-4C31-4BC4-8BE3-49C37BD3420C}" type="presParOf" srcId="{D8811ED5-608D-4EBB-95FF-D638D9E7C33F}" destId="{DCA81DFA-26D3-4C9E-AD92-DCA0ABB57BE0}" srcOrd="2" destOrd="0" presId="urn:microsoft.com/office/officeart/2008/layout/NameandTitleOrganizationalChart"/>
    <dgm:cxn modelId="{42C24524-F847-48F0-A27C-4ED9B107D5E0}" type="presParOf" srcId="{D8811ED5-608D-4EBB-95FF-D638D9E7C33F}" destId="{CEF5C0D1-1AF5-4568-933B-7FFC2E2ECE3A}" srcOrd="3"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805715" y="602455"/>
          <a:ext cx="342762" cy="658612"/>
        </a:xfrm>
        <a:custGeom>
          <a:avLst/>
          <a:gdLst/>
          <a:ahLst/>
          <a:cxnLst/>
          <a:rect l="0" t="0" r="0" b="0"/>
          <a:pathLst>
            <a:path>
              <a:moveTo>
                <a:pt x="342762" y="0"/>
              </a:moveTo>
              <a:lnTo>
                <a:pt x="342762" y="658612"/>
              </a:lnTo>
              <a:lnTo>
                <a:pt x="0" y="65861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3148478" y="602455"/>
          <a:ext cx="1053365" cy="1307812"/>
        </a:xfrm>
        <a:custGeom>
          <a:avLst/>
          <a:gdLst/>
          <a:ahLst/>
          <a:cxnLst/>
          <a:rect l="0" t="0" r="0" b="0"/>
          <a:pathLst>
            <a:path>
              <a:moveTo>
                <a:pt x="0" y="0"/>
              </a:moveTo>
              <a:lnTo>
                <a:pt x="0" y="1167757"/>
              </a:lnTo>
              <a:lnTo>
                <a:pt x="1053365" y="1167757"/>
              </a:lnTo>
              <a:lnTo>
                <a:pt x="1053365" y="13078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BA014E-FEDF-48EE-ACDB-207BCE176DB0}">
      <dsp:nvSpPr>
        <dsp:cNvPr id="0" name=""/>
        <dsp:cNvSpPr/>
      </dsp:nvSpPr>
      <dsp:spPr>
        <a:xfrm>
          <a:off x="2095113" y="602455"/>
          <a:ext cx="1053365" cy="1307812"/>
        </a:xfrm>
        <a:custGeom>
          <a:avLst/>
          <a:gdLst/>
          <a:ahLst/>
          <a:cxnLst/>
          <a:rect l="0" t="0" r="0" b="0"/>
          <a:pathLst>
            <a:path>
              <a:moveTo>
                <a:pt x="1053365" y="0"/>
              </a:moveTo>
              <a:lnTo>
                <a:pt x="1053365" y="1167757"/>
              </a:lnTo>
              <a:lnTo>
                <a:pt x="0" y="1167757"/>
              </a:lnTo>
              <a:lnTo>
                <a:pt x="0" y="130781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33752" y="1886"/>
          <a:ext cx="1629450" cy="600569"/>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470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One Up Manager</a:t>
          </a:r>
        </a:p>
      </dsp:txBody>
      <dsp:txXfrm>
        <a:off x="2333752" y="1886"/>
        <a:ext cx="1629450" cy="600569"/>
      </dsp:txXfrm>
    </dsp:sp>
    <dsp:sp modelId="{8EB6703D-FA67-4839-9365-FBE9EEBC31A6}">
      <dsp:nvSpPr>
        <dsp:cNvPr id="0" name=""/>
        <dsp:cNvSpPr/>
      </dsp:nvSpPr>
      <dsp:spPr>
        <a:xfrm>
          <a:off x="2475085" y="438635"/>
          <a:ext cx="1676003" cy="223466"/>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b="1" kern="1200">
              <a:solidFill>
                <a:sysClr val="windowText" lastClr="000000"/>
              </a:solidFill>
              <a:latin typeface="Arial" panose="020B0604020202020204" pitchFamily="34" charset="0"/>
              <a:cs typeface="Arial" panose="020B0604020202020204" pitchFamily="34" charset="0"/>
            </a:rPr>
            <a:t>Manager Service Experience </a:t>
          </a:r>
        </a:p>
      </dsp:txBody>
      <dsp:txXfrm>
        <a:off x="2475085" y="438635"/>
        <a:ext cx="1676003" cy="223466"/>
      </dsp:txXfrm>
    </dsp:sp>
    <dsp:sp modelId="{D77E0FB1-75B1-45C9-8D7B-58665E996072}">
      <dsp:nvSpPr>
        <dsp:cNvPr id="0" name=""/>
        <dsp:cNvSpPr/>
      </dsp:nvSpPr>
      <dsp:spPr>
        <a:xfrm>
          <a:off x="1280387" y="1910268"/>
          <a:ext cx="1629450" cy="600569"/>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470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a:t>
          </a:r>
        </a:p>
      </dsp:txBody>
      <dsp:txXfrm>
        <a:off x="1280387" y="1910268"/>
        <a:ext cx="1629450" cy="600569"/>
      </dsp:txXfrm>
    </dsp:sp>
    <dsp:sp modelId="{60B4EB8E-9275-4837-9009-273382BC2A2D}">
      <dsp:nvSpPr>
        <dsp:cNvPr id="0" name=""/>
        <dsp:cNvSpPr/>
      </dsp:nvSpPr>
      <dsp:spPr>
        <a:xfrm>
          <a:off x="1523876" y="2367476"/>
          <a:ext cx="1676003" cy="223466"/>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Service Dest Analyst x 4</a:t>
          </a:r>
        </a:p>
      </dsp:txBody>
      <dsp:txXfrm>
        <a:off x="1523876" y="2367476"/>
        <a:ext cx="1676003" cy="223466"/>
      </dsp:txXfrm>
    </dsp:sp>
    <dsp:sp modelId="{B4A67B37-5011-404C-BB56-65AB4B68E036}">
      <dsp:nvSpPr>
        <dsp:cNvPr id="0" name=""/>
        <dsp:cNvSpPr/>
      </dsp:nvSpPr>
      <dsp:spPr>
        <a:xfrm>
          <a:off x="3387118" y="1910268"/>
          <a:ext cx="1629450" cy="600233"/>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470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a:t>
          </a:r>
        </a:p>
      </dsp:txBody>
      <dsp:txXfrm>
        <a:off x="3387118" y="1910268"/>
        <a:ext cx="1629450" cy="600233"/>
      </dsp:txXfrm>
    </dsp:sp>
    <dsp:sp modelId="{63C62320-D173-4976-AAA5-4E488C676EBE}">
      <dsp:nvSpPr>
        <dsp:cNvPr id="0" name=""/>
        <dsp:cNvSpPr/>
      </dsp:nvSpPr>
      <dsp:spPr>
        <a:xfrm>
          <a:off x="3537736" y="2365421"/>
          <a:ext cx="1676003" cy="223466"/>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Asset Management Specialist</a:t>
          </a:r>
        </a:p>
      </dsp:txBody>
      <dsp:txXfrm>
        <a:off x="3537736" y="2365421"/>
        <a:ext cx="1676003" cy="223466"/>
      </dsp:txXfrm>
    </dsp:sp>
    <dsp:sp modelId="{F10E33E2-93C1-447C-91B3-FADA6E3DCC51}">
      <dsp:nvSpPr>
        <dsp:cNvPr id="0" name=""/>
        <dsp:cNvSpPr/>
      </dsp:nvSpPr>
      <dsp:spPr>
        <a:xfrm>
          <a:off x="1176264" y="960783"/>
          <a:ext cx="1629450" cy="600569"/>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4700"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Line Manager</a:t>
          </a:r>
        </a:p>
      </dsp:txBody>
      <dsp:txXfrm>
        <a:off x="1176264" y="960783"/>
        <a:ext cx="1629450" cy="600569"/>
      </dsp:txXfrm>
    </dsp:sp>
    <dsp:sp modelId="{EE6A0F62-EC70-4F6E-AE09-E77DBB2804CF}">
      <dsp:nvSpPr>
        <dsp:cNvPr id="0" name=""/>
        <dsp:cNvSpPr/>
      </dsp:nvSpPr>
      <dsp:spPr>
        <a:xfrm>
          <a:off x="1247393" y="1433927"/>
          <a:ext cx="1884249" cy="204641"/>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Service ExperienceTeam Leader</a:t>
          </a:r>
        </a:p>
      </dsp:txBody>
      <dsp:txXfrm>
        <a:off x="1247393" y="1433927"/>
        <a:ext cx="1884249" cy="20464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C6DDB-4DE2-4E9B-8333-38BE1C7EF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3306</Words>
  <Characters>18846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Shelley Solomon</cp:lastModifiedBy>
  <cp:revision>2</cp:revision>
  <cp:lastPrinted>2020-11-24T23:25:00Z</cp:lastPrinted>
  <dcterms:created xsi:type="dcterms:W3CDTF">2024-02-20T05:29:00Z</dcterms:created>
  <dcterms:modified xsi:type="dcterms:W3CDTF">2024-02-20T05:29:00Z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-2049994075</vt:i4>
  </property>
  <property fmtid="{D5CDD505-2E9C-101B-9397-08002B2CF9AE}" pid="4" name="_EmailSubject">
    <vt:lpwstr>jd for service desk</vt:lpwstr>
  </property>
  <property fmtid="{D5CDD505-2E9C-101B-9397-08002B2CF9AE}" pid="5" name="_AuthorEmail">
    <vt:lpwstr>Wade.Fleet@lakesdhb.govt.nz</vt:lpwstr>
  </property>
  <property fmtid="{D5CDD505-2E9C-101B-9397-08002B2CF9AE}" pid="6" name="_AuthorEmailDisplayName">
    <vt:lpwstr>Wade Fleet</vt:lpwstr>
  </property>
  <property fmtid="{D5CDD505-2E9C-101B-9397-08002B2CF9AE}" pid="7" name="_ReviewingToolsShownOnce">
    <vt:lpwstr/>
  </property>
</Properties>
</file>