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935FE7" w:rsidRPr="006A30D9" w:rsidTr="007C43C9">
        <w:tc>
          <w:tcPr>
            <w:tcW w:w="1570" w:type="pct"/>
            <w:tcBorders>
              <w:top w:val="single" w:sz="4" w:space="0" w:color="1F497D" w:themeColor="text2"/>
              <w:bottom w:val="single" w:sz="4" w:space="0" w:color="1F497D" w:themeColor="text2"/>
            </w:tcBorders>
            <w:shd w:val="clear" w:color="auto" w:fill="auto"/>
          </w:tcPr>
          <w:p w:rsidR="00935FE7" w:rsidRPr="006A30D9" w:rsidRDefault="00935FE7" w:rsidP="007C43C9">
            <w:pPr>
              <w:keepNext/>
              <w:keepLines/>
              <w:jc w:val="both"/>
              <w:rPr>
                <w:rFonts w:ascii="Arial" w:hAnsi="Arial" w:cs="Arial"/>
                <w:b/>
                <w:sz w:val="20"/>
                <w:szCs w:val="20"/>
              </w:rPr>
            </w:pPr>
          </w:p>
          <w:p w:rsidR="00935FE7" w:rsidRPr="003F7ACB" w:rsidRDefault="00935FE7" w:rsidP="007C43C9">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 xml:space="preserve">: </w:t>
            </w:r>
          </w:p>
        </w:tc>
        <w:tc>
          <w:tcPr>
            <w:tcW w:w="3430" w:type="pct"/>
            <w:gridSpan w:val="2"/>
            <w:tcBorders>
              <w:top w:val="single" w:sz="4" w:space="0" w:color="1F497D" w:themeColor="text2"/>
              <w:bottom w:val="single" w:sz="4" w:space="0" w:color="1F497D" w:themeColor="text2"/>
            </w:tcBorders>
            <w:shd w:val="clear" w:color="auto" w:fill="auto"/>
            <w:vAlign w:val="center"/>
          </w:tcPr>
          <w:p w:rsidR="00935FE7" w:rsidRPr="006A30D9" w:rsidRDefault="005A62B9" w:rsidP="00BC0DCB">
            <w:pPr>
              <w:keepNext/>
              <w:keepLines/>
              <w:rPr>
                <w:rFonts w:ascii="Arial" w:hAnsi="Arial" w:cs="Arial"/>
                <w:sz w:val="20"/>
                <w:szCs w:val="20"/>
              </w:rPr>
            </w:pPr>
            <w:r w:rsidRPr="005A62B9">
              <w:rPr>
                <w:rFonts w:ascii="Arial" w:hAnsi="Arial" w:cs="Arial"/>
                <w:sz w:val="20"/>
                <w:szCs w:val="22"/>
              </w:rPr>
              <w:t xml:space="preserve">Administration Support – Clinical Records </w:t>
            </w:r>
          </w:p>
        </w:tc>
      </w:tr>
      <w:tr w:rsidR="00935FE7" w:rsidRPr="006A30D9" w:rsidTr="005A62B9">
        <w:tc>
          <w:tcPr>
            <w:tcW w:w="1570" w:type="pct"/>
            <w:tcBorders>
              <w:top w:val="single" w:sz="4" w:space="0" w:color="1F497D" w:themeColor="text2"/>
              <w:bottom w:val="nil"/>
            </w:tcBorders>
            <w:shd w:val="clear" w:color="auto" w:fill="auto"/>
          </w:tcPr>
          <w:p w:rsidR="00935FE7" w:rsidRPr="006A30D9" w:rsidRDefault="00935FE7" w:rsidP="007C43C9">
            <w:pPr>
              <w:keepNext/>
              <w:keepLines/>
              <w:jc w:val="both"/>
              <w:rPr>
                <w:rFonts w:ascii="Arial" w:hAnsi="Arial" w:cs="Arial"/>
                <w:b/>
                <w:sz w:val="20"/>
                <w:szCs w:val="20"/>
              </w:rPr>
            </w:pPr>
          </w:p>
          <w:p w:rsidR="00935FE7" w:rsidRPr="006A30D9" w:rsidRDefault="00935FE7" w:rsidP="007C43C9">
            <w:pPr>
              <w:keepNext/>
              <w:keepLines/>
              <w:jc w:val="both"/>
              <w:rPr>
                <w:rFonts w:ascii="Arial" w:hAnsi="Arial" w:cs="Arial"/>
                <w:sz w:val="20"/>
                <w:szCs w:val="20"/>
              </w:rPr>
            </w:pPr>
            <w:r w:rsidRPr="006A30D9">
              <w:rPr>
                <w:rFonts w:ascii="Arial" w:hAnsi="Arial" w:cs="Arial"/>
                <w:b/>
                <w:sz w:val="20"/>
                <w:szCs w:val="20"/>
              </w:rPr>
              <w:t xml:space="preserve">Responsible to:   </w:t>
            </w:r>
          </w:p>
          <w:p w:rsidR="00935FE7" w:rsidRPr="006A30D9" w:rsidRDefault="00935FE7" w:rsidP="007C43C9">
            <w:pPr>
              <w:keepNext/>
              <w:keepLines/>
              <w:jc w:val="both"/>
              <w:rPr>
                <w:rFonts w:ascii="Arial" w:hAnsi="Arial" w:cs="Arial"/>
                <w:b/>
                <w:sz w:val="20"/>
                <w:szCs w:val="20"/>
              </w:rPr>
            </w:pPr>
          </w:p>
        </w:tc>
        <w:tc>
          <w:tcPr>
            <w:tcW w:w="3430" w:type="pct"/>
            <w:gridSpan w:val="2"/>
            <w:tcBorders>
              <w:top w:val="single" w:sz="4" w:space="0" w:color="1F497D" w:themeColor="text2"/>
              <w:bottom w:val="nil"/>
            </w:tcBorders>
            <w:shd w:val="clear" w:color="auto" w:fill="auto"/>
            <w:vAlign w:val="center"/>
          </w:tcPr>
          <w:p w:rsidR="00935FE7" w:rsidRPr="003F7ACB" w:rsidRDefault="00BC0DCB" w:rsidP="005A62B9">
            <w:pPr>
              <w:keepNext/>
              <w:keepLines/>
              <w:rPr>
                <w:rFonts w:ascii="Arial" w:hAnsi="Arial" w:cs="Arial"/>
                <w:sz w:val="20"/>
                <w:szCs w:val="20"/>
              </w:rPr>
            </w:pPr>
            <w:r>
              <w:rPr>
                <w:rFonts w:ascii="Arial" w:hAnsi="Arial" w:cs="Arial"/>
                <w:sz w:val="20"/>
                <w:szCs w:val="22"/>
              </w:rPr>
              <w:t xml:space="preserve">Manager </w:t>
            </w:r>
            <w:r w:rsidR="005A62B9" w:rsidRPr="005A62B9">
              <w:rPr>
                <w:rFonts w:ascii="Arial" w:hAnsi="Arial" w:cs="Arial"/>
                <w:sz w:val="20"/>
                <w:szCs w:val="22"/>
              </w:rPr>
              <w:t>Clinical Records</w:t>
            </w:r>
            <w:r>
              <w:rPr>
                <w:rFonts w:ascii="Arial" w:hAnsi="Arial" w:cs="Arial"/>
                <w:sz w:val="20"/>
                <w:szCs w:val="22"/>
              </w:rPr>
              <w:t xml:space="preserve"> and Coding</w:t>
            </w:r>
          </w:p>
        </w:tc>
      </w:tr>
      <w:tr w:rsidR="00935FE7" w:rsidRPr="006A30D9" w:rsidTr="007C43C9">
        <w:tc>
          <w:tcPr>
            <w:tcW w:w="1570" w:type="pct"/>
            <w:tcBorders>
              <w:top w:val="nil"/>
            </w:tcBorders>
            <w:shd w:val="clear" w:color="auto" w:fill="auto"/>
          </w:tcPr>
          <w:p w:rsidR="00935FE7" w:rsidRPr="006A30D9" w:rsidRDefault="00935FE7" w:rsidP="007C43C9">
            <w:pPr>
              <w:keepNext/>
              <w:keepLines/>
              <w:jc w:val="both"/>
              <w:rPr>
                <w:rFonts w:ascii="Arial" w:hAnsi="Arial" w:cs="Arial"/>
                <w:b/>
                <w:sz w:val="20"/>
                <w:szCs w:val="20"/>
              </w:rPr>
            </w:pPr>
          </w:p>
          <w:p w:rsidR="00935FE7" w:rsidRPr="006A30D9" w:rsidRDefault="00935FE7" w:rsidP="007C43C9">
            <w:pPr>
              <w:keepNext/>
              <w:keepLines/>
              <w:jc w:val="both"/>
              <w:rPr>
                <w:rFonts w:ascii="Arial" w:hAnsi="Arial" w:cs="Arial"/>
                <w:b/>
                <w:sz w:val="20"/>
                <w:szCs w:val="20"/>
              </w:rPr>
            </w:pPr>
            <w:r w:rsidRPr="006A30D9">
              <w:rPr>
                <w:rFonts w:ascii="Arial" w:hAnsi="Arial" w:cs="Arial"/>
                <w:b/>
                <w:sz w:val="20"/>
                <w:szCs w:val="20"/>
              </w:rPr>
              <w:t>Location:</w:t>
            </w:r>
          </w:p>
          <w:p w:rsidR="00935FE7" w:rsidRPr="006A30D9" w:rsidRDefault="00935FE7" w:rsidP="007C43C9">
            <w:pPr>
              <w:keepNext/>
              <w:keepLines/>
              <w:jc w:val="both"/>
              <w:rPr>
                <w:rFonts w:ascii="Arial" w:hAnsi="Arial" w:cs="Arial"/>
                <w:b/>
                <w:sz w:val="20"/>
                <w:szCs w:val="20"/>
              </w:rPr>
            </w:pPr>
          </w:p>
          <w:p w:rsidR="00935FE7" w:rsidRPr="006A30D9" w:rsidRDefault="00935FE7" w:rsidP="007C43C9">
            <w:pPr>
              <w:keepNext/>
              <w:keepLines/>
              <w:jc w:val="both"/>
              <w:rPr>
                <w:rFonts w:ascii="Arial" w:hAnsi="Arial" w:cs="Arial"/>
                <w:b/>
                <w:sz w:val="20"/>
                <w:szCs w:val="20"/>
              </w:rPr>
            </w:pPr>
          </w:p>
        </w:tc>
        <w:tc>
          <w:tcPr>
            <w:tcW w:w="3430" w:type="pct"/>
            <w:gridSpan w:val="2"/>
            <w:tcBorders>
              <w:top w:val="nil"/>
            </w:tcBorders>
            <w:shd w:val="clear" w:color="auto" w:fill="auto"/>
          </w:tcPr>
          <w:p w:rsidR="00935FE7" w:rsidRPr="006A30D9" w:rsidRDefault="005A62B9" w:rsidP="005A62B9">
            <w:pPr>
              <w:keepNext/>
              <w:keepLines/>
              <w:spacing w:before="240"/>
              <w:jc w:val="both"/>
              <w:rPr>
                <w:rFonts w:ascii="Arial" w:hAnsi="Arial" w:cs="Arial"/>
                <w:sz w:val="20"/>
                <w:szCs w:val="20"/>
              </w:rPr>
            </w:pPr>
            <w:r w:rsidRPr="005A62B9">
              <w:rPr>
                <w:rFonts w:ascii="Arial" w:hAnsi="Arial" w:cs="Arial"/>
                <w:sz w:val="20"/>
                <w:szCs w:val="20"/>
              </w:rPr>
              <w:t>Rotorua &amp; Taupo</w:t>
            </w:r>
          </w:p>
        </w:tc>
      </w:tr>
      <w:tr w:rsidR="00935FE7" w:rsidRPr="006A30D9" w:rsidTr="007C43C9">
        <w:tc>
          <w:tcPr>
            <w:tcW w:w="1570" w:type="pct"/>
            <w:shd w:val="clear" w:color="auto" w:fill="auto"/>
          </w:tcPr>
          <w:p w:rsidR="00935FE7" w:rsidRPr="006A30D9" w:rsidRDefault="00935FE7" w:rsidP="007C43C9">
            <w:pPr>
              <w:keepNext/>
              <w:keepLines/>
              <w:jc w:val="both"/>
              <w:rPr>
                <w:rFonts w:ascii="Arial" w:hAnsi="Arial" w:cs="Arial"/>
                <w:sz w:val="20"/>
                <w:szCs w:val="20"/>
              </w:rPr>
            </w:pPr>
            <w:r w:rsidRPr="006A30D9">
              <w:rPr>
                <w:rFonts w:ascii="Arial" w:hAnsi="Arial" w:cs="Arial"/>
                <w:b/>
                <w:sz w:val="20"/>
                <w:szCs w:val="20"/>
              </w:rPr>
              <w:t>Functional relationships:</w:t>
            </w:r>
          </w:p>
          <w:p w:rsidR="00935FE7" w:rsidRPr="006A30D9" w:rsidRDefault="00935FE7" w:rsidP="007C43C9">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935FE7" w:rsidRPr="00F50215" w:rsidRDefault="00935FE7" w:rsidP="007C43C9">
            <w:pPr>
              <w:keepNext/>
              <w:keepLines/>
              <w:jc w:val="both"/>
              <w:rPr>
                <w:rFonts w:ascii="Arial" w:hAnsi="Arial" w:cs="Arial"/>
                <w:sz w:val="20"/>
                <w:szCs w:val="22"/>
              </w:rPr>
            </w:pPr>
            <w:r w:rsidRPr="00F50215">
              <w:rPr>
                <w:rFonts w:ascii="Arial" w:hAnsi="Arial" w:cs="Arial"/>
                <w:b/>
                <w:sz w:val="20"/>
                <w:szCs w:val="22"/>
              </w:rPr>
              <w:t>Internal</w:t>
            </w:r>
            <w:r w:rsidRPr="00F50215">
              <w:rPr>
                <w:rFonts w:ascii="Arial" w:hAnsi="Arial" w:cs="Arial"/>
                <w:sz w:val="20"/>
                <w:szCs w:val="22"/>
              </w:rPr>
              <w:t>:</w:t>
            </w:r>
          </w:p>
          <w:p w:rsidR="00C462AF" w:rsidRDefault="00C462AF" w:rsidP="007C43C9">
            <w:pPr>
              <w:keepNext/>
              <w:keepLines/>
              <w:jc w:val="both"/>
              <w:rPr>
                <w:rFonts w:ascii="Arial" w:hAnsi="Arial" w:cs="Arial"/>
                <w:sz w:val="20"/>
                <w:szCs w:val="22"/>
              </w:rPr>
            </w:pPr>
            <w:r>
              <w:rPr>
                <w:rFonts w:ascii="Arial" w:hAnsi="Arial" w:cs="Arial"/>
                <w:sz w:val="20"/>
                <w:szCs w:val="22"/>
              </w:rPr>
              <w:t>Administrative Staff</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Clerical Staff</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Nursing Staff</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Allied Health Staff</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Medical Staff</w:t>
            </w:r>
          </w:p>
          <w:p w:rsidR="00935FE7" w:rsidRPr="00F50215" w:rsidRDefault="00935FE7" w:rsidP="007C43C9">
            <w:pPr>
              <w:keepNext/>
              <w:keepLines/>
              <w:jc w:val="both"/>
              <w:rPr>
                <w:rFonts w:ascii="Arial" w:hAnsi="Arial" w:cs="Arial"/>
                <w:sz w:val="20"/>
                <w:szCs w:val="22"/>
              </w:rPr>
            </w:pPr>
            <w:r w:rsidRPr="00F50215">
              <w:rPr>
                <w:rFonts w:ascii="Arial" w:hAnsi="Arial" w:cs="Arial"/>
                <w:sz w:val="20"/>
                <w:szCs w:val="22"/>
              </w:rPr>
              <w:t>Other Departments</w:t>
            </w:r>
          </w:p>
          <w:p w:rsidR="00935FE7" w:rsidRPr="006A30D9" w:rsidRDefault="00935FE7" w:rsidP="007C43C9">
            <w:pPr>
              <w:keepNext/>
              <w:keepLines/>
              <w:jc w:val="both"/>
              <w:rPr>
                <w:rFonts w:ascii="Arial" w:hAnsi="Arial" w:cs="Arial"/>
                <w:sz w:val="20"/>
                <w:szCs w:val="20"/>
              </w:rPr>
            </w:pPr>
          </w:p>
        </w:tc>
        <w:tc>
          <w:tcPr>
            <w:tcW w:w="1781" w:type="pct"/>
            <w:tcBorders>
              <w:left w:val="single" w:sz="4" w:space="0" w:color="FFFFFF" w:themeColor="background1"/>
            </w:tcBorders>
            <w:shd w:val="clear" w:color="auto" w:fill="auto"/>
          </w:tcPr>
          <w:p w:rsidR="00935FE7" w:rsidRPr="006A30D9" w:rsidRDefault="00935FE7" w:rsidP="007C43C9">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935FE7" w:rsidRDefault="00BC0DCB" w:rsidP="007C43C9">
            <w:pPr>
              <w:rPr>
                <w:rFonts w:ascii="Arial" w:hAnsi="Arial"/>
                <w:sz w:val="20"/>
                <w:szCs w:val="22"/>
              </w:rPr>
            </w:pPr>
            <w:r>
              <w:rPr>
                <w:rFonts w:ascii="Arial" w:hAnsi="Arial"/>
                <w:sz w:val="20"/>
                <w:szCs w:val="22"/>
              </w:rPr>
              <w:t>GPs</w:t>
            </w:r>
          </w:p>
          <w:p w:rsidR="00BC0DCB" w:rsidRDefault="00BC0DCB" w:rsidP="007C43C9">
            <w:pPr>
              <w:rPr>
                <w:rFonts w:ascii="Arial" w:hAnsi="Arial"/>
                <w:sz w:val="20"/>
                <w:szCs w:val="22"/>
              </w:rPr>
            </w:pPr>
            <w:r>
              <w:rPr>
                <w:rFonts w:ascii="Arial" w:hAnsi="Arial"/>
                <w:sz w:val="20"/>
                <w:szCs w:val="22"/>
              </w:rPr>
              <w:t>Other hospital</w:t>
            </w:r>
          </w:p>
          <w:p w:rsidR="00BC0DCB" w:rsidRDefault="00BC0DCB" w:rsidP="007C43C9">
            <w:pPr>
              <w:rPr>
                <w:rFonts w:ascii="Arial" w:hAnsi="Arial"/>
                <w:sz w:val="20"/>
                <w:szCs w:val="22"/>
              </w:rPr>
            </w:pPr>
            <w:r>
              <w:rPr>
                <w:rFonts w:ascii="Arial" w:hAnsi="Arial"/>
                <w:sz w:val="20"/>
                <w:szCs w:val="22"/>
              </w:rPr>
              <w:t>All provider of care to Te Whatu Ora</w:t>
            </w:r>
          </w:p>
          <w:p w:rsidR="00BC0DCB" w:rsidRPr="00F50215" w:rsidRDefault="00BC0DCB" w:rsidP="007C43C9">
            <w:pPr>
              <w:rPr>
                <w:rFonts w:ascii="Arial" w:hAnsi="Arial" w:cs="Arial"/>
                <w:sz w:val="20"/>
                <w:szCs w:val="22"/>
              </w:rPr>
            </w:pPr>
            <w:r>
              <w:rPr>
                <w:rFonts w:ascii="Arial" w:hAnsi="Arial"/>
                <w:sz w:val="20"/>
                <w:szCs w:val="22"/>
              </w:rPr>
              <w:t>Patients</w:t>
            </w:r>
          </w:p>
          <w:p w:rsidR="00935FE7" w:rsidRPr="006A30D9" w:rsidRDefault="00935FE7" w:rsidP="007C43C9">
            <w:pPr>
              <w:rPr>
                <w:rFonts w:ascii="Arial" w:hAnsi="Arial" w:cs="Arial"/>
                <w:sz w:val="20"/>
                <w:szCs w:val="20"/>
              </w:rPr>
            </w:pPr>
          </w:p>
        </w:tc>
      </w:tr>
      <w:tr w:rsidR="00935FE7" w:rsidRPr="006A30D9" w:rsidTr="007C43C9">
        <w:tc>
          <w:tcPr>
            <w:tcW w:w="1570" w:type="pct"/>
            <w:shd w:val="clear" w:color="auto" w:fill="auto"/>
          </w:tcPr>
          <w:p w:rsidR="00935FE7" w:rsidRPr="006A30D9" w:rsidRDefault="00935FE7" w:rsidP="007C43C9">
            <w:pPr>
              <w:keepNext/>
              <w:keepLines/>
              <w:jc w:val="both"/>
              <w:rPr>
                <w:rFonts w:ascii="Arial" w:hAnsi="Arial" w:cs="Arial"/>
                <w:b/>
                <w:sz w:val="20"/>
                <w:szCs w:val="20"/>
              </w:rPr>
            </w:pPr>
          </w:p>
          <w:p w:rsidR="00935FE7" w:rsidRPr="006A30D9" w:rsidRDefault="00935FE7" w:rsidP="007C43C9">
            <w:pPr>
              <w:keepNext/>
              <w:keepLines/>
              <w:jc w:val="both"/>
              <w:rPr>
                <w:rFonts w:ascii="Arial" w:hAnsi="Arial" w:cs="Arial"/>
                <w:sz w:val="20"/>
                <w:szCs w:val="20"/>
              </w:rPr>
            </w:pPr>
            <w:r w:rsidRPr="006A30D9">
              <w:rPr>
                <w:rFonts w:ascii="Arial" w:hAnsi="Arial" w:cs="Arial"/>
                <w:b/>
                <w:sz w:val="20"/>
                <w:szCs w:val="20"/>
              </w:rPr>
              <w:t>Date</w:t>
            </w:r>
            <w:r w:rsidRPr="006A30D9">
              <w:rPr>
                <w:rFonts w:ascii="Arial" w:hAnsi="Arial" w:cs="Arial"/>
                <w:sz w:val="20"/>
                <w:szCs w:val="20"/>
              </w:rPr>
              <w:t>:</w:t>
            </w:r>
          </w:p>
          <w:p w:rsidR="00935FE7" w:rsidRPr="006A30D9" w:rsidRDefault="00935FE7" w:rsidP="007C43C9">
            <w:pPr>
              <w:keepNext/>
              <w:keepLines/>
              <w:jc w:val="both"/>
              <w:rPr>
                <w:rFonts w:ascii="Arial" w:hAnsi="Arial" w:cs="Arial"/>
                <w:b/>
                <w:sz w:val="20"/>
                <w:szCs w:val="20"/>
                <w:u w:val="single"/>
              </w:rPr>
            </w:pPr>
          </w:p>
        </w:tc>
        <w:tc>
          <w:tcPr>
            <w:tcW w:w="3430" w:type="pct"/>
            <w:gridSpan w:val="2"/>
            <w:shd w:val="clear" w:color="auto" w:fill="auto"/>
          </w:tcPr>
          <w:p w:rsidR="00935FE7" w:rsidRPr="006A30D9" w:rsidRDefault="00C462AF" w:rsidP="007C43C9">
            <w:pPr>
              <w:keepNext/>
              <w:keepLines/>
              <w:spacing w:before="240"/>
              <w:jc w:val="both"/>
              <w:rPr>
                <w:rFonts w:ascii="Arial" w:hAnsi="Arial" w:cs="Arial"/>
                <w:sz w:val="20"/>
                <w:szCs w:val="20"/>
              </w:rPr>
            </w:pPr>
            <w:r>
              <w:rPr>
                <w:rFonts w:ascii="Arial" w:hAnsi="Arial" w:cs="Arial"/>
                <w:sz w:val="20"/>
                <w:szCs w:val="20"/>
              </w:rPr>
              <w:t>January 2024</w:t>
            </w:r>
          </w:p>
        </w:tc>
      </w:tr>
    </w:tbl>
    <w:p w:rsidR="00935FE7" w:rsidRPr="00935FE7" w:rsidRDefault="00935FE7" w:rsidP="00935FE7"/>
    <w:p w:rsidR="00935FE7" w:rsidRDefault="00C462AF" w:rsidP="00935FE7">
      <w:r w:rsidRPr="006A30D9">
        <w:rPr>
          <w:rFonts w:ascii="Arial" w:hAnsi="Arial" w:cs="Arial"/>
          <w:b/>
          <w:noProof/>
          <w:sz w:val="20"/>
          <w:szCs w:val="20"/>
          <w:lang w:eastAsia="en-NZ"/>
        </w:rPr>
        <w:drawing>
          <wp:inline distT="0" distB="0" distL="0" distR="0" wp14:anchorId="0FBA0B83" wp14:editId="6F5850FE">
            <wp:extent cx="6390005" cy="2590943"/>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35FE7" w:rsidRPr="006A30D9" w:rsidRDefault="00935FE7" w:rsidP="00935FE7">
      <w:pPr>
        <w:rPr>
          <w:rFonts w:ascii="Arial" w:hAnsi="Arial" w:cs="Arial"/>
          <w:b/>
          <w:sz w:val="20"/>
          <w:szCs w:val="20"/>
        </w:rPr>
      </w:pPr>
    </w:p>
    <w:p w:rsidR="00935FE7" w:rsidRPr="006A30D9" w:rsidRDefault="00935FE7" w:rsidP="00935FE7">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935FE7" w:rsidRPr="006A30D9" w:rsidRDefault="00935FE7" w:rsidP="00935FE7">
      <w:pPr>
        <w:jc w:val="both"/>
        <w:rPr>
          <w:rFonts w:ascii="Arial" w:hAnsi="Arial" w:cs="Arial"/>
          <w:sz w:val="20"/>
          <w:szCs w:val="20"/>
        </w:rPr>
      </w:pPr>
    </w:p>
    <w:p w:rsidR="00C462AF" w:rsidRDefault="00C462AF" w:rsidP="00C462AF">
      <w:pPr>
        <w:numPr>
          <w:ilvl w:val="0"/>
          <w:numId w:val="40"/>
        </w:numPr>
        <w:jc w:val="both"/>
        <w:rPr>
          <w:rFonts w:ascii="Arial" w:hAnsi="Arial" w:cs="Arial"/>
          <w:sz w:val="20"/>
          <w:szCs w:val="20"/>
        </w:rPr>
      </w:pPr>
      <w:r>
        <w:rPr>
          <w:rFonts w:ascii="Arial" w:hAnsi="Arial" w:cs="Arial"/>
          <w:sz w:val="20"/>
          <w:szCs w:val="20"/>
        </w:rPr>
        <w:lastRenderedPageBreak/>
        <w:t>Provide an administrative support role within the Clinical Records team to ensure that relevant clinical information is –</w:t>
      </w:r>
    </w:p>
    <w:p w:rsidR="00C462AF" w:rsidRDefault="00C462AF" w:rsidP="00C462AF">
      <w:pPr>
        <w:numPr>
          <w:ilvl w:val="1"/>
          <w:numId w:val="40"/>
        </w:numPr>
        <w:jc w:val="both"/>
        <w:rPr>
          <w:rFonts w:ascii="Arial" w:hAnsi="Arial" w:cs="Arial"/>
          <w:sz w:val="20"/>
          <w:szCs w:val="20"/>
        </w:rPr>
      </w:pPr>
      <w:r>
        <w:rPr>
          <w:rFonts w:ascii="Arial" w:hAnsi="Arial" w:cs="Arial"/>
          <w:sz w:val="20"/>
          <w:szCs w:val="20"/>
        </w:rPr>
        <w:t>Filed accurately and that patient records are readily locatable for on-going patient care.</w:t>
      </w:r>
    </w:p>
    <w:p w:rsidR="00C462AF" w:rsidRDefault="00C462AF" w:rsidP="00C462AF">
      <w:pPr>
        <w:numPr>
          <w:ilvl w:val="1"/>
          <w:numId w:val="40"/>
        </w:numPr>
        <w:jc w:val="both"/>
        <w:rPr>
          <w:rFonts w:ascii="Arial" w:hAnsi="Arial" w:cs="Arial"/>
          <w:sz w:val="20"/>
          <w:szCs w:val="20"/>
        </w:rPr>
      </w:pPr>
      <w:r>
        <w:rPr>
          <w:rFonts w:ascii="Arial" w:hAnsi="Arial" w:cs="Arial"/>
          <w:sz w:val="20"/>
          <w:szCs w:val="20"/>
        </w:rPr>
        <w:t xml:space="preserve">Scanned and uploaded to the clinical information system (LCWS) when required to be available electronically for wider clinical access. </w:t>
      </w:r>
    </w:p>
    <w:p w:rsidR="00C462AF" w:rsidRDefault="00C462AF" w:rsidP="00C462AF">
      <w:pPr>
        <w:jc w:val="both"/>
        <w:rPr>
          <w:rFonts w:ascii="Arial" w:hAnsi="Arial" w:cs="Arial"/>
          <w:sz w:val="20"/>
          <w:szCs w:val="20"/>
        </w:rPr>
      </w:pPr>
    </w:p>
    <w:p w:rsidR="00C462AF" w:rsidRDefault="00C462AF" w:rsidP="00C462AF">
      <w:pPr>
        <w:numPr>
          <w:ilvl w:val="0"/>
          <w:numId w:val="40"/>
        </w:numPr>
        <w:jc w:val="both"/>
        <w:rPr>
          <w:rFonts w:ascii="Arial" w:hAnsi="Arial" w:cs="Arial"/>
          <w:sz w:val="20"/>
          <w:szCs w:val="20"/>
        </w:rPr>
      </w:pPr>
      <w:r>
        <w:rPr>
          <w:rFonts w:ascii="Arial" w:hAnsi="Arial" w:cs="Arial"/>
          <w:sz w:val="20"/>
          <w:szCs w:val="20"/>
        </w:rPr>
        <w:t xml:space="preserve">Provide an administrative support role for the </w:t>
      </w:r>
      <w:r w:rsidRPr="00C878DB">
        <w:rPr>
          <w:rFonts w:ascii="Arial" w:hAnsi="Arial" w:cs="Arial"/>
          <w:b/>
          <w:bCs w:val="0"/>
          <w:sz w:val="20"/>
          <w:szCs w:val="20"/>
        </w:rPr>
        <w:t>Clinical Coding</w:t>
      </w:r>
      <w:r>
        <w:rPr>
          <w:rFonts w:ascii="Arial" w:hAnsi="Arial" w:cs="Arial"/>
          <w:sz w:val="20"/>
          <w:szCs w:val="20"/>
        </w:rPr>
        <w:t xml:space="preserve"> team to locate and retrieve patient records and documentation to facilitate the completion of clinical coding within the agreed timeframes. </w:t>
      </w:r>
    </w:p>
    <w:p w:rsidR="00C462AF" w:rsidRDefault="00C462AF" w:rsidP="00C462AF">
      <w:pPr>
        <w:jc w:val="both"/>
        <w:rPr>
          <w:rFonts w:ascii="Arial" w:hAnsi="Arial" w:cs="Arial"/>
          <w:sz w:val="20"/>
          <w:szCs w:val="20"/>
        </w:rPr>
      </w:pPr>
    </w:p>
    <w:p w:rsidR="00C462AF" w:rsidRDefault="00C462AF" w:rsidP="00C462AF">
      <w:pPr>
        <w:pStyle w:val="Header"/>
        <w:numPr>
          <w:ilvl w:val="0"/>
          <w:numId w:val="40"/>
        </w:numPr>
        <w:tabs>
          <w:tab w:val="left" w:pos="720"/>
        </w:tabs>
        <w:jc w:val="both"/>
        <w:rPr>
          <w:rFonts w:ascii="Arial" w:hAnsi="Arial" w:cs="Arial"/>
          <w:b/>
          <w:sz w:val="22"/>
          <w:szCs w:val="22"/>
        </w:rPr>
      </w:pPr>
      <w:r>
        <w:rPr>
          <w:rFonts w:ascii="Arial" w:hAnsi="Arial" w:cs="Arial"/>
          <w:spacing w:val="-3"/>
          <w:sz w:val="20"/>
          <w:szCs w:val="20"/>
        </w:rPr>
        <w:t>Rotate roles within the Clinical Records Department to provide leave cover where needed and assist in the provision of a quality service which is critical to effective patient care and clinical support, and for meeting internal and external information provision.</w:t>
      </w:r>
    </w:p>
    <w:p w:rsidR="00CF5430" w:rsidRPr="00913207" w:rsidRDefault="00CF5430" w:rsidP="00EF0BF9">
      <w:pPr>
        <w:pStyle w:val="Header"/>
        <w:tabs>
          <w:tab w:val="clear" w:pos="4153"/>
          <w:tab w:val="clear" w:pos="8306"/>
        </w:tabs>
        <w:jc w:val="both"/>
        <w:rPr>
          <w:rFonts w:ascii="Arial" w:hAnsi="Arial"/>
          <w:sz w:val="22"/>
          <w:szCs w:val="22"/>
        </w:rPr>
      </w:pPr>
      <w:r>
        <w:rPr>
          <w:rFonts w:ascii="Arial" w:hAnsi="Arial" w:cs="Arial"/>
          <w:spacing w:val="-3"/>
          <w:sz w:val="22"/>
          <w:szCs w:val="22"/>
        </w:rPr>
        <w:t xml:space="preserve">. </w:t>
      </w:r>
    </w:p>
    <w:tbl>
      <w:tblPr>
        <w:tblW w:w="10449" w:type="dxa"/>
        <w:tblBorders>
          <w:bottom w:val="dashed" w:sz="4" w:space="0" w:color="808080" w:themeColor="background1" w:themeShade="80"/>
        </w:tblBorders>
        <w:tblLook w:val="04A0" w:firstRow="1" w:lastRow="0" w:firstColumn="1" w:lastColumn="0" w:noHBand="0" w:noVBand="1"/>
      </w:tblPr>
      <w:tblGrid>
        <w:gridCol w:w="1728"/>
        <w:gridCol w:w="3234"/>
        <w:gridCol w:w="5487"/>
      </w:tblGrid>
      <w:tr w:rsidR="006A30D9" w:rsidRPr="006A30D9" w:rsidTr="00EF0BF9">
        <w:tc>
          <w:tcPr>
            <w:tcW w:w="1728" w:type="dxa"/>
            <w:tcBorders>
              <w:bottom w:val="nil"/>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3234" w:type="dxa"/>
            <w:tcBorders>
              <w:bottom w:val="nil"/>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487" w:type="dxa"/>
            <w:tcBorders>
              <w:bottom w:val="nil"/>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Pr="006A30D9" w:rsidRDefault="00C462AF" w:rsidP="00C462AF">
            <w:pPr>
              <w:rPr>
                <w:rFonts w:ascii="Arial" w:hAnsi="Arial" w:cs="Arial"/>
                <w:b/>
                <w:sz w:val="22"/>
                <w:szCs w:val="22"/>
              </w:rPr>
            </w:pPr>
            <w:r>
              <w:rPr>
                <w:rFonts w:ascii="Arial" w:hAnsi="Arial" w:cs="Arial"/>
                <w:b/>
                <w:sz w:val="20"/>
                <w:szCs w:val="20"/>
              </w:rPr>
              <w:t>Leave Cover</w:t>
            </w: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
              <w:numPr>
                <w:ilvl w:val="0"/>
                <w:numId w:val="32"/>
              </w:numPr>
              <w:spacing w:after="0"/>
              <w:jc w:val="both"/>
              <w:rPr>
                <w:rFonts w:ascii="Arial" w:hAnsi="Arial" w:cs="Arial"/>
                <w:sz w:val="20"/>
              </w:rPr>
            </w:pPr>
            <w:r>
              <w:rPr>
                <w:rFonts w:ascii="Arial" w:hAnsi="Arial" w:cs="Arial"/>
                <w:sz w:val="20"/>
              </w:rPr>
              <w:t>Be conversant with the responsibilities of all roles within the Clinical Records department and provide leave cover for team members as required by the Team Leader.</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pStyle w:val="BodyText"/>
              <w:numPr>
                <w:ilvl w:val="0"/>
                <w:numId w:val="32"/>
              </w:numPr>
              <w:spacing w:after="0"/>
              <w:jc w:val="both"/>
              <w:rPr>
                <w:rFonts w:ascii="Arial" w:hAnsi="Arial" w:cs="Arial"/>
                <w:sz w:val="20"/>
              </w:rPr>
            </w:pPr>
            <w:r>
              <w:rPr>
                <w:rFonts w:ascii="Arial" w:hAnsi="Arial" w:cs="Arial"/>
                <w:sz w:val="20"/>
              </w:rPr>
              <w:t>The risk of backlogs of essential patient information is minimised</w:t>
            </w:r>
          </w:p>
          <w:p w:rsidR="00C462AF" w:rsidRDefault="00C462AF" w:rsidP="00C462AF">
            <w:pPr>
              <w:pStyle w:val="BodyText"/>
              <w:numPr>
                <w:ilvl w:val="0"/>
                <w:numId w:val="32"/>
              </w:numPr>
              <w:spacing w:after="0"/>
              <w:jc w:val="both"/>
              <w:rPr>
                <w:rFonts w:ascii="Arial" w:hAnsi="Arial" w:cs="Arial"/>
                <w:sz w:val="20"/>
              </w:rPr>
            </w:pPr>
            <w:r>
              <w:rPr>
                <w:rFonts w:ascii="Arial" w:hAnsi="Arial" w:cs="Arial"/>
                <w:sz w:val="20"/>
              </w:rPr>
              <w:t xml:space="preserve">Deadlines are maintained for the provision of timely patient information  </w:t>
            </w:r>
          </w:p>
          <w:p w:rsidR="00C462AF" w:rsidRDefault="00C462AF" w:rsidP="00C462AF">
            <w:pPr>
              <w:pStyle w:val="BodyText"/>
              <w:numPr>
                <w:ilvl w:val="0"/>
                <w:numId w:val="32"/>
              </w:numPr>
              <w:spacing w:after="0"/>
              <w:jc w:val="both"/>
              <w:rPr>
                <w:rFonts w:ascii="Arial" w:hAnsi="Arial" w:cs="Arial"/>
                <w:sz w:val="20"/>
              </w:rPr>
            </w:pPr>
            <w:r>
              <w:rPr>
                <w:rFonts w:ascii="Arial" w:hAnsi="Arial" w:cs="Arial"/>
                <w:sz w:val="20"/>
              </w:rPr>
              <w:t>A seamless service is provided by the department to all areas of the organisation</w:t>
            </w:r>
          </w:p>
          <w:p w:rsidR="00C462AF" w:rsidRPr="006A30D9" w:rsidRDefault="00C462AF" w:rsidP="00C462AF">
            <w:pPr>
              <w:pStyle w:val="BodyText"/>
              <w:spacing w:after="0"/>
              <w:ind w:left="360"/>
              <w:jc w:val="both"/>
              <w:rPr>
                <w:rFonts w:ascii="Arial" w:hAnsi="Arial" w:cs="Arial"/>
                <w:sz w:val="20"/>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jc w:val="both"/>
              <w:rPr>
                <w:rFonts w:ascii="Arial" w:hAnsi="Arial" w:cs="Arial"/>
                <w:b/>
                <w:sz w:val="20"/>
                <w:szCs w:val="20"/>
              </w:rPr>
            </w:pPr>
            <w:r>
              <w:rPr>
                <w:rFonts w:ascii="Arial" w:hAnsi="Arial" w:cs="Arial"/>
                <w:b/>
                <w:sz w:val="20"/>
                <w:szCs w:val="20"/>
              </w:rPr>
              <w:t>Filing - Incoming</w:t>
            </w:r>
          </w:p>
          <w:p w:rsidR="00C462AF" w:rsidRPr="006A30D9" w:rsidRDefault="00C462AF" w:rsidP="00C462AF">
            <w:pPr>
              <w:rPr>
                <w:sz w:val="22"/>
                <w:szCs w:val="22"/>
              </w:rPr>
            </w:pP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
              <w:numPr>
                <w:ilvl w:val="0"/>
                <w:numId w:val="32"/>
              </w:numPr>
              <w:spacing w:after="0"/>
              <w:jc w:val="both"/>
              <w:rPr>
                <w:rFonts w:ascii="Arial" w:hAnsi="Arial" w:cs="Arial"/>
                <w:sz w:val="20"/>
              </w:rPr>
            </w:pPr>
            <w:r>
              <w:rPr>
                <w:rFonts w:ascii="Arial" w:hAnsi="Arial" w:cs="Arial"/>
                <w:sz w:val="20"/>
              </w:rPr>
              <w:t>Assist with filing in-coming correspondence, reports, and results into the appropriate position within the patient record.</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pStyle w:val="BodyText"/>
              <w:numPr>
                <w:ilvl w:val="0"/>
                <w:numId w:val="32"/>
              </w:numPr>
              <w:spacing w:after="0"/>
              <w:jc w:val="both"/>
              <w:rPr>
                <w:rFonts w:ascii="Arial" w:hAnsi="Arial" w:cs="Arial"/>
                <w:sz w:val="20"/>
              </w:rPr>
            </w:pPr>
            <w:r>
              <w:rPr>
                <w:rFonts w:ascii="Arial" w:hAnsi="Arial" w:cs="Arial"/>
                <w:sz w:val="20"/>
              </w:rPr>
              <w:t>Patient records contain the most recent correspondence, reports and results available, and these are easily located within the appropriate section of the record.</w:t>
            </w:r>
          </w:p>
          <w:p w:rsidR="00C462AF" w:rsidRPr="006A30D9" w:rsidRDefault="00C462AF" w:rsidP="00C462AF">
            <w:pPr>
              <w:pStyle w:val="BodyText"/>
              <w:spacing w:after="0"/>
              <w:ind w:left="360"/>
              <w:jc w:val="both"/>
              <w:rPr>
                <w:rFonts w:ascii="Arial" w:hAnsi="Arial" w:cs="Arial"/>
                <w:sz w:val="20"/>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Pr="00624B32" w:rsidRDefault="00C462AF" w:rsidP="00C462AF">
            <w:pPr>
              <w:jc w:val="both"/>
              <w:rPr>
                <w:rFonts w:ascii="Arial" w:hAnsi="Arial" w:cs="Arial"/>
                <w:b/>
                <w:sz w:val="20"/>
                <w:szCs w:val="20"/>
              </w:rPr>
            </w:pPr>
            <w:r w:rsidRPr="00624B32">
              <w:rPr>
                <w:rFonts w:ascii="Arial" w:hAnsi="Arial" w:cs="Arial"/>
                <w:b/>
                <w:sz w:val="20"/>
                <w:szCs w:val="20"/>
              </w:rPr>
              <w:t>Filing Patient Records</w:t>
            </w:r>
          </w:p>
          <w:p w:rsidR="00C462AF" w:rsidRPr="00624B32" w:rsidRDefault="00C462AF" w:rsidP="00C462AF">
            <w:pPr>
              <w:rPr>
                <w:sz w:val="20"/>
                <w:szCs w:val="20"/>
              </w:rPr>
            </w:pP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
              <w:numPr>
                <w:ilvl w:val="0"/>
                <w:numId w:val="32"/>
              </w:numPr>
              <w:spacing w:after="0"/>
              <w:jc w:val="both"/>
              <w:rPr>
                <w:rFonts w:ascii="Arial" w:hAnsi="Arial" w:cs="Arial"/>
                <w:sz w:val="20"/>
              </w:rPr>
            </w:pPr>
            <w:r w:rsidRPr="00624B32">
              <w:rPr>
                <w:rFonts w:ascii="Arial" w:hAnsi="Arial" w:cs="Arial"/>
                <w:sz w:val="20"/>
              </w:rPr>
              <w:t>Assist with filing patient records in the filing rooms strictly in accordance with the alpha numeric filing system.</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Indent2"/>
              <w:numPr>
                <w:ilvl w:val="0"/>
                <w:numId w:val="32"/>
              </w:numPr>
              <w:spacing w:after="0" w:line="240" w:lineRule="auto"/>
              <w:rPr>
                <w:rFonts w:ascii="Arial" w:hAnsi="Arial" w:cs="Arial"/>
                <w:bCs w:val="0"/>
                <w:sz w:val="20"/>
                <w:szCs w:val="20"/>
                <w:lang w:val="en-GB"/>
              </w:rPr>
            </w:pPr>
            <w:r w:rsidRPr="00C462AF">
              <w:rPr>
                <w:rFonts w:ascii="Arial" w:hAnsi="Arial" w:cs="Arial"/>
                <w:bCs w:val="0"/>
                <w:sz w:val="20"/>
                <w:szCs w:val="20"/>
                <w:lang w:val="en-GB"/>
              </w:rPr>
              <w:t>All patient records, when not in use, are appropriately filed in the main filing room and are readily locatable when required.</w:t>
            </w:r>
          </w:p>
          <w:p w:rsidR="00C462AF" w:rsidRPr="00624B32" w:rsidRDefault="00C462AF" w:rsidP="00C462AF">
            <w:pPr>
              <w:pStyle w:val="BodyText"/>
              <w:spacing w:after="0"/>
              <w:ind w:left="360"/>
              <w:jc w:val="both"/>
              <w:rPr>
                <w:rFonts w:ascii="Arial" w:hAnsi="Arial" w:cs="Arial"/>
                <w:sz w:val="20"/>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jc w:val="both"/>
              <w:rPr>
                <w:rFonts w:ascii="Arial" w:hAnsi="Arial" w:cs="Arial"/>
                <w:b/>
                <w:sz w:val="20"/>
                <w:szCs w:val="20"/>
              </w:rPr>
            </w:pPr>
            <w:r>
              <w:rPr>
                <w:rFonts w:ascii="Arial" w:hAnsi="Arial" w:cs="Arial"/>
                <w:b/>
                <w:sz w:val="20"/>
                <w:szCs w:val="20"/>
              </w:rPr>
              <w:t>Tracking</w:t>
            </w:r>
          </w:p>
          <w:p w:rsidR="00C462AF" w:rsidRPr="006A30D9" w:rsidRDefault="00C462AF" w:rsidP="00C462AF">
            <w:pPr>
              <w:rPr>
                <w:sz w:val="22"/>
                <w:szCs w:val="22"/>
              </w:rPr>
            </w:pP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pStyle w:val="BodyText"/>
              <w:numPr>
                <w:ilvl w:val="0"/>
                <w:numId w:val="32"/>
              </w:numPr>
              <w:spacing w:after="0"/>
              <w:jc w:val="both"/>
              <w:rPr>
                <w:rFonts w:ascii="Arial" w:hAnsi="Arial" w:cs="Arial"/>
                <w:sz w:val="20"/>
              </w:rPr>
            </w:pPr>
            <w:r>
              <w:rPr>
                <w:rFonts w:ascii="Arial" w:hAnsi="Arial" w:cs="Arial"/>
                <w:sz w:val="20"/>
              </w:rPr>
              <w:t>Make full and appropriate use of the electronic tracking system (PDT) to facilitate speed and accuracy in locating patient records for all patient records leaving and returning to the department.</w:t>
            </w:r>
          </w:p>
          <w:p w:rsidR="00C462AF" w:rsidRDefault="00C462AF" w:rsidP="00C462AF">
            <w:pPr>
              <w:pStyle w:val="BodyText"/>
              <w:numPr>
                <w:ilvl w:val="0"/>
                <w:numId w:val="33"/>
              </w:numPr>
              <w:spacing w:after="0"/>
              <w:jc w:val="both"/>
              <w:rPr>
                <w:rFonts w:ascii="Arial" w:hAnsi="Arial" w:cs="Arial"/>
                <w:spacing w:val="-3"/>
                <w:sz w:val="20"/>
              </w:rPr>
            </w:pPr>
            <w:r>
              <w:rPr>
                <w:rFonts w:ascii="Arial" w:hAnsi="Arial" w:cs="Arial"/>
                <w:spacing w:val="-3"/>
                <w:sz w:val="20"/>
              </w:rPr>
              <w:t>Assist with ensuring that all patient records returned to the department are electronically logged to the appropriate location and distributed accordingly.</w:t>
            </w:r>
          </w:p>
          <w:p w:rsidR="00C462AF" w:rsidRPr="00C462AF" w:rsidRDefault="00C462AF" w:rsidP="00C462AF">
            <w:pPr>
              <w:pStyle w:val="BodyText"/>
              <w:numPr>
                <w:ilvl w:val="0"/>
                <w:numId w:val="34"/>
              </w:numPr>
              <w:spacing w:after="0"/>
              <w:jc w:val="both"/>
              <w:rPr>
                <w:rFonts w:ascii="Arial" w:hAnsi="Arial" w:cs="Arial"/>
                <w:sz w:val="20"/>
              </w:rPr>
            </w:pPr>
            <w:r>
              <w:rPr>
                <w:rFonts w:ascii="Arial" w:hAnsi="Arial" w:cs="Arial"/>
                <w:spacing w:val="-3"/>
                <w:sz w:val="20"/>
              </w:rPr>
              <w:t xml:space="preserve">Assist with monitoring the electronic request screen and action requests appropriately.  </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pStyle w:val="BodyTextIndent3"/>
              <w:numPr>
                <w:ilvl w:val="0"/>
                <w:numId w:val="35"/>
              </w:numPr>
              <w:spacing w:after="0"/>
              <w:jc w:val="both"/>
              <w:rPr>
                <w:rFonts w:ascii="Arial" w:hAnsi="Arial" w:cs="Arial"/>
                <w:sz w:val="20"/>
                <w:szCs w:val="20"/>
              </w:rPr>
            </w:pPr>
            <w:r>
              <w:rPr>
                <w:rFonts w:ascii="Arial" w:hAnsi="Arial" w:cs="Arial"/>
                <w:sz w:val="20"/>
                <w:szCs w:val="20"/>
              </w:rPr>
              <w:t>The rapid retrieval of patient clinical records is ensured with records not currently in the filing room being easily locatable by use of the electronic tracking system.</w:t>
            </w:r>
          </w:p>
          <w:p w:rsidR="00C462AF" w:rsidRDefault="00C462AF" w:rsidP="00C462AF">
            <w:pPr>
              <w:numPr>
                <w:ilvl w:val="0"/>
                <w:numId w:val="36"/>
              </w:numPr>
              <w:tabs>
                <w:tab w:val="left" w:pos="-720"/>
                <w:tab w:val="left" w:pos="0"/>
              </w:tabs>
              <w:suppressAutoHyphens/>
              <w:jc w:val="both"/>
              <w:rPr>
                <w:rFonts w:ascii="Arial" w:hAnsi="Arial" w:cs="Arial"/>
                <w:spacing w:val="-3"/>
                <w:sz w:val="20"/>
                <w:szCs w:val="20"/>
              </w:rPr>
            </w:pPr>
            <w:r>
              <w:rPr>
                <w:rFonts w:ascii="Arial" w:hAnsi="Arial" w:cs="Arial"/>
                <w:spacing w:val="-3"/>
                <w:sz w:val="20"/>
                <w:szCs w:val="20"/>
              </w:rPr>
              <w:t>All patient records returned to the department are appropriately tracked to the main filing room, or correct location within the office, and are readily locatable when required.</w:t>
            </w:r>
            <w:r>
              <w:rPr>
                <w:rFonts w:ascii="Arial" w:hAnsi="Arial" w:cs="Arial"/>
                <w:spacing w:val="-3"/>
                <w:sz w:val="20"/>
                <w:szCs w:val="20"/>
              </w:rPr>
              <w:tab/>
            </w:r>
          </w:p>
          <w:p w:rsidR="00C462AF" w:rsidRDefault="00C462AF" w:rsidP="00C462AF">
            <w:pPr>
              <w:pStyle w:val="BodyTextIndent3"/>
              <w:numPr>
                <w:ilvl w:val="0"/>
                <w:numId w:val="35"/>
              </w:numPr>
              <w:spacing w:after="0"/>
              <w:jc w:val="both"/>
              <w:rPr>
                <w:rFonts w:ascii="Arial" w:hAnsi="Arial" w:cs="Arial"/>
                <w:sz w:val="20"/>
                <w:szCs w:val="20"/>
              </w:rPr>
            </w:pPr>
            <w:r>
              <w:rPr>
                <w:rFonts w:ascii="Arial" w:hAnsi="Arial" w:cs="Arial"/>
                <w:sz w:val="20"/>
                <w:szCs w:val="20"/>
              </w:rPr>
              <w:t>A timely and up to date service for requesting patient records is provided to all users.</w:t>
            </w:r>
          </w:p>
          <w:p w:rsidR="00C462AF" w:rsidRPr="006A30D9" w:rsidRDefault="00C462AF" w:rsidP="00C462AF">
            <w:pPr>
              <w:pStyle w:val="BodyText"/>
              <w:spacing w:after="0"/>
              <w:ind w:left="318"/>
              <w:jc w:val="both"/>
              <w:rPr>
                <w:rFonts w:ascii="Arial" w:hAnsi="Arial" w:cs="Arial"/>
                <w:sz w:val="20"/>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Pr="006A30D9" w:rsidRDefault="00C462AF" w:rsidP="00C462AF">
            <w:pPr>
              <w:rPr>
                <w:sz w:val="22"/>
                <w:szCs w:val="22"/>
              </w:rPr>
            </w:pPr>
            <w:r>
              <w:rPr>
                <w:rFonts w:ascii="Arial" w:hAnsi="Arial" w:cs="Arial"/>
                <w:b/>
                <w:spacing w:val="-3"/>
                <w:sz w:val="20"/>
                <w:szCs w:val="20"/>
              </w:rPr>
              <w:t xml:space="preserve">Electronic Documentation </w:t>
            </w: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pStyle w:val="ListParagraph"/>
              <w:numPr>
                <w:ilvl w:val="0"/>
                <w:numId w:val="31"/>
              </w:numPr>
              <w:jc w:val="both"/>
              <w:rPr>
                <w:rFonts w:ascii="Arial" w:hAnsi="Arial" w:cs="Arial"/>
                <w:bCs w:val="0"/>
                <w:sz w:val="20"/>
                <w:szCs w:val="20"/>
              </w:rPr>
            </w:pPr>
            <w:r>
              <w:rPr>
                <w:rFonts w:ascii="Arial" w:hAnsi="Arial" w:cs="Arial"/>
                <w:sz w:val="20"/>
                <w:szCs w:val="20"/>
              </w:rPr>
              <w:t xml:space="preserve">Assist with the scanning and saving of patient correspondence and results </w:t>
            </w:r>
            <w:r>
              <w:rPr>
                <w:rFonts w:ascii="Arial" w:hAnsi="Arial" w:cs="Arial"/>
                <w:sz w:val="20"/>
                <w:szCs w:val="20"/>
              </w:rPr>
              <w:lastRenderedPageBreak/>
              <w:t xml:space="preserve">from tertiary providers, along with other agreed documents, for uploading into LCWS to provide electronic access to non-Lakes clinical information and to minimise the provision of hard copy patient records for those patients requiring on-going care.  </w:t>
            </w:r>
          </w:p>
          <w:p w:rsidR="00C462AF" w:rsidRPr="00C462AF" w:rsidRDefault="00C462AF" w:rsidP="00C462AF">
            <w:pPr>
              <w:pStyle w:val="ListParagraph"/>
              <w:numPr>
                <w:ilvl w:val="0"/>
                <w:numId w:val="31"/>
              </w:numPr>
              <w:jc w:val="both"/>
              <w:rPr>
                <w:rFonts w:ascii="Arial" w:hAnsi="Arial" w:cs="Arial"/>
                <w:bCs w:val="0"/>
                <w:sz w:val="20"/>
                <w:szCs w:val="20"/>
              </w:rPr>
            </w:pPr>
            <w:r>
              <w:rPr>
                <w:rFonts w:ascii="Arial" w:hAnsi="Arial" w:cs="Arial"/>
                <w:sz w:val="20"/>
                <w:szCs w:val="20"/>
              </w:rPr>
              <w:t xml:space="preserve">To have a commitment to the further development of </w:t>
            </w:r>
            <w:r>
              <w:rPr>
                <w:rFonts w:ascii="Arial" w:hAnsi="Arial" w:cs="Arial"/>
                <w:bCs w:val="0"/>
                <w:sz w:val="20"/>
                <w:szCs w:val="20"/>
              </w:rPr>
              <w:t xml:space="preserve">electronic documentation to provide greater access to shared information and improved communication.  </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numPr>
                <w:ilvl w:val="0"/>
                <w:numId w:val="12"/>
              </w:numPr>
              <w:tabs>
                <w:tab w:val="clear" w:pos="720"/>
                <w:tab w:val="num" w:pos="360"/>
              </w:tabs>
              <w:ind w:left="360"/>
              <w:jc w:val="both"/>
              <w:rPr>
                <w:rFonts w:ascii="Arial" w:hAnsi="Arial"/>
                <w:sz w:val="20"/>
                <w:szCs w:val="20"/>
              </w:rPr>
            </w:pPr>
            <w:r>
              <w:rPr>
                <w:rFonts w:ascii="Arial" w:hAnsi="Arial"/>
                <w:sz w:val="20"/>
                <w:szCs w:val="20"/>
              </w:rPr>
              <w:lastRenderedPageBreak/>
              <w:t>Documentation for Lakes patients becomes increasingly available in electronic format on the clinical information system for clinical and administrative purposes.</w:t>
            </w:r>
          </w:p>
          <w:p w:rsidR="00C462AF" w:rsidRDefault="00C462AF" w:rsidP="00C462AF">
            <w:pPr>
              <w:numPr>
                <w:ilvl w:val="0"/>
                <w:numId w:val="12"/>
              </w:numPr>
              <w:tabs>
                <w:tab w:val="clear" w:pos="720"/>
                <w:tab w:val="num" w:pos="360"/>
              </w:tabs>
              <w:ind w:left="360"/>
              <w:jc w:val="both"/>
              <w:rPr>
                <w:rFonts w:ascii="Arial" w:hAnsi="Arial"/>
                <w:sz w:val="20"/>
                <w:szCs w:val="20"/>
              </w:rPr>
            </w:pPr>
            <w:r>
              <w:rPr>
                <w:rFonts w:ascii="Arial" w:hAnsi="Arial"/>
                <w:sz w:val="20"/>
                <w:szCs w:val="20"/>
              </w:rPr>
              <w:lastRenderedPageBreak/>
              <w:t xml:space="preserve">Confidence in electronic documentation is generated and maintained to support further roll-out of paper-light outpatient clinics. </w:t>
            </w:r>
          </w:p>
          <w:p w:rsidR="00C462AF" w:rsidRDefault="00C462AF" w:rsidP="00C462AF">
            <w:pPr>
              <w:numPr>
                <w:ilvl w:val="0"/>
                <w:numId w:val="12"/>
              </w:numPr>
              <w:tabs>
                <w:tab w:val="clear" w:pos="720"/>
                <w:tab w:val="num" w:pos="360"/>
              </w:tabs>
              <w:ind w:left="360"/>
              <w:jc w:val="both"/>
              <w:rPr>
                <w:rFonts w:ascii="Arial" w:hAnsi="Arial"/>
                <w:sz w:val="20"/>
                <w:szCs w:val="20"/>
              </w:rPr>
            </w:pPr>
            <w:r>
              <w:rPr>
                <w:rFonts w:ascii="Arial" w:hAnsi="Arial"/>
                <w:sz w:val="20"/>
                <w:szCs w:val="20"/>
              </w:rPr>
              <w:t xml:space="preserve">Processes meet the legislative requirements for the electronic storage of documentation covered by the Public Records Act.   </w:t>
            </w:r>
          </w:p>
          <w:p w:rsidR="00C462AF" w:rsidRPr="006A30D9" w:rsidRDefault="00C462AF" w:rsidP="00C462AF">
            <w:pPr>
              <w:pStyle w:val="BodyText"/>
              <w:spacing w:after="0"/>
              <w:ind w:left="318"/>
              <w:jc w:val="both"/>
              <w:rPr>
                <w:rFonts w:ascii="Arial" w:hAnsi="Arial" w:cs="Arial"/>
                <w:sz w:val="20"/>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jc w:val="both"/>
              <w:rPr>
                <w:rFonts w:ascii="Arial" w:hAnsi="Arial" w:cs="Arial"/>
                <w:b/>
                <w:sz w:val="20"/>
                <w:szCs w:val="20"/>
              </w:rPr>
            </w:pPr>
            <w:r>
              <w:rPr>
                <w:rFonts w:ascii="Arial" w:hAnsi="Arial" w:cs="Arial"/>
                <w:b/>
                <w:sz w:val="20"/>
                <w:szCs w:val="20"/>
              </w:rPr>
              <w:lastRenderedPageBreak/>
              <w:t>Coding Support</w:t>
            </w:r>
          </w:p>
          <w:p w:rsidR="00C462AF" w:rsidRDefault="00C462AF" w:rsidP="00C462AF">
            <w:pPr>
              <w:rPr>
                <w:sz w:val="22"/>
                <w:szCs w:val="22"/>
              </w:rPr>
            </w:pPr>
          </w:p>
          <w:p w:rsidR="00C462AF" w:rsidRDefault="00C462AF" w:rsidP="00C462AF">
            <w:pPr>
              <w:rPr>
                <w:sz w:val="22"/>
                <w:szCs w:val="22"/>
              </w:rPr>
            </w:pPr>
          </w:p>
          <w:p w:rsidR="00C462AF" w:rsidRDefault="00C462AF" w:rsidP="00C462AF">
            <w:pPr>
              <w:rPr>
                <w:sz w:val="22"/>
                <w:szCs w:val="22"/>
              </w:rPr>
            </w:pPr>
          </w:p>
          <w:p w:rsidR="00C462AF" w:rsidRDefault="00C462AF" w:rsidP="00C462AF">
            <w:pPr>
              <w:rPr>
                <w:sz w:val="22"/>
                <w:szCs w:val="22"/>
              </w:rPr>
            </w:pPr>
          </w:p>
          <w:p w:rsidR="00C462AF" w:rsidRDefault="00C462AF" w:rsidP="00C462AF">
            <w:pPr>
              <w:rPr>
                <w:sz w:val="22"/>
                <w:szCs w:val="22"/>
              </w:rPr>
            </w:pPr>
          </w:p>
          <w:p w:rsidR="00C462AF" w:rsidRDefault="00C462AF" w:rsidP="00C462AF">
            <w:pPr>
              <w:rPr>
                <w:sz w:val="22"/>
                <w:szCs w:val="22"/>
              </w:rPr>
            </w:pPr>
          </w:p>
          <w:p w:rsidR="00C462AF" w:rsidRDefault="00C462AF" w:rsidP="00C462AF">
            <w:pPr>
              <w:rPr>
                <w:sz w:val="22"/>
                <w:szCs w:val="22"/>
              </w:rPr>
            </w:pPr>
          </w:p>
          <w:p w:rsidR="00C462AF" w:rsidRDefault="00C462AF" w:rsidP="00C462AF">
            <w:pPr>
              <w:jc w:val="both"/>
              <w:rPr>
                <w:rFonts w:ascii="Arial" w:hAnsi="Arial" w:cs="Arial"/>
                <w:b/>
                <w:sz w:val="20"/>
                <w:szCs w:val="20"/>
              </w:rPr>
            </w:pPr>
            <w:r>
              <w:rPr>
                <w:rFonts w:ascii="Arial" w:hAnsi="Arial" w:cs="Arial"/>
                <w:b/>
                <w:sz w:val="20"/>
                <w:szCs w:val="20"/>
              </w:rPr>
              <w:t>Coding Support</w:t>
            </w:r>
          </w:p>
          <w:p w:rsidR="00C462AF" w:rsidRPr="00D416F4" w:rsidRDefault="00C462AF" w:rsidP="00C462AF">
            <w:pPr>
              <w:rPr>
                <w:rFonts w:ascii="Arial" w:hAnsi="Arial" w:cs="Arial"/>
                <w:i/>
                <w:iCs/>
                <w:sz w:val="20"/>
                <w:szCs w:val="20"/>
              </w:rPr>
            </w:pPr>
            <w:r w:rsidRPr="00D416F4">
              <w:rPr>
                <w:rFonts w:ascii="Arial" w:hAnsi="Arial" w:cs="Arial"/>
                <w:i/>
                <w:iCs/>
                <w:sz w:val="20"/>
                <w:szCs w:val="20"/>
              </w:rPr>
              <w:t>cont..</w:t>
            </w:r>
          </w:p>
          <w:p w:rsidR="00C462AF" w:rsidRPr="006A30D9" w:rsidRDefault="00C462AF" w:rsidP="00C462AF">
            <w:pPr>
              <w:rPr>
                <w:sz w:val="22"/>
                <w:szCs w:val="22"/>
              </w:rPr>
            </w:pP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numPr>
                <w:ilvl w:val="0"/>
                <w:numId w:val="41"/>
              </w:numPr>
              <w:jc w:val="both"/>
              <w:rPr>
                <w:rFonts w:ascii="Arial" w:hAnsi="Arial" w:cs="Arial"/>
                <w:sz w:val="20"/>
                <w:szCs w:val="20"/>
              </w:rPr>
            </w:pPr>
            <w:r>
              <w:rPr>
                <w:rFonts w:ascii="Arial" w:hAnsi="Arial" w:cs="Arial"/>
                <w:sz w:val="20"/>
                <w:szCs w:val="20"/>
              </w:rPr>
              <w:t xml:space="preserve">Monitor the outstanding coding report and locate patient records which are not tracked into the Clinical Coding Service within an agreed period post discharge from Lakes DHB hospitals.  </w:t>
            </w:r>
          </w:p>
          <w:p w:rsidR="00C462AF" w:rsidRDefault="00C462AF" w:rsidP="00C462AF">
            <w:pPr>
              <w:numPr>
                <w:ilvl w:val="0"/>
                <w:numId w:val="41"/>
              </w:numPr>
              <w:jc w:val="both"/>
              <w:rPr>
                <w:rFonts w:ascii="Arial" w:hAnsi="Arial" w:cs="Arial"/>
                <w:sz w:val="20"/>
                <w:szCs w:val="20"/>
              </w:rPr>
            </w:pPr>
            <w:r>
              <w:rPr>
                <w:rFonts w:ascii="Arial" w:hAnsi="Arial" w:cs="Arial"/>
                <w:sz w:val="20"/>
                <w:szCs w:val="20"/>
              </w:rPr>
              <w:t>Support the Coding team with other administrative tasks when needed.</w:t>
            </w:r>
          </w:p>
          <w:p w:rsidR="00C462AF" w:rsidRPr="006A30D9" w:rsidRDefault="00C462AF" w:rsidP="00C462AF">
            <w:pPr>
              <w:rPr>
                <w:rFonts w:ascii="Arial" w:hAnsi="Arial" w:cs="Arial"/>
                <w:sz w:val="22"/>
                <w:szCs w:val="22"/>
              </w:rPr>
            </w:pP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numPr>
                <w:ilvl w:val="0"/>
                <w:numId w:val="12"/>
              </w:numPr>
              <w:tabs>
                <w:tab w:val="clear" w:pos="720"/>
                <w:tab w:val="num" w:pos="360"/>
              </w:tabs>
              <w:ind w:left="360"/>
              <w:jc w:val="both"/>
              <w:rPr>
                <w:rFonts w:ascii="Arial" w:hAnsi="Arial" w:cs="Arial"/>
                <w:sz w:val="20"/>
                <w:szCs w:val="20"/>
              </w:rPr>
            </w:pPr>
            <w:r>
              <w:rPr>
                <w:rFonts w:ascii="Arial" w:hAnsi="Arial" w:cs="Arial"/>
                <w:sz w:val="20"/>
                <w:szCs w:val="20"/>
              </w:rPr>
              <w:t>Clinical coders have the patient records and documentation required to complete all clinical coding within the strict internal deadlines required for contract and financial reporting purposes, as well as for submission to the national collection - NMDS.</w:t>
            </w:r>
          </w:p>
          <w:p w:rsidR="00C462AF" w:rsidRDefault="00C462AF" w:rsidP="00C462AF">
            <w:pPr>
              <w:numPr>
                <w:ilvl w:val="0"/>
                <w:numId w:val="12"/>
              </w:numPr>
              <w:tabs>
                <w:tab w:val="clear" w:pos="720"/>
                <w:tab w:val="num" w:pos="360"/>
              </w:tabs>
              <w:ind w:left="360"/>
              <w:jc w:val="both"/>
              <w:rPr>
                <w:rFonts w:ascii="Arial" w:hAnsi="Arial" w:cs="Arial"/>
                <w:sz w:val="20"/>
                <w:szCs w:val="20"/>
              </w:rPr>
            </w:pPr>
            <w:r>
              <w:rPr>
                <w:rFonts w:ascii="Arial" w:hAnsi="Arial" w:cs="Arial"/>
                <w:sz w:val="20"/>
                <w:szCs w:val="20"/>
              </w:rPr>
              <w:t xml:space="preserve">Delays are avoided at critical times in the month through the consistency of workload for the coders during the reporting period. </w:t>
            </w:r>
          </w:p>
          <w:p w:rsidR="00C462AF" w:rsidRPr="00C462AF" w:rsidRDefault="00C462AF" w:rsidP="00C462AF">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 xml:space="preserve">The coding team are able to be dedicated to achieving the team targets for coding completion and the quality of coding outcomes with fewer distractions from their primary purpose. </w:t>
            </w: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Pr="006A30D9" w:rsidRDefault="00C462AF" w:rsidP="00C462AF">
            <w:pPr>
              <w:rPr>
                <w:sz w:val="22"/>
                <w:szCs w:val="22"/>
              </w:rPr>
            </w:pPr>
            <w:r>
              <w:rPr>
                <w:rFonts w:ascii="Arial" w:hAnsi="Arial" w:cs="Arial"/>
                <w:b/>
                <w:sz w:val="20"/>
                <w:szCs w:val="20"/>
              </w:rPr>
              <w:t>Audits</w:t>
            </w: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
              <w:numPr>
                <w:ilvl w:val="0"/>
                <w:numId w:val="32"/>
              </w:numPr>
              <w:spacing w:after="0"/>
              <w:jc w:val="both"/>
              <w:rPr>
                <w:rFonts w:ascii="Arial" w:hAnsi="Arial" w:cs="Arial"/>
                <w:sz w:val="20"/>
              </w:rPr>
            </w:pPr>
            <w:r>
              <w:rPr>
                <w:rFonts w:ascii="Arial" w:hAnsi="Arial" w:cs="Arial"/>
                <w:sz w:val="20"/>
              </w:rPr>
              <w:t xml:space="preserve">Assist with assembling patient records for clinical and quality audits as required and track to appropriate location.  Liaise with requestor of the audit records re timeframes to ensure minimum disruption to other users.   </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pStyle w:val="BodyText"/>
              <w:numPr>
                <w:ilvl w:val="0"/>
                <w:numId w:val="32"/>
              </w:numPr>
              <w:spacing w:after="0"/>
              <w:jc w:val="both"/>
              <w:rPr>
                <w:rFonts w:ascii="Arial" w:hAnsi="Arial" w:cs="Arial"/>
                <w:sz w:val="20"/>
              </w:rPr>
            </w:pPr>
            <w:r>
              <w:rPr>
                <w:rFonts w:ascii="Arial" w:hAnsi="Arial" w:cs="Arial"/>
                <w:sz w:val="20"/>
              </w:rPr>
              <w:t>Patient Records are made available in a timely manner for auditing where possible yet remain locatable for acute retrieval as required.</w:t>
            </w:r>
          </w:p>
          <w:p w:rsidR="00C462AF" w:rsidRPr="006A30D9" w:rsidRDefault="00C462AF" w:rsidP="00C462AF">
            <w:pPr>
              <w:pStyle w:val="BodyText"/>
              <w:spacing w:after="0"/>
              <w:ind w:left="360"/>
              <w:jc w:val="both"/>
              <w:rPr>
                <w:rFonts w:ascii="Arial" w:hAnsi="Arial" w:cs="Arial"/>
                <w:sz w:val="20"/>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rPr>
                <w:rFonts w:ascii="Arial" w:hAnsi="Arial" w:cs="Arial"/>
                <w:b/>
                <w:sz w:val="20"/>
                <w:szCs w:val="20"/>
              </w:rPr>
            </w:pPr>
            <w:r>
              <w:rPr>
                <w:rFonts w:ascii="Arial" w:hAnsi="Arial" w:cs="Arial"/>
                <w:b/>
                <w:sz w:val="20"/>
                <w:szCs w:val="20"/>
              </w:rPr>
              <w:t>Update Non-Active Records</w:t>
            </w: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
              <w:numPr>
                <w:ilvl w:val="0"/>
                <w:numId w:val="32"/>
              </w:numPr>
              <w:spacing w:after="0"/>
              <w:jc w:val="both"/>
              <w:rPr>
                <w:rFonts w:ascii="Arial" w:hAnsi="Arial" w:cs="Arial"/>
                <w:sz w:val="20"/>
              </w:rPr>
            </w:pPr>
            <w:r>
              <w:rPr>
                <w:rFonts w:ascii="Arial" w:hAnsi="Arial" w:cs="Arial"/>
                <w:sz w:val="20"/>
              </w:rPr>
              <w:t>Retrieve non-active patient records from the non-active filing room on a regular basis or as required for acute situations.</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Indent3"/>
              <w:numPr>
                <w:ilvl w:val="0"/>
                <w:numId w:val="32"/>
              </w:numPr>
              <w:spacing w:after="0"/>
              <w:jc w:val="both"/>
              <w:rPr>
                <w:rFonts w:ascii="Arial" w:hAnsi="Arial" w:cs="Arial"/>
                <w:bCs w:val="0"/>
                <w:sz w:val="20"/>
                <w:szCs w:val="20"/>
                <w:lang w:val="en-GB"/>
              </w:rPr>
            </w:pPr>
            <w:r w:rsidRPr="00C462AF">
              <w:rPr>
                <w:rFonts w:ascii="Arial" w:hAnsi="Arial" w:cs="Arial"/>
                <w:bCs w:val="0"/>
                <w:sz w:val="20"/>
                <w:szCs w:val="20"/>
                <w:lang w:val="en-GB"/>
              </w:rPr>
              <w:t xml:space="preserve">All existing patient records are updated following a new contact with Rotorua hospital to maintain continuity of care in accordance with current legislation and Lakes DHB policy. </w:t>
            </w:r>
          </w:p>
          <w:p w:rsidR="00C462AF" w:rsidRPr="00C462AF" w:rsidRDefault="00C462AF" w:rsidP="00C462AF">
            <w:pPr>
              <w:ind w:left="360"/>
              <w:jc w:val="both"/>
              <w:rPr>
                <w:rFonts w:ascii="Arial" w:hAnsi="Arial" w:cs="Arial"/>
                <w:bCs w:val="0"/>
                <w:sz w:val="20"/>
                <w:szCs w:val="20"/>
                <w:lang w:val="en-GB"/>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jc w:val="both"/>
              <w:rPr>
                <w:rFonts w:ascii="Arial" w:hAnsi="Arial" w:cs="Arial"/>
                <w:b/>
                <w:sz w:val="20"/>
                <w:szCs w:val="20"/>
              </w:rPr>
            </w:pPr>
            <w:r>
              <w:rPr>
                <w:rFonts w:ascii="Arial" w:hAnsi="Arial" w:cs="Arial"/>
                <w:b/>
                <w:sz w:val="20"/>
                <w:szCs w:val="20"/>
              </w:rPr>
              <w:t>Culling</w:t>
            </w:r>
          </w:p>
          <w:p w:rsidR="00C462AF" w:rsidRDefault="00C462AF" w:rsidP="00C462AF">
            <w:pPr>
              <w:rPr>
                <w:rFonts w:ascii="Arial" w:hAnsi="Arial" w:cs="Arial"/>
                <w:b/>
                <w:sz w:val="20"/>
                <w:szCs w:val="20"/>
              </w:rPr>
            </w:pP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
              <w:numPr>
                <w:ilvl w:val="0"/>
                <w:numId w:val="32"/>
              </w:numPr>
              <w:spacing w:after="0"/>
              <w:jc w:val="both"/>
              <w:rPr>
                <w:rFonts w:ascii="Arial" w:hAnsi="Arial" w:cs="Arial"/>
                <w:sz w:val="20"/>
              </w:rPr>
            </w:pPr>
            <w:r>
              <w:rPr>
                <w:rFonts w:ascii="Arial" w:hAnsi="Arial" w:cs="Arial"/>
                <w:sz w:val="20"/>
              </w:rPr>
              <w:t>Assist with the culling of non-active patient records in accordance with the Public Records Act (2005) and Lakes DHB policy.</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numPr>
                <w:ilvl w:val="0"/>
                <w:numId w:val="32"/>
              </w:numPr>
              <w:jc w:val="both"/>
              <w:rPr>
                <w:rFonts w:ascii="Arial" w:hAnsi="Arial" w:cs="Arial"/>
                <w:bCs w:val="0"/>
                <w:sz w:val="20"/>
                <w:szCs w:val="20"/>
                <w:lang w:val="en-GB"/>
              </w:rPr>
            </w:pPr>
            <w:r w:rsidRPr="00C462AF">
              <w:rPr>
                <w:rFonts w:ascii="Arial" w:hAnsi="Arial" w:cs="Arial"/>
                <w:bCs w:val="0"/>
                <w:sz w:val="20"/>
                <w:szCs w:val="20"/>
                <w:lang w:val="en-GB"/>
              </w:rPr>
              <w:t>The active filing room is kept current and access to non-active patient records is maintained.</w:t>
            </w:r>
          </w:p>
          <w:p w:rsidR="00C462AF" w:rsidRPr="00C462AF" w:rsidRDefault="00C462AF" w:rsidP="00C462AF">
            <w:pPr>
              <w:ind w:left="360"/>
              <w:jc w:val="both"/>
              <w:rPr>
                <w:rFonts w:ascii="Arial" w:hAnsi="Arial" w:cs="Arial"/>
                <w:bCs w:val="0"/>
                <w:sz w:val="20"/>
                <w:szCs w:val="20"/>
                <w:lang w:val="en-GB"/>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Default="00C462AF" w:rsidP="00C462AF">
            <w:pPr>
              <w:jc w:val="both"/>
              <w:rPr>
                <w:rFonts w:ascii="Arial" w:hAnsi="Arial" w:cs="Arial"/>
                <w:b/>
                <w:sz w:val="20"/>
                <w:szCs w:val="20"/>
              </w:rPr>
            </w:pPr>
            <w:r>
              <w:rPr>
                <w:rFonts w:ascii="Arial" w:hAnsi="Arial" w:cs="Arial"/>
                <w:b/>
                <w:sz w:val="20"/>
                <w:szCs w:val="20"/>
              </w:rPr>
              <w:t>Filing Rooms</w:t>
            </w: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
              <w:numPr>
                <w:ilvl w:val="0"/>
                <w:numId w:val="32"/>
              </w:numPr>
              <w:spacing w:after="0"/>
              <w:jc w:val="both"/>
              <w:rPr>
                <w:rFonts w:ascii="Arial" w:hAnsi="Arial" w:cs="Arial"/>
                <w:sz w:val="20"/>
              </w:rPr>
            </w:pPr>
            <w:r>
              <w:rPr>
                <w:rFonts w:ascii="Arial" w:hAnsi="Arial" w:cs="Arial"/>
                <w:sz w:val="20"/>
              </w:rPr>
              <w:t>Carry out duties in filing areas in such a way that they are at all times tidy and safe for other users of the service.</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Indent2"/>
              <w:numPr>
                <w:ilvl w:val="0"/>
                <w:numId w:val="32"/>
              </w:numPr>
              <w:spacing w:after="0" w:line="240" w:lineRule="auto"/>
              <w:jc w:val="both"/>
              <w:rPr>
                <w:rFonts w:ascii="Arial" w:hAnsi="Arial" w:cs="Arial"/>
                <w:bCs w:val="0"/>
                <w:sz w:val="20"/>
                <w:szCs w:val="20"/>
                <w:lang w:val="en-GB"/>
              </w:rPr>
            </w:pPr>
            <w:r w:rsidRPr="00C462AF">
              <w:rPr>
                <w:rFonts w:ascii="Arial" w:hAnsi="Arial" w:cs="Arial"/>
                <w:bCs w:val="0"/>
                <w:sz w:val="20"/>
                <w:szCs w:val="20"/>
                <w:lang w:val="en-GB"/>
              </w:rPr>
              <w:t xml:space="preserve">The filing rooms are a safe working environment for staff including the after hours users of the department. </w:t>
            </w:r>
          </w:p>
          <w:p w:rsidR="00C462AF" w:rsidRPr="00C462AF" w:rsidRDefault="00C462AF" w:rsidP="00C462AF">
            <w:pPr>
              <w:ind w:left="360"/>
              <w:jc w:val="both"/>
              <w:rPr>
                <w:rFonts w:ascii="Arial" w:hAnsi="Arial" w:cs="Arial"/>
                <w:bCs w:val="0"/>
                <w:sz w:val="20"/>
                <w:szCs w:val="20"/>
                <w:lang w:val="en-GB"/>
              </w:rPr>
            </w:pPr>
          </w:p>
        </w:tc>
      </w:tr>
      <w:tr w:rsidR="00C462AF" w:rsidRPr="006A30D9" w:rsidTr="00EF0BF9">
        <w:tc>
          <w:tcPr>
            <w:tcW w:w="1728" w:type="dxa"/>
            <w:tcBorders>
              <w:top w:val="dashed" w:sz="4" w:space="0" w:color="808080" w:themeColor="background1" w:themeShade="80"/>
              <w:bottom w:val="dashed" w:sz="4" w:space="0" w:color="808080" w:themeColor="background1" w:themeShade="80"/>
            </w:tcBorders>
            <w:shd w:val="clear" w:color="auto" w:fill="auto"/>
          </w:tcPr>
          <w:p w:rsidR="00C462AF" w:rsidRPr="006A30D9" w:rsidRDefault="00C462AF" w:rsidP="00C462AF">
            <w:pPr>
              <w:rPr>
                <w:sz w:val="22"/>
                <w:szCs w:val="22"/>
              </w:rPr>
            </w:pPr>
            <w:r>
              <w:rPr>
                <w:rFonts w:ascii="Arial" w:hAnsi="Arial" w:cs="Arial"/>
                <w:b/>
                <w:sz w:val="20"/>
                <w:szCs w:val="20"/>
              </w:rPr>
              <w:t>Customer Focus</w:t>
            </w:r>
          </w:p>
        </w:tc>
        <w:tc>
          <w:tcPr>
            <w:tcW w:w="3234" w:type="dxa"/>
            <w:tcBorders>
              <w:top w:val="dashed" w:sz="4" w:space="0" w:color="808080" w:themeColor="background1" w:themeShade="80"/>
              <w:bottom w:val="dashed" w:sz="4" w:space="0" w:color="808080" w:themeColor="background1" w:themeShade="80"/>
            </w:tcBorders>
            <w:shd w:val="clear" w:color="auto" w:fill="auto"/>
          </w:tcPr>
          <w:p w:rsidR="00C462AF" w:rsidRPr="00C462AF" w:rsidRDefault="00C462AF" w:rsidP="00C462AF">
            <w:pPr>
              <w:pStyle w:val="BodyText"/>
              <w:numPr>
                <w:ilvl w:val="0"/>
                <w:numId w:val="32"/>
              </w:numPr>
              <w:spacing w:after="0"/>
              <w:jc w:val="both"/>
              <w:rPr>
                <w:rFonts w:ascii="Arial" w:hAnsi="Arial" w:cs="Arial"/>
                <w:sz w:val="20"/>
              </w:rPr>
            </w:pPr>
            <w:r>
              <w:rPr>
                <w:rFonts w:ascii="Arial" w:hAnsi="Arial" w:cs="Arial"/>
                <w:sz w:val="20"/>
              </w:rPr>
              <w:t xml:space="preserve">Perform other duties as required by the Team Leader to ensure the provision of a customer focused service.     </w:t>
            </w:r>
          </w:p>
        </w:tc>
        <w:tc>
          <w:tcPr>
            <w:tcW w:w="5487" w:type="dxa"/>
            <w:tcBorders>
              <w:top w:val="dashed" w:sz="4" w:space="0" w:color="808080" w:themeColor="background1" w:themeShade="80"/>
              <w:bottom w:val="dashed" w:sz="4" w:space="0" w:color="808080" w:themeColor="background1" w:themeShade="80"/>
            </w:tcBorders>
            <w:shd w:val="clear" w:color="auto" w:fill="auto"/>
          </w:tcPr>
          <w:p w:rsidR="00C462AF" w:rsidRPr="006A30D9" w:rsidRDefault="00C462AF" w:rsidP="00C462AF">
            <w:pPr>
              <w:pStyle w:val="BodyText"/>
              <w:numPr>
                <w:ilvl w:val="0"/>
                <w:numId w:val="32"/>
              </w:numPr>
              <w:spacing w:after="0"/>
              <w:jc w:val="both"/>
              <w:rPr>
                <w:rFonts w:ascii="Arial" w:hAnsi="Arial" w:cs="Arial"/>
                <w:sz w:val="20"/>
              </w:rPr>
            </w:pPr>
            <w:r>
              <w:rPr>
                <w:rFonts w:ascii="Arial" w:hAnsi="Arial" w:cs="Arial"/>
                <w:sz w:val="20"/>
              </w:rPr>
              <w:t>Clinical Records and Clinical Coding provide an appropriate and effective service and meet expected performance standards.</w:t>
            </w:r>
          </w:p>
        </w:tc>
      </w:tr>
    </w:tbl>
    <w:p w:rsidR="006B451E" w:rsidRPr="006A30D9" w:rsidRDefault="000E0688" w:rsidP="006B451E">
      <w:pPr>
        <w:pStyle w:val="BodyText"/>
        <w:spacing w:after="0"/>
        <w:jc w:val="both"/>
        <w:rPr>
          <w:rFonts w:ascii="Arial" w:hAnsi="Arial" w:cs="Arial"/>
          <w:sz w:val="20"/>
        </w:rPr>
      </w:pPr>
      <w:r w:rsidRPr="006A30D9">
        <w:rPr>
          <w:noProof/>
          <w:sz w:val="20"/>
          <w:lang w:val="en-NZ" w:eastAsia="en-NZ"/>
        </w:rPr>
        <w:lastRenderedPageBreak/>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83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gridCol w:w="216"/>
        <w:gridCol w:w="222"/>
        <w:gridCol w:w="222"/>
      </w:tblGrid>
      <w:tr w:rsidR="006A30D9" w:rsidRPr="006A30D9" w:rsidTr="003826B6">
        <w:tc>
          <w:tcPr>
            <w:tcW w:w="10389" w:type="dxa"/>
            <w:gridSpan w:val="4"/>
            <w:tcBorders>
              <w:top w:val="single" w:sz="4" w:space="0" w:color="1F497D" w:themeColor="text2"/>
              <w:bottom w:val="single" w:sz="4" w:space="0" w:color="1F497D" w:themeColor="text2"/>
            </w:tcBorders>
            <w:shd w:val="clear" w:color="auto" w:fill="auto"/>
          </w:tcPr>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3826B6" w:rsidRPr="006A30D9" w:rsidTr="00DC71D4">
              <w:tc>
                <w:tcPr>
                  <w:tcW w:w="2235" w:type="dxa"/>
                  <w:tcBorders>
                    <w:top w:val="single" w:sz="4" w:space="0" w:color="1F497D" w:themeColor="text2"/>
                    <w:bottom w:val="single" w:sz="4" w:space="0" w:color="1F497D" w:themeColor="text2"/>
                  </w:tcBorders>
                  <w:shd w:val="clear" w:color="auto" w:fill="auto"/>
                </w:tcPr>
                <w:p w:rsidR="003826B6" w:rsidRPr="006A30D9" w:rsidRDefault="003826B6" w:rsidP="003826B6">
                  <w:pPr>
                    <w:rPr>
                      <w:rFonts w:ascii="Arial" w:hAnsi="Arial" w:cs="Arial"/>
                      <w:b/>
                      <w:bCs w:val="0"/>
                      <w:sz w:val="20"/>
                      <w:szCs w:val="20"/>
                    </w:rPr>
                  </w:pPr>
                  <w:r>
                    <w:br w:type="page"/>
                  </w: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3826B6" w:rsidRPr="002D6662" w:rsidRDefault="003826B6" w:rsidP="003826B6">
                  <w:pPr>
                    <w:rPr>
                      <w:rFonts w:ascii="Arial" w:hAnsi="Arial" w:cs="Arial"/>
                      <w:b/>
                      <w:bCs w:val="0"/>
                      <w:sz w:val="20"/>
                      <w:szCs w:val="20"/>
                    </w:rPr>
                  </w:pPr>
                  <w:r w:rsidRPr="002D6662">
                    <w:rPr>
                      <w:rFonts w:ascii="Arial" w:hAnsi="Arial" w:cs="Arial"/>
                      <w:b/>
                      <w:bCs w:val="0"/>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3826B6" w:rsidRPr="002D6662" w:rsidRDefault="003826B6" w:rsidP="003826B6">
                  <w:pPr>
                    <w:rPr>
                      <w:rFonts w:ascii="Arial" w:hAnsi="Arial" w:cs="Arial"/>
                      <w:b/>
                      <w:bCs w:val="0"/>
                      <w:i/>
                      <w:sz w:val="20"/>
                      <w:szCs w:val="20"/>
                    </w:rPr>
                  </w:pPr>
                  <w:r w:rsidRPr="002D6662">
                    <w:rPr>
                      <w:rFonts w:ascii="Arial" w:hAnsi="Arial" w:cs="Arial"/>
                      <w:b/>
                      <w:bCs w:val="0"/>
                      <w:sz w:val="20"/>
                      <w:szCs w:val="20"/>
                    </w:rPr>
                    <w:t>Achievement Indicators</w:t>
                  </w:r>
                </w:p>
              </w:tc>
            </w:tr>
            <w:tr w:rsidR="003826B6" w:rsidRPr="006A30D9" w:rsidTr="00DC71D4">
              <w:tc>
                <w:tcPr>
                  <w:tcW w:w="2235" w:type="dxa"/>
                  <w:tcBorders>
                    <w:top w:val="single" w:sz="4" w:space="0" w:color="1F497D" w:themeColor="text2"/>
                    <w:bottom w:val="dashed" w:sz="4" w:space="0" w:color="808080" w:themeColor="background1" w:themeShade="80"/>
                  </w:tcBorders>
                  <w:shd w:val="clear" w:color="auto" w:fill="auto"/>
                </w:tcPr>
                <w:p w:rsidR="003826B6" w:rsidRPr="006A30D9" w:rsidRDefault="003826B6" w:rsidP="003826B6">
                  <w:pPr>
                    <w:jc w:val="center"/>
                    <w:rPr>
                      <w:rFonts w:ascii="Arial" w:hAnsi="Arial" w:cs="Arial"/>
                      <w:b/>
                      <w:sz w:val="20"/>
                      <w:szCs w:val="20"/>
                    </w:rPr>
                  </w:pPr>
                  <w:r w:rsidRPr="006A30D9">
                    <w:rPr>
                      <w:rFonts w:ascii="Arial" w:hAnsi="Arial" w:cs="Arial"/>
                      <w:b/>
                      <w:sz w:val="20"/>
                      <w:szCs w:val="20"/>
                    </w:rPr>
                    <w:t>Communication and Personal Interaction</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sz w:val="20"/>
                      <w:szCs w:val="20"/>
                    </w:rPr>
                  </w:pPr>
                  <w:r w:rsidRPr="006A30D9">
                    <w:rPr>
                      <w:rFonts w:ascii="Arial" w:hAnsi="Arial" w:cs="Arial"/>
                      <w:b/>
                      <w:sz w:val="20"/>
                      <w:szCs w:val="20"/>
                    </w:rPr>
                    <w:t>Te Ringa Hora</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dashed" w:sz="4" w:space="0" w:color="808080" w:themeColor="background1" w:themeShade="80"/>
                  </w:tcBorders>
                  <w:shd w:val="clear" w:color="auto" w:fill="auto"/>
                </w:tcPr>
                <w:p w:rsidR="003826B6" w:rsidRPr="006A30D9" w:rsidRDefault="003826B6" w:rsidP="003826B6">
                  <w:pPr>
                    <w:jc w:val="both"/>
                    <w:rPr>
                      <w:rFonts w:ascii="Arial" w:hAnsi="Arial" w:cs="Arial"/>
                      <w:sz w:val="20"/>
                      <w:szCs w:val="20"/>
                    </w:rPr>
                  </w:pPr>
                  <w:r w:rsidRPr="006A30D9">
                    <w:rPr>
                      <w:rFonts w:ascii="Arial" w:hAnsi="Arial" w:cs="Arial"/>
                      <w:sz w:val="20"/>
                      <w:szCs w:val="20"/>
                    </w:rPr>
                    <w:t>Openly communicates and cooperates with all levels of DHB employees, patients and visitors.</w:t>
                  </w:r>
                </w:p>
              </w:tc>
              <w:tc>
                <w:tcPr>
                  <w:tcW w:w="5529" w:type="dxa"/>
                  <w:tcBorders>
                    <w:top w:val="single" w:sz="4" w:space="0" w:color="1F497D" w:themeColor="text2"/>
                    <w:bottom w:val="dashed" w:sz="4" w:space="0" w:color="808080" w:themeColor="background1" w:themeShade="80"/>
                  </w:tcBorders>
                  <w:shd w:val="clear" w:color="auto" w:fill="auto"/>
                </w:tcPr>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Listens actively, absorbs message and responds appropriately.</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Builds effective working relationships.</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Establishes rapport with others and gains their respect while being adaptive in relating to different types of people and situation.</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 xml:space="preserve">Openly and constructively participates in conversations with </w:t>
                  </w:r>
                  <w:r>
                    <w:rPr>
                      <w:rFonts w:ascii="Arial" w:hAnsi="Arial" w:cs="Arial"/>
                      <w:sz w:val="20"/>
                    </w:rPr>
                    <w:t>colleagues</w:t>
                  </w:r>
                  <w:r w:rsidRPr="006A30D9">
                    <w:rPr>
                      <w:rFonts w:ascii="Arial" w:hAnsi="Arial" w:cs="Arial"/>
                      <w:sz w:val="20"/>
                    </w:rPr>
                    <w:t>, patients, managers and visitors</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Patients and visitors are appropriately welcomed and treated while within the DHB</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 xml:space="preserve">Collegiality with team mates and </w:t>
                  </w:r>
                  <w:r>
                    <w:rPr>
                      <w:rFonts w:ascii="Arial" w:hAnsi="Arial" w:cs="Arial"/>
                      <w:sz w:val="20"/>
                    </w:rPr>
                    <w:t>all staff.</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differences of opinion can occur but these happen respectfully and without any continued animosity</w:t>
                  </w:r>
                </w:p>
              </w:tc>
            </w:tr>
            <w:tr w:rsidR="003826B6" w:rsidRPr="006A30D9" w:rsidTr="00DC71D4">
              <w:trPr>
                <w:trHeight w:val="1913"/>
              </w:trPr>
              <w:tc>
                <w:tcPr>
                  <w:tcW w:w="2235" w:type="dxa"/>
                  <w:vMerge w:val="restart"/>
                  <w:tcBorders>
                    <w:top w:val="dashed" w:sz="4" w:space="0" w:color="808080" w:themeColor="background1" w:themeShade="80"/>
                  </w:tcBorders>
                  <w:shd w:val="clear" w:color="auto" w:fill="auto"/>
                </w:tcPr>
                <w:p w:rsidR="003826B6" w:rsidRPr="006A30D9" w:rsidRDefault="003826B6" w:rsidP="003826B6">
                  <w:pPr>
                    <w:jc w:val="center"/>
                    <w:rPr>
                      <w:rFonts w:ascii="Arial" w:hAnsi="Arial" w:cs="Arial"/>
                      <w:b/>
                      <w:sz w:val="20"/>
                      <w:szCs w:val="20"/>
                    </w:rPr>
                  </w:pPr>
                  <w:r w:rsidRPr="006A30D9">
                    <w:rPr>
                      <w:rFonts w:ascii="Arial" w:hAnsi="Arial" w:cs="Arial"/>
                      <w:b/>
                      <w:sz w:val="20"/>
                      <w:szCs w:val="20"/>
                    </w:rPr>
                    <w:t>Strategy &amp; Performance</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sz w:val="20"/>
                      <w:szCs w:val="20"/>
                    </w:rPr>
                  </w:pPr>
                  <w:r w:rsidRPr="006A30D9">
                    <w:rPr>
                      <w:rFonts w:ascii="Arial" w:hAnsi="Arial" w:cs="Arial"/>
                      <w:b/>
                      <w:sz w:val="20"/>
                      <w:szCs w:val="20"/>
                    </w:rPr>
                    <w:t>Te Ringa Raupā</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3826B6" w:rsidRPr="006A30D9" w:rsidRDefault="003826B6" w:rsidP="003826B6">
                  <w:pPr>
                    <w:jc w:val="both"/>
                    <w:rPr>
                      <w:rFonts w:ascii="Arial" w:hAnsi="Arial" w:cs="Arial"/>
                      <w:sz w:val="20"/>
                      <w:szCs w:val="20"/>
                    </w:rPr>
                  </w:pPr>
                  <w:r w:rsidRPr="006A30D9">
                    <w:rPr>
                      <w:rFonts w:ascii="Arial" w:hAnsi="Arial" w:cs="Arial"/>
                      <w:sz w:val="20"/>
                      <w:szCs w:val="20"/>
                    </w:rPr>
                    <w:t>Spends energy on delivering role requirements and meeting objectives</w:t>
                  </w:r>
                </w:p>
                <w:p w:rsidR="003826B6" w:rsidRPr="006A30D9" w:rsidRDefault="003826B6" w:rsidP="003826B6">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Has an energetic approach to work and is self motivated.</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direction and instruction of manager but is able to work effectively without direction or guidance.</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Organises time and resources effectively.</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Understands and work towards achievement of the organisation’s goals.</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On shift is busy completing shift duties.</w:t>
                  </w:r>
                </w:p>
              </w:tc>
            </w:tr>
            <w:tr w:rsidR="003826B6" w:rsidRPr="006A30D9" w:rsidTr="00DC71D4">
              <w:trPr>
                <w:trHeight w:val="688"/>
              </w:trPr>
              <w:tc>
                <w:tcPr>
                  <w:tcW w:w="2235" w:type="dxa"/>
                  <w:vMerge/>
                  <w:tcBorders>
                    <w:bottom w:val="dashed" w:sz="4" w:space="0" w:color="808080" w:themeColor="background1" w:themeShade="80"/>
                  </w:tcBorders>
                  <w:shd w:val="clear" w:color="auto" w:fill="auto"/>
                </w:tcPr>
                <w:p w:rsidR="003826B6" w:rsidRPr="006A30D9" w:rsidRDefault="003826B6" w:rsidP="003826B6">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3826B6" w:rsidRPr="006A30D9" w:rsidRDefault="003826B6" w:rsidP="003826B6">
                  <w:pPr>
                    <w:jc w:val="both"/>
                    <w:rPr>
                      <w:rFonts w:ascii="Arial" w:hAnsi="Arial" w:cs="Arial"/>
                      <w:sz w:val="20"/>
                      <w:szCs w:val="20"/>
                    </w:rPr>
                  </w:pPr>
                  <w:r w:rsidRPr="006A30D9">
                    <w:rPr>
                      <w:rFonts w:ascii="Arial" w:hAnsi="Arial" w:cs="Arial"/>
                      <w:sz w:val="20"/>
                      <w:szCs w:val="20"/>
                    </w:rPr>
                    <w:t>Organises own time to deliver on required tasks and duties</w:t>
                  </w:r>
                </w:p>
              </w:tc>
              <w:tc>
                <w:tcPr>
                  <w:tcW w:w="5529" w:type="dxa"/>
                  <w:tcBorders>
                    <w:top w:val="nil"/>
                    <w:bottom w:val="dashed" w:sz="4" w:space="0" w:color="808080" w:themeColor="background1" w:themeShade="80"/>
                  </w:tcBorders>
                  <w:shd w:val="clear" w:color="auto" w:fill="auto"/>
                </w:tcPr>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Utilises effective time management strategies to meet shift duties and works towards achieving objectives in any spare moments.</w:t>
                  </w:r>
                </w:p>
              </w:tc>
            </w:tr>
            <w:tr w:rsidR="003826B6" w:rsidRPr="006A30D9" w:rsidTr="00DC71D4">
              <w:trPr>
                <w:trHeight w:val="752"/>
              </w:trPr>
              <w:tc>
                <w:tcPr>
                  <w:tcW w:w="2235" w:type="dxa"/>
                  <w:vMerge w:val="restart"/>
                  <w:tcBorders>
                    <w:top w:val="dashed" w:sz="4" w:space="0" w:color="808080" w:themeColor="background1" w:themeShade="80"/>
                  </w:tcBorders>
                  <w:shd w:val="clear" w:color="auto" w:fill="auto"/>
                </w:tcPr>
                <w:p w:rsidR="003826B6" w:rsidRPr="006A30D9" w:rsidRDefault="003826B6" w:rsidP="003826B6">
                  <w:pPr>
                    <w:jc w:val="center"/>
                    <w:rPr>
                      <w:rFonts w:ascii="Arial" w:hAnsi="Arial" w:cs="Arial"/>
                      <w:b/>
                      <w:sz w:val="20"/>
                      <w:szCs w:val="20"/>
                    </w:rPr>
                  </w:pPr>
                  <w:r w:rsidRPr="006A30D9">
                    <w:rPr>
                      <w:rFonts w:ascii="Arial" w:hAnsi="Arial" w:cs="Arial"/>
                      <w:b/>
                      <w:sz w:val="20"/>
                      <w:szCs w:val="20"/>
                    </w:rPr>
                    <w:t>Development and Change</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sz w:val="20"/>
                      <w:szCs w:val="20"/>
                    </w:rPr>
                  </w:pPr>
                  <w:r w:rsidRPr="006A30D9">
                    <w:rPr>
                      <w:rFonts w:ascii="Arial" w:hAnsi="Arial" w:cs="Arial"/>
                      <w:b/>
                      <w:sz w:val="20"/>
                      <w:szCs w:val="20"/>
                    </w:rPr>
                    <w:t>Te Ringa Ahuahu</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3826B6" w:rsidRPr="006A30D9" w:rsidRDefault="003826B6" w:rsidP="003826B6">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3826B6" w:rsidRPr="006A30D9" w:rsidRDefault="003826B6" w:rsidP="003826B6">
                  <w:pPr>
                    <w:jc w:val="both"/>
                    <w:rPr>
                      <w:rFonts w:ascii="Arial" w:hAnsi="Arial" w:cs="Arial"/>
                      <w:sz w:val="20"/>
                      <w:szCs w:val="20"/>
                    </w:rPr>
                  </w:pPr>
                  <w:r w:rsidRPr="006A30D9">
                    <w:rPr>
                      <w:rFonts w:ascii="Arial" w:hAnsi="Arial" w:cs="Arial"/>
                      <w:sz w:val="20"/>
                      <w:szCs w:val="20"/>
                    </w:rPr>
                    <w:t>Accepts change in day to day practices and contributes to decision making of the team.</w:t>
                  </w:r>
                </w:p>
              </w:tc>
              <w:tc>
                <w:tcPr>
                  <w:tcW w:w="5529" w:type="dxa"/>
                  <w:tcBorders>
                    <w:top w:val="dashed" w:sz="4" w:space="0" w:color="808080" w:themeColor="background1" w:themeShade="80"/>
                    <w:bottom w:val="nil"/>
                  </w:tcBorders>
                  <w:shd w:val="clear" w:color="auto" w:fill="auto"/>
                </w:tcPr>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Can adjust behaviour to the demands of the work environment in order to remain productive through periods of transition, ambiguity, uncertainty and stress</w:t>
                  </w:r>
                </w:p>
              </w:tc>
            </w:tr>
            <w:tr w:rsidR="003826B6" w:rsidRPr="006A30D9" w:rsidTr="00DC71D4">
              <w:trPr>
                <w:trHeight w:val="1751"/>
              </w:trPr>
              <w:tc>
                <w:tcPr>
                  <w:tcW w:w="2235" w:type="dxa"/>
                  <w:vMerge/>
                  <w:tcBorders>
                    <w:bottom w:val="dashed" w:sz="4" w:space="0" w:color="808080" w:themeColor="background1" w:themeShade="80"/>
                  </w:tcBorders>
                  <w:shd w:val="clear" w:color="auto" w:fill="auto"/>
                </w:tcPr>
                <w:p w:rsidR="003826B6" w:rsidRPr="006A30D9" w:rsidRDefault="003826B6" w:rsidP="003826B6">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3826B6" w:rsidRPr="006A30D9" w:rsidRDefault="003826B6" w:rsidP="003826B6">
                  <w:pPr>
                    <w:jc w:val="both"/>
                    <w:rPr>
                      <w:rFonts w:ascii="Arial" w:hAnsi="Arial" w:cs="Arial"/>
                      <w:sz w:val="20"/>
                      <w:szCs w:val="20"/>
                    </w:rPr>
                  </w:pPr>
                  <w:r w:rsidRPr="006A30D9">
                    <w:rPr>
                      <w:rFonts w:ascii="Arial" w:hAnsi="Arial" w:cs="Arial"/>
                      <w:sz w:val="20"/>
                      <w:szCs w:val="20"/>
                    </w:rPr>
                    <w:t>Makes suggestions to increase efficiency of the unit.</w:t>
                  </w:r>
                </w:p>
              </w:tc>
              <w:tc>
                <w:tcPr>
                  <w:tcW w:w="5529" w:type="dxa"/>
                  <w:tcBorders>
                    <w:top w:val="nil"/>
                    <w:bottom w:val="dashed" w:sz="4" w:space="0" w:color="808080" w:themeColor="background1" w:themeShade="80"/>
                  </w:tcBorders>
                  <w:shd w:val="clear" w:color="auto" w:fill="auto"/>
                </w:tcPr>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Works with managers and team to make any changes within practices work</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Contributes to change processes, offering solution based ideas</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Constructively makes suggestions to improve process or practices and gain efficiencies</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when ideas are not accepted for implementation</w:t>
                  </w:r>
                </w:p>
              </w:tc>
            </w:tr>
            <w:tr w:rsidR="003826B6" w:rsidRPr="006A30D9" w:rsidTr="00DC71D4">
              <w:trPr>
                <w:trHeight w:val="172"/>
              </w:trPr>
              <w:tc>
                <w:tcPr>
                  <w:tcW w:w="2235" w:type="dxa"/>
                  <w:vMerge w:val="restart"/>
                  <w:tcBorders>
                    <w:top w:val="dashed" w:sz="4" w:space="0" w:color="808080" w:themeColor="background1" w:themeShade="80"/>
                  </w:tcBorders>
                  <w:shd w:val="clear" w:color="auto" w:fill="auto"/>
                </w:tcPr>
                <w:p w:rsidR="003826B6" w:rsidRPr="006A30D9" w:rsidRDefault="003826B6" w:rsidP="003826B6">
                  <w:pPr>
                    <w:jc w:val="center"/>
                    <w:rPr>
                      <w:rFonts w:ascii="Arial" w:hAnsi="Arial" w:cs="Arial"/>
                      <w:b/>
                      <w:sz w:val="20"/>
                      <w:szCs w:val="20"/>
                    </w:rPr>
                  </w:pPr>
                  <w:r w:rsidRPr="006A30D9">
                    <w:rPr>
                      <w:rFonts w:ascii="Arial" w:hAnsi="Arial" w:cs="Arial"/>
                      <w:b/>
                      <w:sz w:val="20"/>
                      <w:szCs w:val="20"/>
                    </w:rPr>
                    <w:t>Personal Accountability</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sz w:val="20"/>
                      <w:szCs w:val="20"/>
                    </w:rPr>
                  </w:pPr>
                  <w:r w:rsidRPr="006A30D9">
                    <w:rPr>
                      <w:rFonts w:ascii="Arial" w:hAnsi="Arial" w:cs="Arial"/>
                      <w:b/>
                      <w:sz w:val="20"/>
                      <w:szCs w:val="20"/>
                    </w:rPr>
                    <w:t>Te Ringa Tōmau</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3826B6" w:rsidRPr="006A30D9" w:rsidRDefault="003826B6" w:rsidP="003826B6">
                  <w:pPr>
                    <w:jc w:val="both"/>
                    <w:rPr>
                      <w:rFonts w:ascii="Arial" w:hAnsi="Arial" w:cs="Arial"/>
                      <w:sz w:val="20"/>
                      <w:szCs w:val="20"/>
                    </w:rPr>
                  </w:pPr>
                  <w:r w:rsidRPr="006A30D9">
                    <w:rPr>
                      <w:rFonts w:ascii="Arial" w:hAnsi="Arial" w:cs="Arial"/>
                      <w:sz w:val="20"/>
                      <w:szCs w:val="20"/>
                    </w:rPr>
                    <w:t>Is open with manager and colleagues and open to accepting feedback and critique to improve upon practice.</w:t>
                  </w:r>
                </w:p>
                <w:p w:rsidR="003826B6" w:rsidRPr="006A30D9" w:rsidRDefault="003826B6" w:rsidP="003826B6">
                  <w:pPr>
                    <w:jc w:val="both"/>
                    <w:rPr>
                      <w:rFonts w:ascii="Arial" w:hAnsi="Arial" w:cs="Arial"/>
                      <w:sz w:val="20"/>
                      <w:szCs w:val="20"/>
                    </w:rPr>
                  </w:pPr>
                </w:p>
                <w:p w:rsidR="003826B6" w:rsidRPr="006A30D9" w:rsidRDefault="003826B6" w:rsidP="003826B6">
                  <w:pPr>
                    <w:jc w:val="both"/>
                    <w:rPr>
                      <w:rFonts w:ascii="Arial" w:hAnsi="Arial" w:cs="Arial"/>
                      <w:sz w:val="20"/>
                      <w:szCs w:val="20"/>
                    </w:rPr>
                  </w:pPr>
                </w:p>
                <w:p w:rsidR="003826B6" w:rsidRPr="006A30D9" w:rsidRDefault="003826B6" w:rsidP="003826B6">
                  <w:pPr>
                    <w:jc w:val="both"/>
                    <w:rPr>
                      <w:rFonts w:ascii="Arial" w:hAnsi="Arial" w:cs="Arial"/>
                      <w:sz w:val="20"/>
                      <w:szCs w:val="20"/>
                    </w:rPr>
                  </w:pPr>
                </w:p>
                <w:p w:rsidR="003826B6" w:rsidRPr="006A30D9" w:rsidRDefault="003826B6" w:rsidP="003826B6">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Offers constructive criticism and accepts feedback.</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Establishes rapport with others and gains their respect while being adaptive in relating to different types of people and situations, to allow improvements to be made.</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all feedback and participates in feedback discussions appropriately</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Responds and queries how improvements can be made</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Advises manager wherever issues may be impacting on performance</w:t>
                  </w:r>
                </w:p>
              </w:tc>
            </w:tr>
            <w:tr w:rsidR="003826B6" w:rsidRPr="006A30D9" w:rsidTr="00DC71D4">
              <w:trPr>
                <w:trHeight w:val="1010"/>
              </w:trPr>
              <w:tc>
                <w:tcPr>
                  <w:tcW w:w="2235" w:type="dxa"/>
                  <w:vMerge/>
                  <w:tcBorders>
                    <w:bottom w:val="dashed" w:sz="4" w:space="0" w:color="808080" w:themeColor="background1" w:themeShade="80"/>
                  </w:tcBorders>
                  <w:shd w:val="clear" w:color="auto" w:fill="auto"/>
                </w:tcPr>
                <w:p w:rsidR="003826B6" w:rsidRPr="006A30D9" w:rsidRDefault="003826B6" w:rsidP="003826B6">
                  <w:pP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3826B6" w:rsidRPr="006A30D9" w:rsidRDefault="003826B6" w:rsidP="003826B6">
                  <w:pPr>
                    <w:jc w:val="both"/>
                    <w:rPr>
                      <w:rFonts w:ascii="Arial" w:hAnsi="Arial" w:cs="Arial"/>
                      <w:sz w:val="20"/>
                      <w:szCs w:val="20"/>
                    </w:rPr>
                  </w:pPr>
                  <w:r w:rsidRPr="006A30D9">
                    <w:rPr>
                      <w:rFonts w:ascii="Arial" w:hAnsi="Arial" w:cs="Arial"/>
                      <w:sz w:val="20"/>
                      <w:szCs w:val="20"/>
                    </w:rPr>
                    <w:t>Looks for and undertakes development activities appropriate for role and career development.</w:t>
                  </w:r>
                </w:p>
              </w:tc>
              <w:tc>
                <w:tcPr>
                  <w:tcW w:w="5529" w:type="dxa"/>
                  <w:tcBorders>
                    <w:top w:val="nil"/>
                    <w:bottom w:val="dashed" w:sz="4" w:space="0" w:color="808080" w:themeColor="background1" w:themeShade="80"/>
                  </w:tcBorders>
                  <w:shd w:val="clear" w:color="auto" w:fill="auto"/>
                </w:tcPr>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Recognises areas that could be improved in own practice</w:t>
                  </w:r>
                </w:p>
                <w:p w:rsidR="003826B6" w:rsidRPr="006A30D9" w:rsidRDefault="003826B6" w:rsidP="003826B6">
                  <w:pPr>
                    <w:pStyle w:val="BodyText3"/>
                    <w:numPr>
                      <w:ilvl w:val="0"/>
                      <w:numId w:val="12"/>
                    </w:numPr>
                    <w:tabs>
                      <w:tab w:val="left" w:pos="416"/>
                    </w:tabs>
                    <w:ind w:left="360"/>
                    <w:rPr>
                      <w:rFonts w:cs="Arial"/>
                      <w:b w:val="0"/>
                      <w:sz w:val="20"/>
                      <w:lang w:val="en-NZ"/>
                    </w:rPr>
                  </w:pPr>
                  <w:r w:rsidRPr="006A30D9">
                    <w:rPr>
                      <w:rFonts w:cs="Arial"/>
                      <w:b w:val="0"/>
                      <w:sz w:val="20"/>
                    </w:rPr>
                    <w:t>Requests learning and development opportunities to enhance practice in role and/ or to assist where improvements can be made</w:t>
                  </w:r>
                </w:p>
                <w:p w:rsidR="003826B6" w:rsidRPr="006A30D9" w:rsidRDefault="003826B6" w:rsidP="003826B6">
                  <w:pPr>
                    <w:pStyle w:val="BodyText3"/>
                    <w:numPr>
                      <w:ilvl w:val="0"/>
                      <w:numId w:val="12"/>
                    </w:numPr>
                    <w:tabs>
                      <w:tab w:val="left" w:pos="416"/>
                    </w:tabs>
                    <w:ind w:left="360"/>
                    <w:rPr>
                      <w:rFonts w:cs="Arial"/>
                      <w:sz w:val="20"/>
                      <w:lang w:val="en-NZ"/>
                    </w:rPr>
                  </w:pPr>
                  <w:r w:rsidRPr="006A30D9">
                    <w:rPr>
                      <w:rFonts w:cs="Arial"/>
                      <w:b w:val="0"/>
                      <w:sz w:val="20"/>
                      <w:lang w:val="en-NZ"/>
                    </w:rPr>
                    <w:lastRenderedPageBreak/>
                    <w:t>Recognises and facilitates the rights of Māori clients and their whanau to participate in cultural activities.</w:t>
                  </w:r>
                </w:p>
                <w:p w:rsidR="003826B6" w:rsidRPr="006A30D9" w:rsidRDefault="003826B6" w:rsidP="003826B6">
                  <w:pPr>
                    <w:numPr>
                      <w:ilvl w:val="0"/>
                      <w:numId w:val="12"/>
                    </w:numPr>
                    <w:tabs>
                      <w:tab w:val="left" w:pos="416"/>
                    </w:tabs>
                    <w:ind w:left="360"/>
                    <w:jc w:val="both"/>
                    <w:rPr>
                      <w:rFonts w:ascii="Arial" w:hAnsi="Arial" w:cs="Arial"/>
                      <w:sz w:val="20"/>
                    </w:rPr>
                  </w:pPr>
                  <w:r w:rsidRPr="006A30D9">
                    <w:rPr>
                      <w:rFonts w:ascii="Arial" w:hAnsi="Arial" w:cs="Arial"/>
                      <w:sz w:val="20"/>
                      <w:szCs w:val="20"/>
                    </w:rPr>
                    <w:t>Has a working knowledge of the Lakes DHB Māori communities.</w:t>
                  </w:r>
                </w:p>
              </w:tc>
            </w:tr>
            <w:tr w:rsidR="003826B6" w:rsidRPr="006A30D9" w:rsidTr="00DC71D4">
              <w:tc>
                <w:tcPr>
                  <w:tcW w:w="2235" w:type="dxa"/>
                  <w:tcBorders>
                    <w:top w:val="dashed" w:sz="4" w:space="0" w:color="808080" w:themeColor="background1" w:themeShade="80"/>
                  </w:tcBorders>
                  <w:shd w:val="clear" w:color="auto" w:fill="auto"/>
                </w:tcPr>
                <w:p w:rsidR="003826B6" w:rsidRPr="006A30D9" w:rsidRDefault="003826B6" w:rsidP="003826B6">
                  <w:pPr>
                    <w:jc w:val="center"/>
                    <w:rPr>
                      <w:rFonts w:ascii="Arial" w:hAnsi="Arial" w:cs="Arial"/>
                      <w:b/>
                      <w:sz w:val="20"/>
                      <w:szCs w:val="20"/>
                    </w:rPr>
                  </w:pPr>
                  <w:r w:rsidRPr="006A30D9">
                    <w:rPr>
                      <w:rFonts w:ascii="Arial" w:hAnsi="Arial" w:cs="Arial"/>
                      <w:b/>
                      <w:sz w:val="20"/>
                      <w:szCs w:val="20"/>
                    </w:rPr>
                    <w:lastRenderedPageBreak/>
                    <w:t>Culture and Values</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sz w:val="20"/>
                      <w:szCs w:val="20"/>
                    </w:rPr>
                  </w:pPr>
                  <w:r w:rsidRPr="006A30D9">
                    <w:rPr>
                      <w:rFonts w:ascii="Arial" w:hAnsi="Arial" w:cs="Arial"/>
                      <w:b/>
                      <w:sz w:val="20"/>
                      <w:szCs w:val="20"/>
                    </w:rPr>
                    <w:t>Te Ringa Taurima</w:t>
                  </w:r>
                </w:p>
                <w:p w:rsidR="003826B6" w:rsidRPr="006A30D9" w:rsidRDefault="003826B6" w:rsidP="003826B6">
                  <w:pPr>
                    <w:jc w:val="center"/>
                    <w:rPr>
                      <w:rFonts w:ascii="Arial" w:hAnsi="Arial" w:cs="Arial"/>
                      <w:b/>
                      <w:sz w:val="20"/>
                      <w:szCs w:val="20"/>
                    </w:rPr>
                  </w:pPr>
                </w:p>
                <w:p w:rsidR="003826B6" w:rsidRPr="006A30D9" w:rsidRDefault="003826B6" w:rsidP="003826B6">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tcBorders>
                  <w:shd w:val="clear" w:color="auto" w:fill="auto"/>
                </w:tcPr>
                <w:p w:rsidR="003826B6" w:rsidRPr="006A30D9" w:rsidRDefault="003826B6" w:rsidP="003826B6">
                  <w:pPr>
                    <w:jc w:val="both"/>
                    <w:rPr>
                      <w:rFonts w:ascii="Arial" w:hAnsi="Arial" w:cs="Arial"/>
                      <w:sz w:val="20"/>
                      <w:szCs w:val="20"/>
                    </w:rPr>
                  </w:pPr>
                  <w:r w:rsidRPr="006A30D9">
                    <w:rPr>
                      <w:rFonts w:ascii="Arial" w:hAnsi="Arial" w:cs="Arial"/>
                      <w:sz w:val="20"/>
                      <w:szCs w:val="20"/>
                    </w:rPr>
                    <w:t>Operates in line with DHB values and expectations and professional codes of conduct.</w:t>
                  </w:r>
                </w:p>
              </w:tc>
              <w:tc>
                <w:tcPr>
                  <w:tcW w:w="5529" w:type="dxa"/>
                  <w:tcBorders>
                    <w:top w:val="dashed" w:sz="4" w:space="0" w:color="808080" w:themeColor="background1" w:themeShade="80"/>
                    <w:bottom w:val="single" w:sz="4" w:space="0" w:color="1F497D" w:themeColor="text2"/>
                  </w:tcBorders>
                  <w:shd w:val="clear" w:color="auto" w:fill="auto"/>
                </w:tcPr>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Demonstrates a commitment to cultural safety by meeting and exceeding the cultural needs of clients</w:t>
                  </w:r>
                  <w:r>
                    <w:rPr>
                      <w:rFonts w:ascii="Arial" w:hAnsi="Arial" w:cs="Arial"/>
                      <w:sz w:val="20"/>
                    </w:rPr>
                    <w:t xml:space="preserve"> </w:t>
                  </w:r>
                  <w:r w:rsidRPr="006A30D9">
                    <w:rPr>
                      <w:rFonts w:ascii="Arial" w:hAnsi="Arial" w:cs="Arial"/>
                      <w:sz w:val="20"/>
                    </w:rPr>
                    <w:t>/ customers</w:t>
                  </w:r>
                  <w:r>
                    <w:rPr>
                      <w:rFonts w:ascii="Arial" w:hAnsi="Arial" w:cs="Arial"/>
                      <w:sz w:val="20"/>
                    </w:rPr>
                    <w:t xml:space="preserve"> </w:t>
                  </w:r>
                  <w:r w:rsidRPr="006A30D9">
                    <w:rPr>
                      <w:rFonts w:ascii="Arial" w:hAnsi="Arial" w:cs="Arial"/>
                      <w:sz w:val="20"/>
                    </w:rPr>
                    <w:t>/ colleagues.</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Incorporates the Lakes Way into day to day business activities</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Shows respect for patients, colleagues</w:t>
                  </w:r>
                  <w:r>
                    <w:rPr>
                      <w:rFonts w:ascii="Arial" w:hAnsi="Arial" w:cs="Arial"/>
                      <w:sz w:val="20"/>
                    </w:rPr>
                    <w:t>.</w:t>
                  </w:r>
                </w:p>
                <w:p w:rsidR="003826B6" w:rsidRPr="006A30D9" w:rsidRDefault="003826B6" w:rsidP="003826B6">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 xml:space="preserve">Utilises the Lakes Way philosophy to engage with patients, visitors and </w:t>
                  </w:r>
                  <w:r>
                    <w:rPr>
                      <w:rFonts w:ascii="Arial" w:hAnsi="Arial" w:cs="Arial"/>
                      <w:sz w:val="20"/>
                    </w:rPr>
                    <w:t>other staff.</w:t>
                  </w:r>
                </w:p>
              </w:tc>
            </w:tr>
          </w:tbl>
          <w:p w:rsidR="00CB2708" w:rsidRPr="006A30D9" w:rsidRDefault="00CB2708" w:rsidP="00D34E04">
            <w:pPr>
              <w:rPr>
                <w:rFonts w:ascii="Arial" w:hAnsi="Arial" w:cs="Arial"/>
                <w:b/>
                <w:bCs w:val="0"/>
                <w:sz w:val="20"/>
                <w:szCs w:val="20"/>
              </w:rPr>
            </w:pPr>
          </w:p>
        </w:tc>
        <w:tc>
          <w:tcPr>
            <w:tcW w:w="222"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p>
        </w:tc>
        <w:tc>
          <w:tcPr>
            <w:tcW w:w="222"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i/>
                <w:sz w:val="20"/>
                <w:szCs w:val="20"/>
              </w:rPr>
            </w:pPr>
          </w:p>
        </w:tc>
      </w:tr>
      <w:tr w:rsidR="006A30D9" w:rsidRPr="006A30D9" w:rsidTr="003826B6">
        <w:trPr>
          <w:gridAfter w:val="3"/>
          <w:wAfter w:w="660" w:type="dxa"/>
        </w:trPr>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3826B6">
        <w:trPr>
          <w:gridAfter w:val="3"/>
          <w:wAfter w:w="660" w:type="dxa"/>
        </w:trPr>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3826B6">
        <w:trPr>
          <w:gridAfter w:val="3"/>
          <w:wAfter w:w="660" w:type="dxa"/>
        </w:trPr>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3826B6">
        <w:trPr>
          <w:gridAfter w:val="3"/>
          <w:wAfter w:w="660" w:type="dxa"/>
        </w:trPr>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3826B6">
        <w:trPr>
          <w:gridAfter w:val="3"/>
          <w:wAfter w:w="660" w:type="dxa"/>
        </w:trPr>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3826B6">
        <w:trPr>
          <w:gridAfter w:val="3"/>
          <w:wAfter w:w="660" w:type="dxa"/>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w:t>
            </w:r>
            <w:r w:rsidRPr="006A30D9">
              <w:rPr>
                <w:rFonts w:ascii="Arial" w:hAnsi="Arial" w:cs="Arial"/>
                <w:sz w:val="20"/>
                <w:szCs w:val="20"/>
              </w:rPr>
              <w:lastRenderedPageBreak/>
              <w:t xml:space="preserve">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lastRenderedPageBreak/>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lastRenderedPageBreak/>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10"/>
        <w:gridCol w:w="3730"/>
        <w:gridCol w:w="4123"/>
      </w:tblGrid>
      <w:tr w:rsidR="006A30D9" w:rsidRPr="006A30D9" w:rsidTr="00935FE7">
        <w:tc>
          <w:tcPr>
            <w:tcW w:w="2210"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730"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123"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97FB6" w:rsidRPr="006A30D9" w:rsidTr="00935FE7">
        <w:tc>
          <w:tcPr>
            <w:tcW w:w="2210" w:type="dxa"/>
            <w:shd w:val="clear" w:color="auto" w:fill="auto"/>
          </w:tcPr>
          <w:p w:rsidR="00697FB6" w:rsidRPr="00697FB6" w:rsidRDefault="00697FB6" w:rsidP="00697FB6">
            <w:pPr>
              <w:rPr>
                <w:rFonts w:ascii="Arial" w:hAnsi="Arial" w:cs="Arial"/>
                <w:b/>
                <w:sz w:val="20"/>
                <w:szCs w:val="20"/>
              </w:rPr>
            </w:pPr>
            <w:r w:rsidRPr="00697FB6">
              <w:rPr>
                <w:rFonts w:ascii="Arial" w:hAnsi="Arial" w:cs="Arial"/>
                <w:b/>
                <w:sz w:val="20"/>
                <w:szCs w:val="20"/>
              </w:rPr>
              <w:t>Education and Qualifications:</w:t>
            </w:r>
          </w:p>
          <w:p w:rsidR="00697FB6" w:rsidRPr="00697FB6" w:rsidRDefault="00697FB6" w:rsidP="00697FB6">
            <w:pPr>
              <w:rPr>
                <w:rFonts w:ascii="Arial" w:hAnsi="Arial" w:cs="Arial"/>
                <w:b/>
                <w:sz w:val="20"/>
                <w:szCs w:val="20"/>
              </w:rPr>
            </w:pPr>
          </w:p>
        </w:tc>
        <w:tc>
          <w:tcPr>
            <w:tcW w:w="3730" w:type="dxa"/>
            <w:shd w:val="clear" w:color="auto" w:fill="auto"/>
          </w:tcPr>
          <w:p w:rsidR="00697FB6" w:rsidRP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697FB6">
              <w:rPr>
                <w:rFonts w:ascii="Arial" w:hAnsi="Arial" w:cs="Arial"/>
                <w:sz w:val="20"/>
                <w:szCs w:val="20"/>
                <w:lang w:val="en-US"/>
              </w:rPr>
              <w:t>Secondary schooling</w:t>
            </w:r>
          </w:p>
          <w:p w:rsidR="00697FB6" w:rsidRPr="00EF434B" w:rsidRDefault="00697FB6" w:rsidP="00697FB6">
            <w:pPr>
              <w:pStyle w:val="Header"/>
              <w:numPr>
                <w:ilvl w:val="0"/>
                <w:numId w:val="17"/>
              </w:numPr>
              <w:tabs>
                <w:tab w:val="clear" w:pos="1440"/>
                <w:tab w:val="clear" w:pos="4153"/>
                <w:tab w:val="clear" w:pos="8306"/>
                <w:tab w:val="num" w:pos="360"/>
              </w:tabs>
              <w:ind w:left="360"/>
              <w:rPr>
                <w:rFonts w:ascii="Arial" w:hAnsi="Arial" w:cs="Arial"/>
                <w:sz w:val="22"/>
                <w:szCs w:val="22"/>
                <w:lang w:val="en-US"/>
              </w:rPr>
            </w:pPr>
            <w:r w:rsidRPr="00697FB6">
              <w:rPr>
                <w:rFonts w:ascii="Arial" w:hAnsi="Arial" w:cs="Arial"/>
                <w:sz w:val="20"/>
                <w:szCs w:val="20"/>
                <w:lang w:val="en-US"/>
              </w:rPr>
              <w:t>Computer applications</w:t>
            </w:r>
            <w:r w:rsidRPr="00EF434B">
              <w:rPr>
                <w:rFonts w:ascii="Arial" w:hAnsi="Arial"/>
                <w:sz w:val="22"/>
                <w:szCs w:val="22"/>
                <w:lang w:val="en-US"/>
              </w:rPr>
              <w:t xml:space="preserve">  </w:t>
            </w:r>
          </w:p>
        </w:tc>
        <w:tc>
          <w:tcPr>
            <w:tcW w:w="4123" w:type="dxa"/>
            <w:shd w:val="clear" w:color="auto" w:fill="auto"/>
          </w:tcPr>
          <w:p w:rsid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697FB6" w:rsidRPr="006A30D9" w:rsidTr="00935FE7">
        <w:tc>
          <w:tcPr>
            <w:tcW w:w="2210" w:type="dxa"/>
            <w:shd w:val="clear" w:color="auto" w:fill="auto"/>
          </w:tcPr>
          <w:p w:rsidR="00697FB6" w:rsidRPr="00697FB6" w:rsidRDefault="00697FB6" w:rsidP="00697FB6">
            <w:pPr>
              <w:rPr>
                <w:rFonts w:ascii="Arial" w:hAnsi="Arial" w:cs="Arial"/>
                <w:b/>
                <w:sz w:val="20"/>
                <w:szCs w:val="20"/>
              </w:rPr>
            </w:pPr>
            <w:r w:rsidRPr="00697FB6">
              <w:rPr>
                <w:rFonts w:ascii="Arial" w:hAnsi="Arial" w:cs="Arial"/>
                <w:b/>
                <w:sz w:val="20"/>
                <w:szCs w:val="20"/>
              </w:rPr>
              <w:t>Experience:</w:t>
            </w:r>
          </w:p>
          <w:p w:rsidR="00697FB6" w:rsidRPr="00697FB6" w:rsidRDefault="00697FB6" w:rsidP="00697FB6">
            <w:pPr>
              <w:rPr>
                <w:rFonts w:ascii="Arial" w:hAnsi="Arial" w:cs="Arial"/>
                <w:b/>
                <w:sz w:val="20"/>
                <w:szCs w:val="20"/>
              </w:rPr>
            </w:pPr>
          </w:p>
        </w:tc>
        <w:tc>
          <w:tcPr>
            <w:tcW w:w="3730" w:type="dxa"/>
            <w:shd w:val="clear" w:color="auto" w:fill="auto"/>
          </w:tcPr>
          <w:p w:rsidR="00697FB6" w:rsidRP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697FB6">
              <w:rPr>
                <w:rFonts w:ascii="Arial" w:hAnsi="Arial" w:cs="Arial"/>
                <w:sz w:val="20"/>
                <w:szCs w:val="20"/>
                <w:lang w:val="en-US"/>
              </w:rPr>
              <w:t>Administrative experience</w:t>
            </w:r>
          </w:p>
          <w:p w:rsidR="00697FB6" w:rsidRP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697FB6">
              <w:rPr>
                <w:rFonts w:ascii="Arial" w:hAnsi="Arial" w:cs="Arial"/>
                <w:sz w:val="20"/>
                <w:szCs w:val="20"/>
                <w:lang w:val="en-US"/>
              </w:rPr>
              <w:t>Proven ability to work autonomously</w:t>
            </w:r>
          </w:p>
          <w:p w:rsidR="00697FB6" w:rsidRPr="00EF434B" w:rsidRDefault="00697FB6" w:rsidP="00697FB6">
            <w:pPr>
              <w:pStyle w:val="Header"/>
              <w:tabs>
                <w:tab w:val="clear" w:pos="4153"/>
                <w:tab w:val="clear" w:pos="8306"/>
              </w:tabs>
              <w:ind w:left="360"/>
              <w:rPr>
                <w:rFonts w:ascii="Arial" w:hAnsi="Arial"/>
                <w:sz w:val="22"/>
                <w:szCs w:val="22"/>
                <w:lang w:val="en-US"/>
              </w:rPr>
            </w:pPr>
          </w:p>
        </w:tc>
        <w:tc>
          <w:tcPr>
            <w:tcW w:w="4123" w:type="dxa"/>
            <w:shd w:val="clear" w:color="auto" w:fill="auto"/>
          </w:tcPr>
          <w:p w:rsid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697FB6" w:rsidRPr="006A30D9" w:rsidTr="00935FE7">
        <w:tc>
          <w:tcPr>
            <w:tcW w:w="2210" w:type="dxa"/>
            <w:shd w:val="clear" w:color="auto" w:fill="auto"/>
          </w:tcPr>
          <w:p w:rsidR="00697FB6" w:rsidRPr="006A30D9" w:rsidRDefault="00697FB6" w:rsidP="00697FB6">
            <w:pPr>
              <w:rPr>
                <w:rFonts w:ascii="Arial" w:hAnsi="Arial" w:cs="Arial"/>
                <w:b/>
                <w:sz w:val="20"/>
                <w:szCs w:val="20"/>
              </w:rPr>
            </w:pPr>
            <w:r w:rsidRPr="006A30D9">
              <w:rPr>
                <w:rFonts w:ascii="Arial" w:hAnsi="Arial" w:cs="Arial"/>
                <w:b/>
                <w:sz w:val="20"/>
                <w:szCs w:val="20"/>
              </w:rPr>
              <w:t>Knowledge:</w:t>
            </w:r>
          </w:p>
        </w:tc>
        <w:tc>
          <w:tcPr>
            <w:tcW w:w="3730" w:type="dxa"/>
            <w:shd w:val="clear" w:color="auto" w:fill="auto"/>
          </w:tcPr>
          <w:p w:rsidR="00697FB6" w:rsidRPr="00093463"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697FB6" w:rsidRPr="00093463"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394346213" w:edGrp="everyone"/>
          </w:p>
          <w:permEnd w:id="394346213"/>
          <w:p w:rsidR="00697FB6" w:rsidRPr="00BC0DCB"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 xml:space="preserve">Te Whatu Ora Lakes is a Reorua organisation </w:t>
            </w:r>
            <w:r w:rsidRPr="00BC0DCB">
              <w:rPr>
                <w:rFonts w:ascii="Arial" w:hAnsi="Arial" w:cs="Arial"/>
                <w:sz w:val="20"/>
                <w:szCs w:val="20"/>
                <w:lang w:val="en-US"/>
              </w:rPr>
              <w:t>knowledge</w:t>
            </w:r>
            <w:r>
              <w:rPr>
                <w:rFonts w:ascii="Arial" w:hAnsi="Arial" w:cs="Arial"/>
                <w:sz w:val="20"/>
                <w:szCs w:val="20"/>
              </w:rPr>
              <w:t xml:space="preserve"> and understanding of Te Reo/ Correct pronunciation.</w:t>
            </w:r>
            <w:r>
              <w:t xml:space="preserve"> </w:t>
            </w:r>
          </w:p>
          <w:p w:rsidR="00697FB6" w:rsidRPr="00093463"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BC0DCB">
              <w:rPr>
                <w:rFonts w:ascii="Arial" w:hAnsi="Arial" w:cs="Arial"/>
                <w:sz w:val="20"/>
                <w:szCs w:val="20"/>
              </w:rPr>
              <w:t xml:space="preserve">An understanding and active commitment to </w:t>
            </w:r>
            <w:r>
              <w:rPr>
                <w:rFonts w:ascii="Arial" w:hAnsi="Arial" w:cs="Arial"/>
                <w:sz w:val="20"/>
                <w:szCs w:val="20"/>
              </w:rPr>
              <w:t xml:space="preserve">Te Whatu Ora </w:t>
            </w:r>
            <w:r w:rsidRPr="00BC0DCB">
              <w:rPr>
                <w:rFonts w:ascii="Arial" w:hAnsi="Arial" w:cs="Arial"/>
                <w:sz w:val="20"/>
                <w:szCs w:val="20"/>
              </w:rPr>
              <w:t>Lakes Declaration of Fidelity and the maintaining of all aspects of patient confidentiality.</w:t>
            </w:r>
          </w:p>
        </w:tc>
        <w:tc>
          <w:tcPr>
            <w:tcW w:w="4123" w:type="dxa"/>
            <w:shd w:val="clear" w:color="auto" w:fill="auto"/>
          </w:tcPr>
          <w:p w:rsidR="00697FB6"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Privacy Act, Health Information Act</w:t>
            </w:r>
          </w:p>
          <w:p w:rsidR="00697FB6" w:rsidRPr="00BC0DCB"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BC0DCB">
              <w:rPr>
                <w:rFonts w:ascii="Arial" w:hAnsi="Arial" w:cs="Arial"/>
                <w:sz w:val="20"/>
                <w:szCs w:val="20"/>
                <w:lang w:val="en-US"/>
              </w:rPr>
              <w:t>An awareness of the Health Information Code and Privacy Act 1993</w:t>
            </w:r>
          </w:p>
          <w:p w:rsidR="00697FB6" w:rsidRPr="00BC0DCB"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BC0DCB">
              <w:rPr>
                <w:rFonts w:ascii="Arial" w:hAnsi="Arial" w:cs="Arial"/>
                <w:sz w:val="20"/>
                <w:szCs w:val="20"/>
                <w:lang w:val="en-US"/>
              </w:rPr>
              <w:t>Some knowledge of anatomy and medical terminology with an understanding of clinical issues and procedures, or similar health experience</w:t>
            </w:r>
          </w:p>
          <w:p w:rsidR="00697FB6" w:rsidRPr="00093463" w:rsidRDefault="00697FB6" w:rsidP="00697FB6">
            <w:pPr>
              <w:pStyle w:val="Header"/>
              <w:tabs>
                <w:tab w:val="clear" w:pos="4153"/>
                <w:tab w:val="clear" w:pos="8306"/>
              </w:tabs>
              <w:ind w:left="360"/>
              <w:rPr>
                <w:rFonts w:ascii="Arial" w:hAnsi="Arial" w:cs="Arial"/>
                <w:sz w:val="20"/>
                <w:szCs w:val="20"/>
                <w:lang w:val="en-US"/>
              </w:rPr>
            </w:pPr>
          </w:p>
        </w:tc>
      </w:tr>
      <w:tr w:rsidR="00697FB6" w:rsidRPr="006A30D9" w:rsidTr="00935FE7">
        <w:tc>
          <w:tcPr>
            <w:tcW w:w="2210" w:type="dxa"/>
            <w:shd w:val="clear" w:color="auto" w:fill="auto"/>
          </w:tcPr>
          <w:p w:rsidR="00697FB6" w:rsidRPr="00F50215" w:rsidRDefault="00697FB6" w:rsidP="00697FB6">
            <w:pPr>
              <w:rPr>
                <w:rFonts w:ascii="Arial" w:hAnsi="Arial" w:cs="Arial"/>
                <w:b/>
                <w:sz w:val="20"/>
                <w:szCs w:val="22"/>
              </w:rPr>
            </w:pPr>
            <w:r w:rsidRPr="00F50215">
              <w:rPr>
                <w:rFonts w:ascii="Arial" w:hAnsi="Arial" w:cs="Arial"/>
                <w:b/>
                <w:sz w:val="20"/>
                <w:szCs w:val="22"/>
              </w:rPr>
              <w:t>Skills:</w:t>
            </w:r>
          </w:p>
          <w:p w:rsidR="00697FB6" w:rsidRPr="00F50215" w:rsidRDefault="00697FB6" w:rsidP="00697FB6">
            <w:pPr>
              <w:rPr>
                <w:rFonts w:ascii="Arial" w:hAnsi="Arial" w:cs="Arial"/>
                <w:b/>
                <w:sz w:val="20"/>
                <w:szCs w:val="22"/>
              </w:rPr>
            </w:pPr>
          </w:p>
        </w:tc>
        <w:tc>
          <w:tcPr>
            <w:tcW w:w="3730" w:type="dxa"/>
            <w:shd w:val="clear" w:color="auto" w:fill="auto"/>
          </w:tcPr>
          <w:p w:rsidR="00697FB6" w:rsidRPr="00697FB6" w:rsidRDefault="00697FB6" w:rsidP="003826B6">
            <w:pPr>
              <w:pStyle w:val="Header"/>
              <w:numPr>
                <w:ilvl w:val="0"/>
                <w:numId w:val="17"/>
              </w:numPr>
              <w:tabs>
                <w:tab w:val="clear" w:pos="1440"/>
                <w:tab w:val="clear" w:pos="4153"/>
                <w:tab w:val="clear" w:pos="8306"/>
                <w:tab w:val="num" w:pos="360"/>
              </w:tabs>
              <w:ind w:left="360"/>
              <w:rPr>
                <w:rFonts w:ascii="Arial" w:hAnsi="Arial" w:cs="Arial"/>
                <w:sz w:val="20"/>
                <w:szCs w:val="20"/>
              </w:rPr>
            </w:pPr>
            <w:r w:rsidRPr="00697FB6">
              <w:rPr>
                <w:rFonts w:ascii="Arial" w:hAnsi="Arial" w:cs="Arial"/>
                <w:sz w:val="20"/>
                <w:szCs w:val="20"/>
              </w:rPr>
              <w:t>Excellent computer skills</w:t>
            </w:r>
          </w:p>
          <w:p w:rsidR="00697FB6" w:rsidRPr="003826B6" w:rsidRDefault="00697FB6" w:rsidP="003826B6">
            <w:pPr>
              <w:numPr>
                <w:ilvl w:val="0"/>
                <w:numId w:val="17"/>
              </w:numPr>
              <w:tabs>
                <w:tab w:val="clear" w:pos="1440"/>
              </w:tabs>
              <w:ind w:left="459" w:hanging="283"/>
              <w:rPr>
                <w:rFonts w:ascii="Arial" w:hAnsi="Arial" w:cs="Arial"/>
                <w:sz w:val="20"/>
                <w:szCs w:val="20"/>
              </w:rPr>
            </w:pPr>
            <w:r w:rsidRPr="003826B6">
              <w:rPr>
                <w:rFonts w:ascii="Arial" w:hAnsi="Arial" w:cs="Arial"/>
                <w:sz w:val="20"/>
                <w:szCs w:val="20"/>
              </w:rPr>
              <w:t>Time management skills with the ability to meet set timeframes</w:t>
            </w:r>
          </w:p>
          <w:p w:rsidR="00697FB6" w:rsidRPr="003826B6" w:rsidRDefault="00697FB6" w:rsidP="003826B6">
            <w:pPr>
              <w:numPr>
                <w:ilvl w:val="0"/>
                <w:numId w:val="17"/>
              </w:numPr>
              <w:tabs>
                <w:tab w:val="clear" w:pos="1440"/>
              </w:tabs>
              <w:ind w:left="459" w:hanging="283"/>
              <w:rPr>
                <w:rFonts w:ascii="Arial" w:hAnsi="Arial" w:cs="Arial"/>
                <w:sz w:val="20"/>
                <w:szCs w:val="20"/>
              </w:rPr>
            </w:pPr>
            <w:r w:rsidRPr="003826B6">
              <w:rPr>
                <w:rFonts w:ascii="Arial" w:hAnsi="Arial" w:cs="Arial"/>
                <w:sz w:val="20"/>
                <w:szCs w:val="20"/>
              </w:rPr>
              <w:t>Organised, logical, and methodical planning and work processes</w:t>
            </w:r>
          </w:p>
          <w:p w:rsidR="00697FB6" w:rsidRPr="003826B6" w:rsidRDefault="003826B6" w:rsidP="003826B6">
            <w:pPr>
              <w:numPr>
                <w:ilvl w:val="0"/>
                <w:numId w:val="17"/>
              </w:numPr>
              <w:tabs>
                <w:tab w:val="clear" w:pos="1440"/>
              </w:tabs>
              <w:ind w:left="459" w:hanging="283"/>
              <w:rPr>
                <w:rFonts w:ascii="Arial" w:hAnsi="Arial" w:cs="Arial"/>
                <w:sz w:val="20"/>
                <w:szCs w:val="20"/>
              </w:rPr>
            </w:pPr>
            <w:r w:rsidRPr="003826B6">
              <w:rPr>
                <w:rFonts w:ascii="Arial" w:hAnsi="Arial" w:cs="Arial"/>
                <w:sz w:val="20"/>
                <w:szCs w:val="20"/>
              </w:rPr>
              <w:lastRenderedPageBreak/>
              <w:t>Pronunciation of Te Reo Māori words and names</w:t>
            </w:r>
          </w:p>
        </w:tc>
        <w:tc>
          <w:tcPr>
            <w:tcW w:w="4123" w:type="dxa"/>
            <w:shd w:val="clear" w:color="auto" w:fill="auto"/>
          </w:tcPr>
          <w:p w:rsidR="00697FB6" w:rsidRPr="003826B6" w:rsidRDefault="00697FB6" w:rsidP="00697FB6">
            <w:pPr>
              <w:pStyle w:val="Header"/>
              <w:tabs>
                <w:tab w:val="clear" w:pos="4153"/>
                <w:tab w:val="clear" w:pos="8306"/>
              </w:tabs>
              <w:rPr>
                <w:rFonts w:ascii="Arial" w:hAnsi="Arial" w:cs="Arial"/>
                <w:sz w:val="20"/>
                <w:szCs w:val="20"/>
              </w:rPr>
            </w:pPr>
          </w:p>
        </w:tc>
      </w:tr>
      <w:tr w:rsidR="00697FB6" w:rsidRPr="006A30D9" w:rsidTr="00935FE7">
        <w:tc>
          <w:tcPr>
            <w:tcW w:w="2210" w:type="dxa"/>
            <w:shd w:val="clear" w:color="auto" w:fill="auto"/>
          </w:tcPr>
          <w:p w:rsidR="00697FB6" w:rsidRPr="00F50215" w:rsidRDefault="00697FB6" w:rsidP="00697FB6">
            <w:pPr>
              <w:rPr>
                <w:rFonts w:ascii="Arial" w:hAnsi="Arial" w:cs="Arial"/>
                <w:b/>
                <w:sz w:val="20"/>
                <w:szCs w:val="20"/>
              </w:rPr>
            </w:pPr>
            <w:r w:rsidRPr="00F50215">
              <w:rPr>
                <w:rFonts w:ascii="Arial" w:hAnsi="Arial" w:cs="Arial"/>
                <w:b/>
                <w:sz w:val="20"/>
                <w:szCs w:val="20"/>
              </w:rPr>
              <w:t>Personal Attributes:</w:t>
            </w:r>
          </w:p>
          <w:p w:rsidR="00697FB6" w:rsidRPr="00F50215" w:rsidRDefault="00697FB6" w:rsidP="00697FB6">
            <w:pPr>
              <w:rPr>
                <w:rFonts w:ascii="Arial" w:hAnsi="Arial" w:cs="Arial"/>
                <w:b/>
                <w:sz w:val="20"/>
                <w:szCs w:val="20"/>
              </w:rPr>
            </w:pPr>
          </w:p>
        </w:tc>
        <w:tc>
          <w:tcPr>
            <w:tcW w:w="3730" w:type="dxa"/>
            <w:shd w:val="clear" w:color="auto" w:fill="auto"/>
          </w:tcPr>
          <w:p w:rsidR="00697FB6" w:rsidRPr="00F50215" w:rsidRDefault="00697FB6" w:rsidP="00697FB6">
            <w:pPr>
              <w:numPr>
                <w:ilvl w:val="0"/>
                <w:numId w:val="17"/>
              </w:numPr>
              <w:tabs>
                <w:tab w:val="clear" w:pos="1440"/>
              </w:tabs>
              <w:ind w:left="459" w:hanging="283"/>
              <w:rPr>
                <w:rFonts w:ascii="Arial" w:hAnsi="Arial" w:cs="Arial"/>
                <w:sz w:val="20"/>
                <w:szCs w:val="22"/>
              </w:rPr>
            </w:pPr>
            <w:r w:rsidRPr="00F50215">
              <w:rPr>
                <w:rFonts w:ascii="Arial" w:hAnsi="Arial" w:cs="Arial"/>
                <w:sz w:val="20"/>
                <w:szCs w:val="22"/>
              </w:rPr>
              <w:t>Ability to relate effectively to a wide range of people</w:t>
            </w:r>
          </w:p>
          <w:p w:rsidR="00697FB6" w:rsidRPr="00F50215" w:rsidRDefault="00697FB6" w:rsidP="00697FB6">
            <w:pPr>
              <w:pStyle w:val="Header"/>
              <w:numPr>
                <w:ilvl w:val="0"/>
                <w:numId w:val="17"/>
              </w:numPr>
              <w:tabs>
                <w:tab w:val="clear" w:pos="1440"/>
                <w:tab w:val="clear" w:pos="4153"/>
                <w:tab w:val="clear" w:pos="8306"/>
              </w:tabs>
              <w:ind w:left="459" w:hanging="283"/>
              <w:rPr>
                <w:rFonts w:ascii="Arial" w:hAnsi="Arial" w:cs="Arial"/>
                <w:b/>
                <w:sz w:val="20"/>
                <w:szCs w:val="22"/>
              </w:rPr>
            </w:pPr>
            <w:r w:rsidRPr="00F50215">
              <w:rPr>
                <w:rFonts w:ascii="Arial" w:hAnsi="Arial" w:cs="Arial"/>
                <w:sz w:val="20"/>
                <w:szCs w:val="22"/>
              </w:rPr>
              <w:t>Well presented and tidy in appearance at all times</w:t>
            </w:r>
          </w:p>
          <w:p w:rsidR="00697FB6" w:rsidRPr="00F50215" w:rsidRDefault="00697FB6" w:rsidP="00697FB6">
            <w:pPr>
              <w:numPr>
                <w:ilvl w:val="0"/>
                <w:numId w:val="17"/>
              </w:numPr>
              <w:tabs>
                <w:tab w:val="clear" w:pos="1440"/>
              </w:tabs>
              <w:ind w:left="459" w:hanging="283"/>
              <w:rPr>
                <w:rFonts w:ascii="Arial" w:hAnsi="Arial" w:cs="Arial"/>
                <w:sz w:val="20"/>
                <w:szCs w:val="22"/>
              </w:rPr>
            </w:pPr>
            <w:r w:rsidRPr="00F50215">
              <w:rPr>
                <w:rFonts w:ascii="Arial" w:hAnsi="Arial" w:cs="Arial"/>
                <w:sz w:val="20"/>
                <w:szCs w:val="22"/>
              </w:rPr>
              <w:t>Ability to maintain calm disposition under stress</w:t>
            </w:r>
          </w:p>
          <w:p w:rsidR="00697FB6" w:rsidRPr="00F50215" w:rsidRDefault="00697FB6" w:rsidP="00697FB6">
            <w:pPr>
              <w:numPr>
                <w:ilvl w:val="0"/>
                <w:numId w:val="17"/>
              </w:numPr>
              <w:tabs>
                <w:tab w:val="clear" w:pos="1440"/>
              </w:tabs>
              <w:ind w:left="459" w:hanging="283"/>
              <w:rPr>
                <w:rFonts w:ascii="Arial" w:hAnsi="Arial" w:cs="Arial"/>
                <w:sz w:val="20"/>
                <w:szCs w:val="22"/>
              </w:rPr>
            </w:pPr>
            <w:r w:rsidRPr="00F50215">
              <w:rPr>
                <w:rFonts w:ascii="Arial" w:hAnsi="Arial" w:cs="Arial"/>
                <w:sz w:val="20"/>
                <w:szCs w:val="22"/>
              </w:rPr>
              <w:t>Capable of working unsupervised and as a team player</w:t>
            </w:r>
          </w:p>
          <w:p w:rsidR="00697FB6" w:rsidRPr="003826B6" w:rsidRDefault="00697FB6" w:rsidP="003826B6">
            <w:pPr>
              <w:numPr>
                <w:ilvl w:val="0"/>
                <w:numId w:val="17"/>
              </w:numPr>
              <w:tabs>
                <w:tab w:val="clear" w:pos="1440"/>
              </w:tabs>
              <w:ind w:left="459" w:hanging="283"/>
              <w:rPr>
                <w:rFonts w:ascii="Arial" w:hAnsi="Arial" w:cs="Arial"/>
                <w:sz w:val="20"/>
                <w:szCs w:val="22"/>
              </w:rPr>
            </w:pPr>
            <w:r w:rsidRPr="00F50215">
              <w:rPr>
                <w:rFonts w:ascii="Arial" w:hAnsi="Arial" w:cs="Arial"/>
                <w:sz w:val="20"/>
                <w:szCs w:val="22"/>
              </w:rPr>
              <w:t xml:space="preserve">Self motivated and uses initiative </w:t>
            </w:r>
          </w:p>
        </w:tc>
        <w:tc>
          <w:tcPr>
            <w:tcW w:w="4123" w:type="dxa"/>
            <w:shd w:val="clear" w:color="auto" w:fill="auto"/>
          </w:tcPr>
          <w:p w:rsidR="00697FB6" w:rsidRPr="00F50215" w:rsidRDefault="00697FB6" w:rsidP="00697FB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50215">
              <w:rPr>
                <w:rFonts w:ascii="Arial" w:hAnsi="Arial" w:cs="Arial"/>
                <w:sz w:val="20"/>
                <w:szCs w:val="20"/>
                <w:lang w:val="en-US"/>
              </w:rPr>
              <w:t>Non-smoker preferred.</w:t>
            </w:r>
          </w:p>
        </w:tc>
      </w:tr>
    </w:tbl>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CE4DD0">
        <w:rPr>
          <w:rFonts w:ascii="Arial" w:hAnsi="Arial" w:cs="Arial"/>
          <w:b/>
          <w:sz w:val="20"/>
          <w:szCs w:val="20"/>
        </w:rPr>
        <w:t>TE WHATU ORA LAKES</w:t>
      </w: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lastRenderedPageBreak/>
        <w:t xml:space="preserve">THREE CORE </w:t>
      </w:r>
      <w:r w:rsidR="006B451E" w:rsidRPr="003976EC">
        <w:rPr>
          <w:sz w:val="22"/>
        </w:rPr>
        <w:t xml:space="preserve">VALUES </w:t>
      </w: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3976EC" w:rsidRDefault="003A603A" w:rsidP="003976EC">
      <w:pPr>
        <w:pStyle w:val="Heading3"/>
        <w:rPr>
          <w:sz w:val="22"/>
        </w:rPr>
      </w:pPr>
      <w:r w:rsidRPr="003976EC">
        <w:rPr>
          <w:sz w:val="22"/>
        </w:rPr>
        <w:t>TE ITI KAHURANGI – THE LAKES WAY, OUR PLACE, OUR CULTURE – WE WILL</w:t>
      </w:r>
    </w:p>
    <w:p w:rsidR="006B451E" w:rsidRPr="006A30D9" w:rsidRDefault="003A603A" w:rsidP="003826B6">
      <w:pPr>
        <w:jc w:val="center"/>
      </w:pPr>
      <w:r w:rsidRPr="006A30D9">
        <w:rPr>
          <w:noProof/>
          <w:lang w:eastAsia="en-NZ"/>
        </w:rPr>
        <w:drawing>
          <wp:inline distT="0" distB="0" distL="0" distR="0" wp14:anchorId="5AB62BF2" wp14:editId="19C0CFB6">
            <wp:extent cx="5591175" cy="325456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5609335" cy="3265136"/>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lastRenderedPageBreak/>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headerReference w:type="default" r:id="rId26"/>
      <w:footerReference w:type="default" r:id="rId27"/>
      <w:footerReference w:type="first" r:id="rId28"/>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BB5016">
      <w:rPr>
        <w:rFonts w:ascii="Arial" w:hAnsi="Arial"/>
        <w:noProof/>
        <w:sz w:val="18"/>
        <w:szCs w:val="18"/>
      </w:rPr>
      <w:t>2</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BB5016">
      <w:rPr>
        <w:rFonts w:ascii="Arial" w:hAnsi="Arial"/>
        <w:noProof/>
        <w:sz w:val="18"/>
        <w:szCs w:val="18"/>
      </w:rPr>
      <w:t>7</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574FDE"/>
    <w:multiLevelType w:val="hybridMultilevel"/>
    <w:tmpl w:val="35487E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E727A0"/>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ACF28C4"/>
    <w:multiLevelType w:val="hybridMultilevel"/>
    <w:tmpl w:val="1F08D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10"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1" w15:restartNumberingAfterBreak="0">
    <w:nsid w:val="21AF7D60"/>
    <w:multiLevelType w:val="multilevel"/>
    <w:tmpl w:val="B2C26CCE"/>
    <w:lvl w:ilvl="0">
      <w:start w:val="1"/>
      <w:numFmt w:val="decimal"/>
      <w:lvlText w:val="%1."/>
      <w:lvlJc w:val="left"/>
      <w:pPr>
        <w:ind w:left="360" w:hanging="360"/>
      </w:pPr>
      <w:rPr>
        <w:rFonts w:hint="default"/>
        <w:b w:val="0"/>
        <w:sz w:val="2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4" w15:restartNumberingAfterBreak="0">
    <w:nsid w:val="26542D4A"/>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8C24CF9"/>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0"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3"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7962ADA"/>
    <w:multiLevelType w:val="hybridMultilevel"/>
    <w:tmpl w:val="63B8F85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C4107"/>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693B3BA1"/>
    <w:multiLevelType w:val="hybridMultilevel"/>
    <w:tmpl w:val="9EDABFA0"/>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3C22054"/>
    <w:multiLevelType w:val="hybridMultilevel"/>
    <w:tmpl w:val="FE025DA2"/>
    <w:lvl w:ilvl="0" w:tplc="A3D006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2" w15:restartNumberingAfterBreak="0">
    <w:nsid w:val="779C6DAC"/>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93B22AF"/>
    <w:multiLevelType w:val="hybridMultilevel"/>
    <w:tmpl w:val="A62093F4"/>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B29240D"/>
    <w:multiLevelType w:val="hybridMultilevel"/>
    <w:tmpl w:val="920681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2"/>
  </w:num>
  <w:num w:numId="4">
    <w:abstractNumId w:val="20"/>
  </w:num>
  <w:num w:numId="5">
    <w:abstractNumId w:val="20"/>
  </w:num>
  <w:num w:numId="6">
    <w:abstractNumId w:val="10"/>
  </w:num>
  <w:num w:numId="7">
    <w:abstractNumId w:val="4"/>
  </w:num>
  <w:num w:numId="8">
    <w:abstractNumId w:val="21"/>
  </w:num>
  <w:num w:numId="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1"/>
  </w:num>
  <w:num w:numId="12">
    <w:abstractNumId w:val="12"/>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7"/>
  </w:num>
  <w:num w:numId="16">
    <w:abstractNumId w:val="16"/>
  </w:num>
  <w:num w:numId="17">
    <w:abstractNumId w:val="18"/>
  </w:num>
  <w:num w:numId="18">
    <w:abstractNumId w:val="28"/>
  </w:num>
  <w:num w:numId="19">
    <w:abstractNumId w:val="6"/>
  </w:num>
  <w:num w:numId="20">
    <w:abstractNumId w:val="31"/>
  </w:num>
  <w:num w:numId="21">
    <w:abstractNumId w:val="3"/>
  </w:num>
  <w:num w:numId="22">
    <w:abstractNumId w:val="0"/>
  </w:num>
  <w:num w:numId="23">
    <w:abstractNumId w:val="19"/>
  </w:num>
  <w:num w:numId="24">
    <w:abstractNumId w:val="34"/>
  </w:num>
  <w:num w:numId="25">
    <w:abstractNumId w:val="23"/>
  </w:num>
  <w:num w:numId="26">
    <w:abstractNumId w:val="17"/>
  </w:num>
  <w:num w:numId="27">
    <w:abstractNumId w:val="2"/>
  </w:num>
  <w:num w:numId="28">
    <w:abstractNumId w:val="12"/>
  </w:num>
  <w:num w:numId="29">
    <w:abstractNumId w:val="26"/>
  </w:num>
  <w:num w:numId="30">
    <w:abstractNumId w:val="5"/>
  </w:num>
  <w:num w:numId="31">
    <w:abstractNumId w:val="29"/>
  </w:num>
  <w:num w:numId="32">
    <w:abstractNumId w:val="7"/>
  </w:num>
  <w:num w:numId="33">
    <w:abstractNumId w:val="25"/>
  </w:num>
  <w:num w:numId="34">
    <w:abstractNumId w:val="32"/>
  </w:num>
  <w:num w:numId="35">
    <w:abstractNumId w:val="14"/>
  </w:num>
  <w:num w:numId="36">
    <w:abstractNumId w:val="15"/>
  </w:num>
  <w:num w:numId="37">
    <w:abstractNumId w:val="11"/>
  </w:num>
  <w:num w:numId="38">
    <w:abstractNumId w:val="8"/>
  </w:num>
  <w:num w:numId="39">
    <w:abstractNumId w:val="35"/>
  </w:num>
  <w:num w:numId="4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677D4"/>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53784"/>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26B6"/>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57E1"/>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2B9"/>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97FB6"/>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00FA"/>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35FE7"/>
    <w:rsid w:val="00963B23"/>
    <w:rsid w:val="009717AF"/>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229D4"/>
    <w:rsid w:val="00B30D82"/>
    <w:rsid w:val="00B4029D"/>
    <w:rsid w:val="00B403F1"/>
    <w:rsid w:val="00B4226A"/>
    <w:rsid w:val="00B462C9"/>
    <w:rsid w:val="00B52974"/>
    <w:rsid w:val="00B62BF3"/>
    <w:rsid w:val="00B639B1"/>
    <w:rsid w:val="00B66960"/>
    <w:rsid w:val="00B742F9"/>
    <w:rsid w:val="00B93422"/>
    <w:rsid w:val="00BA2F53"/>
    <w:rsid w:val="00BA33BE"/>
    <w:rsid w:val="00BA3C44"/>
    <w:rsid w:val="00BB5016"/>
    <w:rsid w:val="00BC0DCB"/>
    <w:rsid w:val="00BC3B35"/>
    <w:rsid w:val="00BD12A4"/>
    <w:rsid w:val="00BF13CB"/>
    <w:rsid w:val="00C20007"/>
    <w:rsid w:val="00C250CC"/>
    <w:rsid w:val="00C27C64"/>
    <w:rsid w:val="00C30271"/>
    <w:rsid w:val="00C32568"/>
    <w:rsid w:val="00C462AF"/>
    <w:rsid w:val="00C5127E"/>
    <w:rsid w:val="00C53CD8"/>
    <w:rsid w:val="00C54DFD"/>
    <w:rsid w:val="00C6759D"/>
    <w:rsid w:val="00C738CA"/>
    <w:rsid w:val="00C7605A"/>
    <w:rsid w:val="00C97877"/>
    <w:rsid w:val="00CA10FE"/>
    <w:rsid w:val="00CB0822"/>
    <w:rsid w:val="00CB2708"/>
    <w:rsid w:val="00CC7EA0"/>
    <w:rsid w:val="00CE4DD0"/>
    <w:rsid w:val="00CE74DF"/>
    <w:rsid w:val="00CF5430"/>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0BF9"/>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0CA8"/>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rsid w:val="00935FE7"/>
    <w:rPr>
      <w:rFonts w:ascii="Georgia" w:hAnsi="Georgia"/>
      <w:bCs/>
      <w:sz w:val="24"/>
      <w:szCs w:val="24"/>
      <w:lang w:eastAsia="en-US"/>
    </w:rPr>
  </w:style>
  <w:style w:type="paragraph" w:styleId="BodyTextIndent2">
    <w:name w:val="Body Text Indent 2"/>
    <w:basedOn w:val="Normal"/>
    <w:link w:val="BodyTextIndent2Char"/>
    <w:rsid w:val="00BC0DCB"/>
    <w:pPr>
      <w:spacing w:after="120" w:line="480" w:lineRule="auto"/>
      <w:ind w:left="283"/>
    </w:pPr>
  </w:style>
  <w:style w:type="character" w:customStyle="1" w:styleId="BodyTextIndent2Char">
    <w:name w:val="Body Text Indent 2 Char"/>
    <w:basedOn w:val="DefaultParagraphFont"/>
    <w:link w:val="BodyTextIndent2"/>
    <w:rsid w:val="00BC0DCB"/>
    <w:rPr>
      <w:rFonts w:ascii="Georgia" w:hAnsi="Georgia"/>
      <w:bCs/>
      <w:sz w:val="24"/>
      <w:szCs w:val="24"/>
      <w:lang w:eastAsia="en-US"/>
    </w:rPr>
  </w:style>
  <w:style w:type="paragraph" w:styleId="BodyTextIndent3">
    <w:name w:val="Body Text Indent 3"/>
    <w:basedOn w:val="Normal"/>
    <w:link w:val="BodyTextIndent3Char"/>
    <w:rsid w:val="00BC0DCB"/>
    <w:pPr>
      <w:spacing w:after="120"/>
      <w:ind w:left="283"/>
    </w:pPr>
    <w:rPr>
      <w:sz w:val="16"/>
      <w:szCs w:val="16"/>
    </w:rPr>
  </w:style>
  <w:style w:type="character" w:customStyle="1" w:styleId="BodyTextIndent3Char">
    <w:name w:val="Body Text Indent 3 Char"/>
    <w:basedOn w:val="DefaultParagraphFont"/>
    <w:link w:val="BodyTextIndent3"/>
    <w:rsid w:val="00BC0DCB"/>
    <w:rPr>
      <w:rFonts w:ascii="Georgia" w:hAnsi="Georgia"/>
      <w:bC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636875">
      <w:bodyDiv w:val="1"/>
      <w:marLeft w:val="0"/>
      <w:marRight w:val="0"/>
      <w:marTop w:val="0"/>
      <w:marBottom w:val="0"/>
      <w:divBdr>
        <w:top w:val="none" w:sz="0" w:space="0" w:color="auto"/>
        <w:left w:val="none" w:sz="0" w:space="0" w:color="auto"/>
        <w:bottom w:val="none" w:sz="0" w:space="0" w:color="auto"/>
        <w:right w:val="none" w:sz="0" w:space="0" w:color="auto"/>
      </w:divBdr>
      <w:divsChild>
        <w:div w:id="961767612">
          <w:marLeft w:val="547"/>
          <w:marRight w:val="0"/>
          <w:marTop w:val="0"/>
          <w:marBottom w:val="0"/>
          <w:divBdr>
            <w:top w:val="none" w:sz="0" w:space="0" w:color="auto"/>
            <w:left w:val="none" w:sz="0" w:space="0" w:color="auto"/>
            <w:bottom w:val="none" w:sz="0" w:space="0" w:color="auto"/>
            <w:right w:val="none" w:sz="0" w:space="0" w:color="auto"/>
          </w:divBdr>
        </w:div>
      </w:divsChild>
    </w:div>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NZ"/>
        </a:p>
      </dgm:t>
    </dgm:pt>
    <dgm:pt modelId="{36CCF38C-76DF-44E6-B101-9CA72453E2E3}">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Group Director Operations</a:t>
          </a:r>
        </a:p>
      </dgm:t>
    </dgm:pt>
    <dgm:pt modelId="{61C61FD3-C522-468C-968A-8E2273FF0B77}">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a:t>
          </a:r>
        </a:p>
      </dgm:t>
    </dgm:pt>
    <dgm:pt modelId="{9B3AD36C-EC52-48F4-9567-4535060C5159}" type="parTrans" cxnId="{38AF6613-5155-4AB0-9679-D4B372A7D192}">
      <dgm:prSet/>
      <dgm:spPr>
        <a:ln>
          <a:solidFill>
            <a:schemeClr val="tx1"/>
          </a:solidFill>
        </a:ln>
      </dgm:spPr>
      <dgm:t>
        <a:bodyPr/>
        <a:lstStyle/>
        <a:p>
          <a:endParaRPr lang="en-NZ" sz="1050">
            <a:solidFill>
              <a:sysClr val="windowText" lastClr="000000"/>
            </a:solidFill>
          </a:endParaRPr>
        </a:p>
      </dgm:t>
    </dgm:pt>
    <dgm:pt modelId="{F7ECF99E-AA3E-4567-9833-C5FDE1C07770}" type="sibTrans" cxnId="{38AF6613-5155-4AB0-9679-D4B372A7D192}">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Clinical Records Team</a:t>
          </a:r>
        </a:p>
      </dgm:t>
    </dgm:pt>
    <dgm:pt modelId="{225F244A-C5BB-4744-84C5-A30145C5E26A}">
      <dgm:prSe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 </a:t>
          </a:r>
        </a:p>
      </dgm:t>
    </dgm:pt>
    <dgm:pt modelId="{9F2C6EBA-65B0-4568-8460-F38AF76AA36A}" type="parTrans" cxnId="{62C713D9-6A75-4A30-AF10-72754C04B8BD}">
      <dgm:prSet/>
      <dgm:spPr>
        <a:ln>
          <a:solidFill>
            <a:schemeClr val="tx1"/>
          </a:solidFill>
        </a:ln>
      </dgm:spPr>
      <dgm:t>
        <a:bodyPr/>
        <a:lstStyle/>
        <a:p>
          <a:endParaRPr lang="en-NZ">
            <a:solidFill>
              <a:sysClr val="windowText" lastClr="000000"/>
            </a:solidFill>
          </a:endParaRPr>
        </a:p>
      </dgm:t>
    </dgm:pt>
    <dgm:pt modelId="{896AD59D-589D-4E12-82A0-7A27F48407D4}" type="sibTrans" cxnId="{62C713D9-6A75-4A30-AF10-72754C04B8BD}">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Clinical Coding Team </a:t>
          </a:r>
        </a:p>
      </dgm:t>
    </dgm:pt>
    <dgm:pt modelId="{8CDBC4BF-A478-4D01-80CD-43B05E2CC850}" type="asst">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Manager Clinical Rcords &amp; Coding</a:t>
          </a:r>
        </a:p>
      </dgm:t>
    </dgm:pt>
    <dgm:pt modelId="{7A21835C-2AF6-4317-9DB1-FFDC0142B026}" type="parTrans" cxnId="{7381B74F-8C4E-405C-AB55-7A8649CFB25E}">
      <dgm:prSet/>
      <dgm:spPr>
        <a:ln>
          <a:solidFill>
            <a:schemeClr val="tx1"/>
          </a:solidFill>
        </a:ln>
      </dgm:spPr>
      <dgm:t>
        <a:bodyPr/>
        <a:lstStyle/>
        <a:p>
          <a:endParaRPr lang="en-NZ" sz="1050">
            <a:solidFill>
              <a:sysClr val="windowText" lastClr="000000"/>
            </a:solidFill>
          </a:endParaRP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US"/>
        </a:p>
      </dgm:t>
    </dgm:pt>
    <dgm:pt modelId="{4F1FDD06-46F4-4FC2-BCF9-7382A8106241}" type="pres">
      <dgm:prSet presAssocID="{36CCF38C-76DF-44E6-B101-9CA72453E2E3}" presName="hierRoot1" presStyleCnt="0">
        <dgm:presLayoutVars>
          <dgm:hierBranch val="init"/>
        </dgm:presLayoutVars>
      </dgm:prSet>
      <dgm:spPr/>
    </dgm:pt>
    <dgm:pt modelId="{CBB946C4-F8D6-4AFD-8415-471D825A5CCB}" type="pres">
      <dgm:prSet presAssocID="{36CCF38C-76DF-44E6-B101-9CA72453E2E3}" presName="rootComposite1" presStyleCnt="0"/>
      <dgm:spPr/>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US"/>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US"/>
        </a:p>
      </dgm:t>
    </dgm:pt>
    <dgm:pt modelId="{EC3436A9-40EA-47EA-B668-314FA1DBAAE7}" type="pres">
      <dgm:prSet presAssocID="{36CCF38C-76DF-44E6-B101-9CA72453E2E3}" presName="rootConnector1" presStyleLbl="node1" presStyleIdx="0" presStyleCnt="2"/>
      <dgm:spPr/>
      <dgm:t>
        <a:bodyPr/>
        <a:lstStyle/>
        <a:p>
          <a:endParaRPr lang="en-US"/>
        </a:p>
      </dgm:t>
    </dgm:pt>
    <dgm:pt modelId="{D8811ED5-608D-4EBB-95FF-D638D9E7C33F}" type="pres">
      <dgm:prSet presAssocID="{36CCF38C-76DF-44E6-B101-9CA72453E2E3}" presName="hierChild2" presStyleCnt="0"/>
      <dgm:spPr/>
    </dgm:pt>
    <dgm:pt modelId="{9EBA014E-FEDF-48EE-ACDB-207BCE176DB0}" type="pres">
      <dgm:prSet presAssocID="{9B3AD36C-EC52-48F4-9567-4535060C5159}" presName="Name37" presStyleLbl="parChTrans1D2" presStyleIdx="0" presStyleCnt="3"/>
      <dgm:spPr/>
      <dgm:t>
        <a:bodyPr/>
        <a:lstStyle/>
        <a:p>
          <a:endParaRPr lang="en-US"/>
        </a:p>
      </dgm:t>
    </dgm:pt>
    <dgm:pt modelId="{3A54BA12-F3F2-4EEF-8BD5-2BA591025939}" type="pres">
      <dgm:prSet presAssocID="{61C61FD3-C522-468C-968A-8E2273FF0B77}" presName="hierRoot2" presStyleCnt="0">
        <dgm:presLayoutVars>
          <dgm:hierBranch val="init"/>
        </dgm:presLayoutVars>
      </dgm:prSet>
      <dgm:spPr/>
    </dgm:pt>
    <dgm:pt modelId="{B031C753-6557-4533-8013-657BDA5EF149}" type="pres">
      <dgm:prSet presAssocID="{61C61FD3-C522-468C-968A-8E2273FF0B77}" presName="rootComposite" presStyleCnt="0"/>
      <dgm:spPr/>
    </dgm:pt>
    <dgm:pt modelId="{D77E0FB1-75B1-45C9-8D7B-58665E996072}" type="pres">
      <dgm:prSet presAssocID="{61C61FD3-C522-468C-968A-8E2273FF0B77}" presName="rootText" presStyleLbl="node1" presStyleIdx="0" presStyleCnt="2" custScaleX="140555" custScaleY="100056">
        <dgm:presLayoutVars>
          <dgm:chMax/>
          <dgm:chPref val="3"/>
        </dgm:presLayoutVars>
      </dgm:prSet>
      <dgm:spPr/>
      <dgm:t>
        <a:bodyPr/>
        <a:lstStyle/>
        <a:p>
          <a:endParaRPr lang="en-US"/>
        </a:p>
      </dgm:t>
    </dgm:pt>
    <dgm:pt modelId="{60B4EB8E-9275-4837-9009-273382BC2A2D}" type="pres">
      <dgm:prSet presAssocID="{61C61FD3-C522-468C-968A-8E2273FF0B77}" presName="titleText2" presStyleLbl="fgAcc1" presStyleIdx="0" presStyleCnt="2" custScaleX="160634" custScaleY="111690">
        <dgm:presLayoutVars>
          <dgm:chMax val="0"/>
          <dgm:chPref val="0"/>
        </dgm:presLayoutVars>
      </dgm:prSet>
      <dgm:spPr/>
      <dgm:t>
        <a:bodyPr/>
        <a:lstStyle/>
        <a:p>
          <a:endParaRPr lang="en-US"/>
        </a:p>
      </dgm:t>
    </dgm:pt>
    <dgm:pt modelId="{1D94006F-73DD-4EA6-9452-23254A9D08CE}" type="pres">
      <dgm:prSet presAssocID="{61C61FD3-C522-468C-968A-8E2273FF0B77}" presName="rootConnector" presStyleLbl="node2" presStyleIdx="0" presStyleCnt="0"/>
      <dgm:spPr/>
      <dgm:t>
        <a:bodyPr/>
        <a:lstStyle/>
        <a:p>
          <a:endParaRPr lang="en-US"/>
        </a:p>
      </dgm:t>
    </dgm:pt>
    <dgm:pt modelId="{41CAF139-37E7-4930-8C35-D4D1646EC2FF}" type="pres">
      <dgm:prSet presAssocID="{61C61FD3-C522-468C-968A-8E2273FF0B77}" presName="hierChild4" presStyleCnt="0"/>
      <dgm:spPr/>
    </dgm:pt>
    <dgm:pt modelId="{A3B83CA2-1C9F-490A-8FFC-5948B5AA1866}" type="pres">
      <dgm:prSet presAssocID="{61C61FD3-C522-468C-968A-8E2273FF0B77}" presName="hierChild5" presStyleCnt="0"/>
      <dgm:spPr/>
    </dgm:pt>
    <dgm:pt modelId="{9B0DDB67-F30B-4330-848B-DB1AB6979A13}" type="pres">
      <dgm:prSet presAssocID="{9F2C6EBA-65B0-4568-8460-F38AF76AA36A}" presName="Name37" presStyleLbl="parChTrans1D2" presStyleIdx="1" presStyleCnt="3"/>
      <dgm:spPr/>
      <dgm:t>
        <a:bodyPr/>
        <a:lstStyle/>
        <a:p>
          <a:endParaRPr lang="en-US"/>
        </a:p>
      </dgm:t>
    </dgm:pt>
    <dgm:pt modelId="{27EDA70A-AD7E-4B0E-8984-6D38086302B9}" type="pres">
      <dgm:prSet presAssocID="{225F244A-C5BB-4744-84C5-A30145C5E26A}" presName="hierRoot2" presStyleCnt="0">
        <dgm:presLayoutVars>
          <dgm:hierBranch val="init"/>
        </dgm:presLayoutVars>
      </dgm:prSet>
      <dgm:spPr/>
    </dgm:pt>
    <dgm:pt modelId="{E9017636-564C-41FE-942A-421BF2B078CC}" type="pres">
      <dgm:prSet presAssocID="{225F244A-C5BB-4744-84C5-A30145C5E26A}" presName="rootComposite" presStyleCnt="0"/>
      <dgm:spPr/>
    </dgm:pt>
    <dgm:pt modelId="{A8F42F6D-D067-4FF8-954A-7A47BB935F95}" type="pres">
      <dgm:prSet presAssocID="{225F244A-C5BB-4744-84C5-A30145C5E26A}" presName="rootText" presStyleLbl="node1" presStyleIdx="1" presStyleCnt="2" custScaleX="140555">
        <dgm:presLayoutVars>
          <dgm:chMax/>
          <dgm:chPref val="3"/>
        </dgm:presLayoutVars>
      </dgm:prSet>
      <dgm:spPr/>
      <dgm:t>
        <a:bodyPr/>
        <a:lstStyle/>
        <a:p>
          <a:endParaRPr lang="en-US"/>
        </a:p>
      </dgm:t>
    </dgm:pt>
    <dgm:pt modelId="{4B7BB60C-0C3F-47F4-9E8E-1AB313A0A2F7}" type="pres">
      <dgm:prSet presAssocID="{225F244A-C5BB-4744-84C5-A30145C5E26A}" presName="titleText2" presStyleLbl="fgAcc1" presStyleIdx="1" presStyleCnt="2" custScaleX="157354" custScaleY="90319" custLinFactNeighborX="-2406" custLinFactNeighborY="946">
        <dgm:presLayoutVars>
          <dgm:chMax val="0"/>
          <dgm:chPref val="0"/>
        </dgm:presLayoutVars>
      </dgm:prSet>
      <dgm:spPr/>
      <dgm:t>
        <a:bodyPr/>
        <a:lstStyle/>
        <a:p>
          <a:endParaRPr lang="en-US"/>
        </a:p>
      </dgm:t>
    </dgm:pt>
    <dgm:pt modelId="{B0F8F989-6C15-4F8C-B867-A35DB4AA80DA}" type="pres">
      <dgm:prSet presAssocID="{225F244A-C5BB-4744-84C5-A30145C5E26A}" presName="rootConnector" presStyleLbl="node2" presStyleIdx="0" presStyleCnt="0"/>
      <dgm:spPr/>
      <dgm:t>
        <a:bodyPr/>
        <a:lstStyle/>
        <a:p>
          <a:endParaRPr lang="en-US"/>
        </a:p>
      </dgm:t>
    </dgm:pt>
    <dgm:pt modelId="{47308B56-111B-4DF1-8F6A-6724FBAA1D1A}" type="pres">
      <dgm:prSet presAssocID="{225F244A-C5BB-4744-84C5-A30145C5E26A}" presName="hierChild4" presStyleCnt="0"/>
      <dgm:spPr/>
    </dgm:pt>
    <dgm:pt modelId="{B8613514-7537-44EA-81F1-B65908D13579}" type="pres">
      <dgm:prSet presAssocID="{225F244A-C5BB-4744-84C5-A30145C5E26A}" presName="hierChild5" presStyleCnt="0"/>
      <dgm:spPr/>
    </dgm:pt>
    <dgm:pt modelId="{FAB820B9-AFFB-4ECE-962B-53A536AC9CF3}" type="pres">
      <dgm:prSet presAssocID="{36CCF38C-76DF-44E6-B101-9CA72453E2E3}" presName="hierChild3" presStyleCnt="0"/>
      <dgm:spPr/>
    </dgm:pt>
    <dgm:pt modelId="{0D14A24B-06A4-4700-BF50-D5DC64A096B1}" type="pres">
      <dgm:prSet presAssocID="{7A21835C-2AF6-4317-9DB1-FFDC0142B026}" presName="Name96" presStyleLbl="parChTrans1D2" presStyleIdx="2" presStyleCnt="3"/>
      <dgm:spPr/>
      <dgm:t>
        <a:bodyPr/>
        <a:lstStyle/>
        <a:p>
          <a:endParaRPr lang="en-US"/>
        </a:p>
      </dgm:t>
    </dgm:pt>
    <dgm:pt modelId="{E78CED87-536A-44EF-9956-D51CD26393B1}" type="pres">
      <dgm:prSet presAssocID="{8CDBC4BF-A478-4D01-80CD-43B05E2CC850}" presName="hierRoot3" presStyleCnt="0">
        <dgm:presLayoutVars>
          <dgm:hierBranch val="init"/>
        </dgm:presLayoutVars>
      </dgm:prSet>
      <dgm:spPr/>
    </dgm:pt>
    <dgm:pt modelId="{741C8E0C-E050-4656-AD60-1484AE5944A9}" type="pres">
      <dgm:prSet presAssocID="{8CDBC4BF-A478-4D01-80CD-43B05E2CC850}" presName="rootComposite3" presStyleCnt="0"/>
      <dgm:spPr/>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US"/>
        </a:p>
      </dgm:t>
    </dgm:pt>
    <dgm:pt modelId="{EE6A0F62-EC70-4F6E-AE09-E77DBB2804CF}" type="pres">
      <dgm:prSet presAssocID="{8CDBC4BF-A478-4D01-80CD-43B05E2CC850}" presName="titleText3" presStyleLbl="fgAcc2" presStyleIdx="0" presStyleCnt="1" custScaleX="160634" custScaleY="153139" custLinFactNeighborX="2361" custLinFactNeighborY="4203">
        <dgm:presLayoutVars>
          <dgm:chMax val="0"/>
          <dgm:chPref val="0"/>
        </dgm:presLayoutVars>
      </dgm:prSet>
      <dgm:spPr/>
      <dgm:t>
        <a:bodyPr/>
        <a:lstStyle/>
        <a:p>
          <a:endParaRPr lang="en-US"/>
        </a:p>
      </dgm:t>
    </dgm:pt>
    <dgm:pt modelId="{77064F49-0EAB-4D4B-B340-342A9982CCA9}" type="pres">
      <dgm:prSet presAssocID="{8CDBC4BF-A478-4D01-80CD-43B05E2CC850}" presName="rootConnector3" presStyleLbl="asst1" presStyleIdx="0" presStyleCnt="1"/>
      <dgm:spPr/>
      <dgm:t>
        <a:bodyPr/>
        <a:lstStyle/>
        <a:p>
          <a:endParaRPr lang="en-US"/>
        </a:p>
      </dgm:t>
    </dgm:pt>
    <dgm:pt modelId="{B5EE3E78-B3D4-4EA0-9060-0C85A072F820}" type="pres">
      <dgm:prSet presAssocID="{8CDBC4BF-A478-4D01-80CD-43B05E2CC850}" presName="hierChild6" presStyleCnt="0"/>
      <dgm:spPr/>
    </dgm:pt>
    <dgm:pt modelId="{47D49762-2745-4AF6-8422-31A7D6A466BB}" type="pres">
      <dgm:prSet presAssocID="{8CDBC4BF-A478-4D01-80CD-43B05E2CC850}" presName="hierChild7" presStyleCnt="0"/>
      <dgm:spPr/>
    </dgm:pt>
  </dgm:ptLst>
  <dgm:cxnLst>
    <dgm:cxn modelId="{62C713D9-6A75-4A30-AF10-72754C04B8BD}" srcId="{36CCF38C-76DF-44E6-B101-9CA72453E2E3}" destId="{225F244A-C5BB-4744-84C5-A30145C5E26A}" srcOrd="2" destOrd="0" parTransId="{9F2C6EBA-65B0-4568-8460-F38AF76AA36A}" sibTransId="{896AD59D-589D-4E12-82A0-7A27F48407D4}"/>
    <dgm:cxn modelId="{19455014-3AAA-4DCD-928E-DEF1351AB44B}" type="presOf" srcId="{8CDBC4BF-A478-4D01-80CD-43B05E2CC850}" destId="{77064F49-0EAB-4D4B-B340-342A9982CCA9}" srcOrd="1" destOrd="0" presId="urn:microsoft.com/office/officeart/2008/layout/NameandTitleOrganizationalChart"/>
    <dgm:cxn modelId="{FAB5BE0A-A695-476C-851A-25607D8D4416}" type="presOf" srcId="{36CCF38C-76DF-44E6-B101-9CA72453E2E3}" destId="{EC3436A9-40EA-47EA-B668-314FA1DBAAE7}" srcOrd="1" destOrd="0" presId="urn:microsoft.com/office/officeart/2008/layout/NameandTitleOrganizationalChart"/>
    <dgm:cxn modelId="{FE390ADE-ABFE-4C6E-898D-6918978C980E}" type="presOf" srcId="{225F244A-C5BB-4744-84C5-A30145C5E26A}" destId="{B0F8F989-6C15-4F8C-B867-A35DB4AA80DA}" srcOrd="1"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716E767B-2065-481C-85B9-931093EE1C19}" type="presOf" srcId="{896AD59D-589D-4E12-82A0-7A27F48407D4}" destId="{4B7BB60C-0C3F-47F4-9E8E-1AB313A0A2F7}" srcOrd="0" destOrd="0" presId="urn:microsoft.com/office/officeart/2008/layout/NameandTitleOrganizationalChart"/>
    <dgm:cxn modelId="{38AF6613-5155-4AB0-9679-D4B372A7D192}" srcId="{36CCF38C-76DF-44E6-B101-9CA72453E2E3}" destId="{61C61FD3-C522-468C-968A-8E2273FF0B77}" srcOrd="1" destOrd="0" parTransId="{9B3AD36C-EC52-48F4-9567-4535060C5159}" sibTransId="{F7ECF99E-AA3E-4567-9833-C5FDE1C07770}"/>
    <dgm:cxn modelId="{7BD954C6-2245-428E-877B-5FFAB7EB4C4C}" type="presOf" srcId="{F7ECF99E-AA3E-4567-9833-C5FDE1C07770}" destId="{60B4EB8E-9275-4837-9009-273382BC2A2D}" srcOrd="0" destOrd="0" presId="urn:microsoft.com/office/officeart/2008/layout/NameandTitleOrganizationalChart"/>
    <dgm:cxn modelId="{6375C09E-4F6C-48DB-A9B8-BB5441DEE4D2}" type="presOf" srcId="{8B55E32C-8EC1-4603-B92F-68BAEB98F874}" destId="{EE6A0F62-EC70-4F6E-AE09-E77DBB2804CF}"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DFCE6C04-760A-4DB5-9B86-939E3FA7952F}" type="presOf" srcId="{36CCF38C-76DF-44E6-B101-9CA72453E2E3}" destId="{7CD31910-91D5-4AFC-9911-A050569CA141}" srcOrd="0" destOrd="0" presId="urn:microsoft.com/office/officeart/2008/layout/NameandTitleOrganizationalChart"/>
    <dgm:cxn modelId="{A7A9730D-09D7-4312-89C2-F75A490E6495}" type="presOf" srcId="{8CDBC4BF-A478-4D01-80CD-43B05E2CC850}" destId="{F10E33E2-93C1-447C-91B3-FADA6E3DCC51}" srcOrd="0" destOrd="0" presId="urn:microsoft.com/office/officeart/2008/layout/NameandTitleOrganizationalChart"/>
    <dgm:cxn modelId="{FF16EEDB-C2F0-468B-A646-1205EC429CD6}" type="presOf" srcId="{61C61FD3-C522-468C-968A-8E2273FF0B77}" destId="{D77E0FB1-75B1-45C9-8D7B-58665E996072}" srcOrd="0" destOrd="0" presId="urn:microsoft.com/office/officeart/2008/layout/NameandTitleOrganizationalChart"/>
    <dgm:cxn modelId="{93402180-079F-430D-A9DC-9217DCA2ADB8}" type="presOf" srcId="{9F2C6EBA-65B0-4568-8460-F38AF76AA36A}" destId="{9B0DDB67-F30B-4330-848B-DB1AB6979A13}" srcOrd="0" destOrd="0" presId="urn:microsoft.com/office/officeart/2008/layout/NameandTitleOrganizationalChart"/>
    <dgm:cxn modelId="{8FC571D8-0A01-4309-8FE8-F06F3988AED9}" type="presOf" srcId="{9B3AD36C-EC52-48F4-9567-4535060C5159}" destId="{9EBA014E-FEDF-48EE-ACDB-207BCE176DB0}" srcOrd="0" destOrd="0" presId="urn:microsoft.com/office/officeart/2008/layout/NameandTitleOrganizationalChart"/>
    <dgm:cxn modelId="{61967B73-8D71-4C05-84DA-717535165B8B}" type="presOf" srcId="{8F2B93E3-3ECF-4B50-8F65-BB83D20AC0D3}" destId="{8EB6703D-FA67-4839-9365-FBE9EEBC31A6}" srcOrd="0" destOrd="0" presId="urn:microsoft.com/office/officeart/2008/layout/NameandTitleOrganizationalChart"/>
    <dgm:cxn modelId="{E034752F-B8DA-48E8-947E-736E71F0D8D5}" type="presOf" srcId="{E7B3FDAD-80B2-4365-AAE1-2A6555C43931}" destId="{D704EB74-7B8D-4591-9DA4-CB3D71BD47DD}" srcOrd="0" destOrd="0" presId="urn:microsoft.com/office/officeart/2008/layout/NameandTitleOrganizationalChart"/>
    <dgm:cxn modelId="{740B5091-40A9-4D52-95F2-AAE19AC551A2}" type="presOf" srcId="{61C61FD3-C522-468C-968A-8E2273FF0B77}" destId="{1D94006F-73DD-4EA6-9452-23254A9D08CE}" srcOrd="1" destOrd="0" presId="urn:microsoft.com/office/officeart/2008/layout/NameandTitleOrganizationalChart"/>
    <dgm:cxn modelId="{D0A9E4C5-3F86-47FF-8A89-CA72D8F52CDD}" type="presOf" srcId="{225F244A-C5BB-4744-84C5-A30145C5E26A}" destId="{A8F42F6D-D067-4FF8-954A-7A47BB935F95}" srcOrd="0" destOrd="0" presId="urn:microsoft.com/office/officeart/2008/layout/NameandTitleOrganizationalChart"/>
    <dgm:cxn modelId="{D0708418-567B-42D1-9007-B0D4D45B34F1}" type="presOf" srcId="{7A21835C-2AF6-4317-9DB1-FFDC0142B026}" destId="{0D14A24B-06A4-4700-BF50-D5DC64A096B1}" srcOrd="0" destOrd="0" presId="urn:microsoft.com/office/officeart/2008/layout/NameandTitleOrganizationalChart"/>
    <dgm:cxn modelId="{9255F082-8DB8-4F95-B002-873C2F548528}" type="presParOf" srcId="{D704EB74-7B8D-4591-9DA4-CB3D71BD47DD}" destId="{4F1FDD06-46F4-4FC2-BCF9-7382A8106241}" srcOrd="0" destOrd="0" presId="urn:microsoft.com/office/officeart/2008/layout/NameandTitleOrganizationalChart"/>
    <dgm:cxn modelId="{5197E047-5A18-4A2C-98E8-EE0587A19BF8}" type="presParOf" srcId="{4F1FDD06-46F4-4FC2-BCF9-7382A8106241}" destId="{CBB946C4-F8D6-4AFD-8415-471D825A5CCB}" srcOrd="0" destOrd="0" presId="urn:microsoft.com/office/officeart/2008/layout/NameandTitleOrganizationalChart"/>
    <dgm:cxn modelId="{F87A2928-96CC-48B8-8D19-C140857DBDFD}" type="presParOf" srcId="{CBB946C4-F8D6-4AFD-8415-471D825A5CCB}" destId="{7CD31910-91D5-4AFC-9911-A050569CA141}" srcOrd="0" destOrd="0" presId="urn:microsoft.com/office/officeart/2008/layout/NameandTitleOrganizationalChart"/>
    <dgm:cxn modelId="{57C1C35B-035E-42A0-A74D-3AEB5A8E6A04}" type="presParOf" srcId="{CBB946C4-F8D6-4AFD-8415-471D825A5CCB}" destId="{8EB6703D-FA67-4839-9365-FBE9EEBC31A6}" srcOrd="1" destOrd="0" presId="urn:microsoft.com/office/officeart/2008/layout/NameandTitleOrganizationalChart"/>
    <dgm:cxn modelId="{6DC7A1C4-8467-4C95-9EE5-758F676EC762}" type="presParOf" srcId="{CBB946C4-F8D6-4AFD-8415-471D825A5CCB}" destId="{EC3436A9-40EA-47EA-B668-314FA1DBAAE7}" srcOrd="2" destOrd="0" presId="urn:microsoft.com/office/officeart/2008/layout/NameandTitleOrganizationalChart"/>
    <dgm:cxn modelId="{532AF96E-EA78-46D9-BDF1-20D70FF74109}" type="presParOf" srcId="{4F1FDD06-46F4-4FC2-BCF9-7382A8106241}" destId="{D8811ED5-608D-4EBB-95FF-D638D9E7C33F}" srcOrd="1" destOrd="0" presId="urn:microsoft.com/office/officeart/2008/layout/NameandTitleOrganizationalChart"/>
    <dgm:cxn modelId="{295397CE-38FE-4B11-AC94-3CBE9153CAA7}" type="presParOf" srcId="{D8811ED5-608D-4EBB-95FF-D638D9E7C33F}" destId="{9EBA014E-FEDF-48EE-ACDB-207BCE176DB0}" srcOrd="0" destOrd="0" presId="urn:microsoft.com/office/officeart/2008/layout/NameandTitleOrganizationalChart"/>
    <dgm:cxn modelId="{EDABD67E-22BE-4F49-8F8A-D743B7909847}" type="presParOf" srcId="{D8811ED5-608D-4EBB-95FF-D638D9E7C33F}" destId="{3A54BA12-F3F2-4EEF-8BD5-2BA591025939}" srcOrd="1" destOrd="0" presId="urn:microsoft.com/office/officeart/2008/layout/NameandTitleOrganizationalChart"/>
    <dgm:cxn modelId="{0B4CFA34-60B6-4AA2-812C-4B995CA423BB}" type="presParOf" srcId="{3A54BA12-F3F2-4EEF-8BD5-2BA591025939}" destId="{B031C753-6557-4533-8013-657BDA5EF149}" srcOrd="0" destOrd="0" presId="urn:microsoft.com/office/officeart/2008/layout/NameandTitleOrganizationalChart"/>
    <dgm:cxn modelId="{9EC74A33-F213-42A9-8211-3A3D6A0AAEA6}" type="presParOf" srcId="{B031C753-6557-4533-8013-657BDA5EF149}" destId="{D77E0FB1-75B1-45C9-8D7B-58665E996072}" srcOrd="0" destOrd="0" presId="urn:microsoft.com/office/officeart/2008/layout/NameandTitleOrganizationalChart"/>
    <dgm:cxn modelId="{4AB02043-54AA-4D1F-BEA3-5C2FB08DD3CD}" type="presParOf" srcId="{B031C753-6557-4533-8013-657BDA5EF149}" destId="{60B4EB8E-9275-4837-9009-273382BC2A2D}" srcOrd="1" destOrd="0" presId="urn:microsoft.com/office/officeart/2008/layout/NameandTitleOrganizationalChart"/>
    <dgm:cxn modelId="{D81B970E-2ACD-4709-B45C-53FF5FD021D0}" type="presParOf" srcId="{B031C753-6557-4533-8013-657BDA5EF149}" destId="{1D94006F-73DD-4EA6-9452-23254A9D08CE}" srcOrd="2" destOrd="0" presId="urn:microsoft.com/office/officeart/2008/layout/NameandTitleOrganizationalChart"/>
    <dgm:cxn modelId="{21E9AA38-5F2D-4A8B-96AB-1D6D9025E8FF}" type="presParOf" srcId="{3A54BA12-F3F2-4EEF-8BD5-2BA591025939}" destId="{41CAF139-37E7-4930-8C35-D4D1646EC2FF}" srcOrd="1" destOrd="0" presId="urn:microsoft.com/office/officeart/2008/layout/NameandTitleOrganizationalChart"/>
    <dgm:cxn modelId="{E281E00C-8BDE-4957-99D7-CFC9E87D7651}" type="presParOf" srcId="{3A54BA12-F3F2-4EEF-8BD5-2BA591025939}" destId="{A3B83CA2-1C9F-490A-8FFC-5948B5AA1866}" srcOrd="2" destOrd="0" presId="urn:microsoft.com/office/officeart/2008/layout/NameandTitleOrganizationalChart"/>
    <dgm:cxn modelId="{E91714BE-BA03-4BC7-9093-9A0455EB2D5B}" type="presParOf" srcId="{D8811ED5-608D-4EBB-95FF-D638D9E7C33F}" destId="{9B0DDB67-F30B-4330-848B-DB1AB6979A13}" srcOrd="2" destOrd="0" presId="urn:microsoft.com/office/officeart/2008/layout/NameandTitleOrganizationalChart"/>
    <dgm:cxn modelId="{D2F25C0E-E51A-49C2-AA8E-75CEE5746CAA}" type="presParOf" srcId="{D8811ED5-608D-4EBB-95FF-D638D9E7C33F}" destId="{27EDA70A-AD7E-4B0E-8984-6D38086302B9}" srcOrd="3" destOrd="0" presId="urn:microsoft.com/office/officeart/2008/layout/NameandTitleOrganizationalChart"/>
    <dgm:cxn modelId="{7E12F1F8-5CEA-4C1A-A7C0-EC9A7C1409A2}" type="presParOf" srcId="{27EDA70A-AD7E-4B0E-8984-6D38086302B9}" destId="{E9017636-564C-41FE-942A-421BF2B078CC}" srcOrd="0" destOrd="0" presId="urn:microsoft.com/office/officeart/2008/layout/NameandTitleOrganizationalChart"/>
    <dgm:cxn modelId="{AAB85DF2-649D-4E13-AF4B-EAEEF8660114}" type="presParOf" srcId="{E9017636-564C-41FE-942A-421BF2B078CC}" destId="{A8F42F6D-D067-4FF8-954A-7A47BB935F95}" srcOrd="0" destOrd="0" presId="urn:microsoft.com/office/officeart/2008/layout/NameandTitleOrganizationalChart"/>
    <dgm:cxn modelId="{142ADE27-E7CE-4604-801C-C507AA195FFE}" type="presParOf" srcId="{E9017636-564C-41FE-942A-421BF2B078CC}" destId="{4B7BB60C-0C3F-47F4-9E8E-1AB313A0A2F7}" srcOrd="1" destOrd="0" presId="urn:microsoft.com/office/officeart/2008/layout/NameandTitleOrganizationalChart"/>
    <dgm:cxn modelId="{342AB7CA-3FC6-4A9A-8366-785EC7A8F980}" type="presParOf" srcId="{E9017636-564C-41FE-942A-421BF2B078CC}" destId="{B0F8F989-6C15-4F8C-B867-A35DB4AA80DA}" srcOrd="2" destOrd="0" presId="urn:microsoft.com/office/officeart/2008/layout/NameandTitleOrganizationalChart"/>
    <dgm:cxn modelId="{CB86BA0A-B5FE-43E8-AB1C-59A22512EB7B}" type="presParOf" srcId="{27EDA70A-AD7E-4B0E-8984-6D38086302B9}" destId="{47308B56-111B-4DF1-8F6A-6724FBAA1D1A}" srcOrd="1" destOrd="0" presId="urn:microsoft.com/office/officeart/2008/layout/NameandTitleOrganizationalChart"/>
    <dgm:cxn modelId="{57019AF9-4B39-4824-8F37-EC09CFD54E28}" type="presParOf" srcId="{27EDA70A-AD7E-4B0E-8984-6D38086302B9}" destId="{B8613514-7537-44EA-81F1-B65908D13579}" srcOrd="2" destOrd="0" presId="urn:microsoft.com/office/officeart/2008/layout/NameandTitleOrganizationalChart"/>
    <dgm:cxn modelId="{97D0005E-6D30-4349-B777-84CD378E17B6}" type="presParOf" srcId="{4F1FDD06-46F4-4FC2-BCF9-7382A8106241}" destId="{FAB820B9-AFFB-4ECE-962B-53A536AC9CF3}" srcOrd="2" destOrd="0" presId="urn:microsoft.com/office/officeart/2008/layout/NameandTitleOrganizationalChart"/>
    <dgm:cxn modelId="{6A56BC2A-963D-4353-A539-8057FBAB93A1}" type="presParOf" srcId="{FAB820B9-AFFB-4ECE-962B-53A536AC9CF3}" destId="{0D14A24B-06A4-4700-BF50-D5DC64A096B1}" srcOrd="0" destOrd="0" presId="urn:microsoft.com/office/officeart/2008/layout/NameandTitleOrganizationalChart"/>
    <dgm:cxn modelId="{564D210E-8599-4D19-B8CF-030A69ABDDCA}" type="presParOf" srcId="{FAB820B9-AFFB-4ECE-962B-53A536AC9CF3}" destId="{E78CED87-536A-44EF-9956-D51CD26393B1}" srcOrd="1" destOrd="0" presId="urn:microsoft.com/office/officeart/2008/layout/NameandTitleOrganizationalChart"/>
    <dgm:cxn modelId="{B3571CBE-80DA-4C6C-B969-C0DC5683A6BE}" type="presParOf" srcId="{E78CED87-536A-44EF-9956-D51CD26393B1}" destId="{741C8E0C-E050-4656-AD60-1484AE5944A9}" srcOrd="0" destOrd="0" presId="urn:microsoft.com/office/officeart/2008/layout/NameandTitleOrganizationalChart"/>
    <dgm:cxn modelId="{395525F4-BCAA-426B-A4F2-C3693D40CC59}" type="presParOf" srcId="{741C8E0C-E050-4656-AD60-1484AE5944A9}" destId="{F10E33E2-93C1-447C-91B3-FADA6E3DCC51}" srcOrd="0" destOrd="0" presId="urn:microsoft.com/office/officeart/2008/layout/NameandTitleOrganizationalChart"/>
    <dgm:cxn modelId="{0D7F9946-79E9-47F8-A449-834F006C556B}" type="presParOf" srcId="{741C8E0C-E050-4656-AD60-1484AE5944A9}" destId="{EE6A0F62-EC70-4F6E-AE09-E77DBB2804CF}" srcOrd="1" destOrd="0" presId="urn:microsoft.com/office/officeart/2008/layout/NameandTitleOrganizationalChart"/>
    <dgm:cxn modelId="{F0877CA4-1A55-4DC8-BEDB-BF8175BE4CAC}" type="presParOf" srcId="{741C8E0C-E050-4656-AD60-1484AE5944A9}" destId="{77064F49-0EAB-4D4B-B340-342A9982CCA9}" srcOrd="2" destOrd="0" presId="urn:microsoft.com/office/officeart/2008/layout/NameandTitleOrganizationalChart"/>
    <dgm:cxn modelId="{C4030B7F-9305-4155-B969-4CD128972D75}" type="presParOf" srcId="{E78CED87-536A-44EF-9956-D51CD26393B1}" destId="{B5EE3E78-B3D4-4EA0-9060-0C85A072F820}" srcOrd="1" destOrd="0" presId="urn:microsoft.com/office/officeart/2008/layout/NameandTitleOrganizationalChart"/>
    <dgm:cxn modelId="{8B39F0AB-E6E8-4EA9-BBAE-F844634818B3}"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868382" y="590671"/>
          <a:ext cx="234104" cy="646094"/>
        </a:xfrm>
        <a:custGeom>
          <a:avLst/>
          <a:gdLst/>
          <a:ahLst/>
          <a:cxnLst/>
          <a:rect l="0" t="0" r="0" b="0"/>
          <a:pathLst>
            <a:path>
              <a:moveTo>
                <a:pt x="234104" y="0"/>
              </a:moveTo>
              <a:lnTo>
                <a:pt x="234104" y="646094"/>
              </a:lnTo>
              <a:lnTo>
                <a:pt x="0" y="64609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B0DDB67-F30B-4330-848B-DB1AB6979A13}">
      <dsp:nvSpPr>
        <dsp:cNvPr id="0" name=""/>
        <dsp:cNvSpPr/>
      </dsp:nvSpPr>
      <dsp:spPr>
        <a:xfrm>
          <a:off x="3102487" y="590671"/>
          <a:ext cx="1041738" cy="1332866"/>
        </a:xfrm>
        <a:custGeom>
          <a:avLst/>
          <a:gdLst/>
          <a:ahLst/>
          <a:cxnLst/>
          <a:rect l="0" t="0" r="0" b="0"/>
          <a:pathLst>
            <a:path>
              <a:moveTo>
                <a:pt x="0" y="0"/>
              </a:moveTo>
              <a:lnTo>
                <a:pt x="0" y="1195474"/>
              </a:lnTo>
              <a:lnTo>
                <a:pt x="1041738" y="1195474"/>
              </a:lnTo>
              <a:lnTo>
                <a:pt x="1041738" y="133286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EBA014E-FEDF-48EE-ACDB-207BCE176DB0}">
      <dsp:nvSpPr>
        <dsp:cNvPr id="0" name=""/>
        <dsp:cNvSpPr/>
      </dsp:nvSpPr>
      <dsp:spPr>
        <a:xfrm>
          <a:off x="2077534" y="590671"/>
          <a:ext cx="1024952" cy="1332866"/>
        </a:xfrm>
        <a:custGeom>
          <a:avLst/>
          <a:gdLst/>
          <a:ahLst/>
          <a:cxnLst/>
          <a:rect l="0" t="0" r="0" b="0"/>
          <a:pathLst>
            <a:path>
              <a:moveTo>
                <a:pt x="1024952" y="0"/>
              </a:moveTo>
              <a:lnTo>
                <a:pt x="1024952" y="1195474"/>
              </a:lnTo>
              <a:lnTo>
                <a:pt x="0" y="1195474"/>
              </a:lnTo>
              <a:lnTo>
                <a:pt x="0" y="133286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03246" y="1517"/>
          <a:ext cx="1598481" cy="58915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309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One Up Manager</a:t>
          </a:r>
        </a:p>
      </dsp:txBody>
      <dsp:txXfrm>
        <a:off x="2303246" y="1517"/>
        <a:ext cx="1598481" cy="589154"/>
      </dsp:txXfrm>
    </dsp:sp>
    <dsp:sp modelId="{8EB6703D-FA67-4839-9365-FBE9EEBC31A6}">
      <dsp:nvSpPr>
        <dsp:cNvPr id="0" name=""/>
        <dsp:cNvSpPr/>
      </dsp:nvSpPr>
      <dsp:spPr>
        <a:xfrm>
          <a:off x="2451001" y="448184"/>
          <a:ext cx="1644149" cy="219219"/>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Group Director Operations</a:t>
          </a:r>
        </a:p>
      </dsp:txBody>
      <dsp:txXfrm>
        <a:off x="2451001" y="448184"/>
        <a:ext cx="1644149" cy="219219"/>
      </dsp:txXfrm>
    </dsp:sp>
    <dsp:sp modelId="{D77E0FB1-75B1-45C9-8D7B-58665E996072}">
      <dsp:nvSpPr>
        <dsp:cNvPr id="0" name=""/>
        <dsp:cNvSpPr/>
      </dsp:nvSpPr>
      <dsp:spPr>
        <a:xfrm>
          <a:off x="1278293" y="1923538"/>
          <a:ext cx="1598481" cy="58915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309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a:t>
          </a:r>
        </a:p>
      </dsp:txBody>
      <dsp:txXfrm>
        <a:off x="1278293" y="1923538"/>
        <a:ext cx="1598481" cy="589154"/>
      </dsp:txXfrm>
    </dsp:sp>
    <dsp:sp modelId="{60B4EB8E-9275-4837-9009-273382BC2A2D}">
      <dsp:nvSpPr>
        <dsp:cNvPr id="0" name=""/>
        <dsp:cNvSpPr/>
      </dsp:nvSpPr>
      <dsp:spPr>
        <a:xfrm>
          <a:off x="1426049" y="2370206"/>
          <a:ext cx="1644149" cy="219219"/>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Clinical Records Team</a:t>
          </a:r>
        </a:p>
      </dsp:txBody>
      <dsp:txXfrm>
        <a:off x="1426049" y="2370206"/>
        <a:ext cx="1644149" cy="219219"/>
      </dsp:txXfrm>
    </dsp:sp>
    <dsp:sp modelId="{A8F42F6D-D067-4FF8-954A-7A47BB935F95}">
      <dsp:nvSpPr>
        <dsp:cNvPr id="0" name=""/>
        <dsp:cNvSpPr/>
      </dsp:nvSpPr>
      <dsp:spPr>
        <a:xfrm>
          <a:off x="3344984" y="1923538"/>
          <a:ext cx="1598481" cy="588825"/>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309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 </a:t>
          </a:r>
        </a:p>
      </dsp:txBody>
      <dsp:txXfrm>
        <a:off x="3344984" y="1923538"/>
        <a:ext cx="1598481" cy="588825"/>
      </dsp:txXfrm>
    </dsp:sp>
    <dsp:sp modelId="{4B7BB60C-0C3F-47F4-9E8E-1AB313A0A2F7}">
      <dsp:nvSpPr>
        <dsp:cNvPr id="0" name=""/>
        <dsp:cNvSpPr/>
      </dsp:nvSpPr>
      <dsp:spPr>
        <a:xfrm>
          <a:off x="3484899" y="2392871"/>
          <a:ext cx="1610577" cy="177273"/>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Clinical Coding Team </a:t>
          </a:r>
        </a:p>
      </dsp:txBody>
      <dsp:txXfrm>
        <a:off x="3484899" y="2392871"/>
        <a:ext cx="1610577" cy="177273"/>
      </dsp:txXfrm>
    </dsp:sp>
    <dsp:sp modelId="{F10E33E2-93C1-447C-91B3-FADA6E3DCC51}">
      <dsp:nvSpPr>
        <dsp:cNvPr id="0" name=""/>
        <dsp:cNvSpPr/>
      </dsp:nvSpPr>
      <dsp:spPr>
        <a:xfrm>
          <a:off x="1269900" y="942189"/>
          <a:ext cx="1598481" cy="58915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309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Line Manager</a:t>
          </a:r>
        </a:p>
      </dsp:txBody>
      <dsp:txXfrm>
        <a:off x="1269900" y="942189"/>
        <a:ext cx="1598481" cy="589154"/>
      </dsp:txXfrm>
    </dsp:sp>
    <dsp:sp modelId="{EE6A0F62-EC70-4F6E-AE09-E77DBB2804CF}">
      <dsp:nvSpPr>
        <dsp:cNvPr id="0" name=""/>
        <dsp:cNvSpPr/>
      </dsp:nvSpPr>
      <dsp:spPr>
        <a:xfrm>
          <a:off x="1441822" y="1356429"/>
          <a:ext cx="1644149" cy="300573"/>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Manager Clinical Rcords &amp; Coding</a:t>
          </a:r>
        </a:p>
      </dsp:txBody>
      <dsp:txXfrm>
        <a:off x="1441822" y="1356429"/>
        <a:ext cx="1644149" cy="30057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69A55-DACB-406F-8FDB-FE7151C28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2518</Words>
  <Characters>14382</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pattersk</dc:creator>
  <cp:lastModifiedBy>Shelley Solomon</cp:lastModifiedBy>
  <cp:revision>2</cp:revision>
  <cp:lastPrinted>2020-11-24T23:25:00Z</cp:lastPrinted>
  <dcterms:created xsi:type="dcterms:W3CDTF">2024-01-30T22:34:00Z</dcterms:created>
  <dcterms:modified xsi:type="dcterms:W3CDTF">2024-01-30T22:34:00Z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1736893407</vt:i4>
  </property>
  <property fmtid="{D5CDD505-2E9C-101B-9397-08002B2CF9AE}" pid="4" name="_EmailSubject">
    <vt:lpwstr>Administration Support ROT02852</vt:lpwstr>
  </property>
  <property fmtid="{D5CDD505-2E9C-101B-9397-08002B2CF9AE}" pid="5" name="_AuthorEmail">
    <vt:lpwstr>Amme.Kenworthy@lakesdhb.govt.nz</vt:lpwstr>
  </property>
  <property fmtid="{D5CDD505-2E9C-101B-9397-08002B2CF9AE}" pid="6" name="_AuthorEmailDisplayName">
    <vt:lpwstr>Amme Kenworthy</vt:lpwstr>
  </property>
  <property fmtid="{D5CDD505-2E9C-101B-9397-08002B2CF9AE}" pid="7" name="_PreviousAdHocReviewCycleID">
    <vt:i4>-896675200</vt:i4>
  </property>
  <property fmtid="{D5CDD505-2E9C-101B-9397-08002B2CF9AE}" pid="8" name="_ReviewingToolsShownOnce">
    <vt:lpwstr/>
  </property>
</Properties>
</file>