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01" w:rsidRPr="00701255" w:rsidRDefault="00406CD7" w:rsidP="00D72D01">
      <w:pPr>
        <w:rPr>
          <w:rFonts w:ascii="Arial" w:hAnsi="Arial" w:cs="Arial"/>
        </w:rPr>
      </w:pPr>
      <w:r w:rsidRPr="00701255">
        <w:rPr>
          <w:rFonts w:ascii="Arial" w:hAnsi="Arial" w:cs="Arial"/>
          <w:noProof/>
          <w:lang w:eastAsia="en-NZ"/>
        </w:rPr>
        <w:drawing>
          <wp:anchor distT="0" distB="0" distL="114300" distR="114300" simplePos="0" relativeHeight="251657216" behindDoc="0" locked="0" layoutInCell="1" allowOverlap="1" wp14:anchorId="70DF4E51" wp14:editId="41CC5F54">
            <wp:simplePos x="0" y="0"/>
            <wp:positionH relativeFrom="column">
              <wp:posOffset>145415</wp:posOffset>
            </wp:positionH>
            <wp:positionV relativeFrom="paragraph">
              <wp:posOffset>-12065</wp:posOffset>
            </wp:positionV>
            <wp:extent cx="1304925" cy="450215"/>
            <wp:effectExtent l="0" t="0" r="9525" b="698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255">
        <w:rPr>
          <w:rFonts w:ascii="Arial" w:hAnsi="Arial" w:cs="Arial"/>
          <w:noProof/>
          <w:lang w:eastAsia="en-NZ"/>
        </w:rPr>
        <w:drawing>
          <wp:anchor distT="0" distB="0" distL="114300" distR="114300" simplePos="0" relativeHeight="251658240" behindDoc="1" locked="0" layoutInCell="1" allowOverlap="1" wp14:anchorId="49C6385B" wp14:editId="546CE6CE">
            <wp:simplePos x="0" y="0"/>
            <wp:positionH relativeFrom="column">
              <wp:align>right</wp:align>
            </wp:positionH>
            <wp:positionV relativeFrom="paragraph">
              <wp:posOffset>-35560</wp:posOffset>
            </wp:positionV>
            <wp:extent cx="1210310" cy="324485"/>
            <wp:effectExtent l="0" t="0" r="0" b="0"/>
            <wp:wrapTight wrapText="bothSides">
              <wp:wrapPolygon edited="0">
                <wp:start x="0" y="0"/>
                <wp:lineTo x="0" y="20290"/>
                <wp:lineTo x="21079" y="20290"/>
                <wp:lineTo x="21079" y="0"/>
                <wp:lineTo x="0" y="0"/>
              </wp:wrapPolygon>
            </wp:wrapTight>
            <wp:docPr id="3" name="Picture 3" descr="smoke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ke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3441" cy="3256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D01" w:rsidRPr="00701255" w:rsidRDefault="00D72D01" w:rsidP="00D72D01">
      <w:pPr>
        <w:rPr>
          <w:rFonts w:ascii="Arial" w:hAnsi="Arial" w:cs="Arial"/>
        </w:rPr>
      </w:pPr>
    </w:p>
    <w:p w:rsidR="00D72D01" w:rsidRPr="00701255" w:rsidRDefault="00D72D01" w:rsidP="00D72D01">
      <w:pPr>
        <w:pStyle w:val="Heading1"/>
        <w:keepLines/>
        <w:jc w:val="center"/>
        <w:rPr>
          <w:sz w:val="36"/>
        </w:rPr>
      </w:pPr>
      <w:r w:rsidRPr="00701255">
        <w:rPr>
          <w:sz w:val="28"/>
          <w:szCs w:val="28"/>
        </w:rPr>
        <w:t>POSITION DESCRIPTION</w:t>
      </w:r>
      <w:r w:rsidRPr="00701255">
        <w:rPr>
          <w:sz w:val="36"/>
        </w:rPr>
        <w:t xml:space="preserve"> </w:t>
      </w:r>
    </w:p>
    <w:p w:rsidR="00D72D01" w:rsidRPr="00701255" w:rsidRDefault="00D72D01" w:rsidP="00D72D01">
      <w:pPr>
        <w:pStyle w:val="Heading1"/>
        <w:keepLines/>
        <w:spacing w:before="60" w:after="0"/>
        <w:jc w:val="center"/>
        <w:rPr>
          <w:sz w:val="18"/>
          <w:szCs w:val="18"/>
        </w:rPr>
      </w:pPr>
    </w:p>
    <w:tbl>
      <w:tblPr>
        <w:tblW w:w="5000" w:type="pct"/>
        <w:tblBorders>
          <w:top w:val="single" w:sz="4" w:space="0" w:color="1F497D" w:themeColor="text2"/>
          <w:bottom w:val="single" w:sz="4" w:space="0" w:color="1F497D" w:themeColor="text2"/>
        </w:tblBorders>
        <w:tblLook w:val="0000" w:firstRow="0" w:lastRow="0" w:firstColumn="0" w:lastColumn="0" w:noHBand="0" w:noVBand="0"/>
      </w:tblPr>
      <w:tblGrid>
        <w:gridCol w:w="3228"/>
        <w:gridCol w:w="3390"/>
        <w:gridCol w:w="3662"/>
      </w:tblGrid>
      <w:tr w:rsidR="006B451E" w:rsidRPr="00701255" w:rsidTr="00D34E04">
        <w:tc>
          <w:tcPr>
            <w:tcW w:w="1570" w:type="pct"/>
            <w:tcBorders>
              <w:top w:val="single" w:sz="4" w:space="0" w:color="1F497D" w:themeColor="text2"/>
              <w:bottom w:val="single" w:sz="4" w:space="0" w:color="1F497D" w:themeColor="text2"/>
            </w:tcBorders>
            <w:shd w:val="clear" w:color="auto" w:fill="DBE5F1" w:themeFill="accent1" w:themeFillTint="33"/>
          </w:tcPr>
          <w:p w:rsidR="006B451E" w:rsidRPr="00701255" w:rsidRDefault="006B451E" w:rsidP="00D34E04">
            <w:pPr>
              <w:keepNext/>
              <w:keepLines/>
              <w:jc w:val="both"/>
              <w:rPr>
                <w:rFonts w:ascii="Arial" w:hAnsi="Arial" w:cs="Arial"/>
                <w:b/>
                <w:sz w:val="22"/>
                <w:szCs w:val="22"/>
              </w:rPr>
            </w:pPr>
          </w:p>
          <w:p w:rsidR="006B451E" w:rsidRPr="00701255" w:rsidRDefault="006B451E" w:rsidP="00D34E04">
            <w:pPr>
              <w:keepNext/>
              <w:keepLines/>
              <w:jc w:val="both"/>
              <w:rPr>
                <w:rFonts w:ascii="Arial" w:hAnsi="Arial" w:cs="Arial"/>
                <w:sz w:val="22"/>
                <w:szCs w:val="22"/>
              </w:rPr>
            </w:pPr>
            <w:r w:rsidRPr="00701255">
              <w:rPr>
                <w:rFonts w:ascii="Arial" w:hAnsi="Arial" w:cs="Arial"/>
                <w:b/>
                <w:sz w:val="22"/>
                <w:szCs w:val="22"/>
              </w:rPr>
              <w:t>Position</w:t>
            </w:r>
            <w:r w:rsidRPr="00701255">
              <w:rPr>
                <w:rFonts w:ascii="Arial" w:hAnsi="Arial" w:cs="Arial"/>
                <w:sz w:val="22"/>
                <w:szCs w:val="22"/>
              </w:rPr>
              <w:t>:</w:t>
            </w:r>
          </w:p>
          <w:p w:rsidR="006B451E" w:rsidRPr="00701255" w:rsidRDefault="006B451E" w:rsidP="00D34E04">
            <w:pPr>
              <w:keepNext/>
              <w:keepLines/>
              <w:jc w:val="both"/>
              <w:rPr>
                <w:rFonts w:ascii="Arial" w:hAnsi="Arial" w:cs="Arial"/>
                <w:b/>
                <w:sz w:val="22"/>
                <w:szCs w:val="22"/>
              </w:rPr>
            </w:pPr>
          </w:p>
        </w:tc>
        <w:tc>
          <w:tcPr>
            <w:tcW w:w="3430" w:type="pct"/>
            <w:gridSpan w:val="2"/>
            <w:tcBorders>
              <w:top w:val="single" w:sz="4" w:space="0" w:color="1F497D" w:themeColor="text2"/>
              <w:bottom w:val="single" w:sz="4" w:space="0" w:color="1F497D" w:themeColor="text2"/>
            </w:tcBorders>
            <w:shd w:val="clear" w:color="auto" w:fill="DBE5F1" w:themeFill="accent1" w:themeFillTint="33"/>
          </w:tcPr>
          <w:p w:rsidR="006B451E" w:rsidRPr="00701255" w:rsidRDefault="00AF6FE0" w:rsidP="00D34E04">
            <w:pPr>
              <w:keepNext/>
              <w:keepLines/>
              <w:spacing w:before="240"/>
              <w:jc w:val="both"/>
              <w:rPr>
                <w:rFonts w:ascii="Arial" w:hAnsi="Arial" w:cs="Arial"/>
                <w:sz w:val="22"/>
                <w:szCs w:val="22"/>
              </w:rPr>
            </w:pPr>
            <w:r>
              <w:rPr>
                <w:rFonts w:ascii="Arial" w:hAnsi="Arial" w:cs="Arial"/>
                <w:sz w:val="22"/>
                <w:szCs w:val="22"/>
              </w:rPr>
              <w:t>Pharmacy Technician</w:t>
            </w:r>
          </w:p>
        </w:tc>
      </w:tr>
      <w:tr w:rsidR="00D72D01" w:rsidRPr="00701255" w:rsidTr="00C27C64">
        <w:tc>
          <w:tcPr>
            <w:tcW w:w="1570" w:type="pct"/>
            <w:shd w:val="clear" w:color="auto" w:fill="auto"/>
          </w:tcPr>
          <w:p w:rsidR="00D72D01" w:rsidRPr="00701255" w:rsidRDefault="00D72D01" w:rsidP="00D72D01">
            <w:pPr>
              <w:keepNext/>
              <w:keepLines/>
              <w:jc w:val="both"/>
              <w:rPr>
                <w:rFonts w:ascii="Arial" w:hAnsi="Arial" w:cs="Arial"/>
                <w:b/>
                <w:sz w:val="22"/>
                <w:szCs w:val="22"/>
              </w:rPr>
            </w:pPr>
          </w:p>
          <w:p w:rsidR="00D72D01" w:rsidRPr="00701255" w:rsidRDefault="00C27C64" w:rsidP="00D72D01">
            <w:pPr>
              <w:keepNext/>
              <w:keepLines/>
              <w:jc w:val="both"/>
              <w:rPr>
                <w:rFonts w:ascii="Arial" w:hAnsi="Arial" w:cs="Arial"/>
                <w:sz w:val="22"/>
                <w:szCs w:val="22"/>
              </w:rPr>
            </w:pPr>
            <w:r w:rsidRPr="00701255">
              <w:rPr>
                <w:rFonts w:ascii="Arial" w:hAnsi="Arial" w:cs="Arial"/>
                <w:b/>
                <w:sz w:val="22"/>
                <w:szCs w:val="22"/>
              </w:rPr>
              <w:t>Responsible to:</w:t>
            </w:r>
          </w:p>
          <w:p w:rsidR="00D72D01" w:rsidRPr="00701255" w:rsidRDefault="00D72D01" w:rsidP="00D72D01">
            <w:pPr>
              <w:keepNext/>
              <w:keepLines/>
              <w:jc w:val="both"/>
              <w:rPr>
                <w:rFonts w:ascii="Arial" w:hAnsi="Arial" w:cs="Arial"/>
                <w:b/>
                <w:sz w:val="22"/>
                <w:szCs w:val="22"/>
              </w:rPr>
            </w:pPr>
          </w:p>
        </w:tc>
        <w:tc>
          <w:tcPr>
            <w:tcW w:w="3430" w:type="pct"/>
            <w:gridSpan w:val="2"/>
            <w:shd w:val="clear" w:color="auto" w:fill="auto"/>
          </w:tcPr>
          <w:p w:rsidR="00D72D01" w:rsidRPr="00701255" w:rsidRDefault="00AF6FE0" w:rsidP="00610FC9">
            <w:pPr>
              <w:keepNext/>
              <w:keepLines/>
              <w:spacing w:before="240"/>
              <w:jc w:val="both"/>
              <w:rPr>
                <w:rFonts w:ascii="Arial" w:hAnsi="Arial" w:cs="Arial"/>
                <w:sz w:val="22"/>
                <w:szCs w:val="22"/>
              </w:rPr>
            </w:pPr>
            <w:r>
              <w:rPr>
                <w:rFonts w:ascii="Arial" w:hAnsi="Arial" w:cs="Arial"/>
                <w:sz w:val="22"/>
                <w:szCs w:val="22"/>
              </w:rPr>
              <w:t>Pharmacist</w:t>
            </w:r>
            <w:r w:rsidR="002D27EA">
              <w:rPr>
                <w:rFonts w:ascii="Arial" w:hAnsi="Arial" w:cs="Arial"/>
                <w:sz w:val="22"/>
                <w:szCs w:val="22"/>
              </w:rPr>
              <w:t xml:space="preserve"> Manager</w:t>
            </w:r>
          </w:p>
        </w:tc>
      </w:tr>
      <w:tr w:rsidR="00D72D01" w:rsidRPr="00701255" w:rsidTr="00C27C64">
        <w:tc>
          <w:tcPr>
            <w:tcW w:w="1570" w:type="pct"/>
            <w:shd w:val="clear" w:color="auto" w:fill="auto"/>
          </w:tcPr>
          <w:p w:rsidR="00D72D01" w:rsidRPr="00701255" w:rsidRDefault="00D72D01" w:rsidP="00D72D01">
            <w:pPr>
              <w:keepNext/>
              <w:keepLines/>
              <w:jc w:val="both"/>
              <w:rPr>
                <w:rFonts w:ascii="Arial" w:hAnsi="Arial" w:cs="Arial"/>
                <w:b/>
                <w:sz w:val="22"/>
                <w:szCs w:val="22"/>
              </w:rPr>
            </w:pPr>
          </w:p>
          <w:p w:rsidR="00D72D01" w:rsidRDefault="00C27C64" w:rsidP="00D72D01">
            <w:pPr>
              <w:keepNext/>
              <w:keepLines/>
              <w:jc w:val="both"/>
              <w:rPr>
                <w:rFonts w:ascii="Arial" w:hAnsi="Arial" w:cs="Arial"/>
                <w:b/>
                <w:sz w:val="22"/>
                <w:szCs w:val="22"/>
              </w:rPr>
            </w:pPr>
            <w:r w:rsidRPr="00701255">
              <w:rPr>
                <w:rFonts w:ascii="Arial" w:hAnsi="Arial" w:cs="Arial"/>
                <w:b/>
                <w:sz w:val="22"/>
                <w:szCs w:val="22"/>
              </w:rPr>
              <w:t>Location:</w:t>
            </w:r>
          </w:p>
          <w:p w:rsidR="00E33217" w:rsidRPr="00701255" w:rsidRDefault="00E33217" w:rsidP="00D72D01">
            <w:pPr>
              <w:keepNext/>
              <w:keepLines/>
              <w:jc w:val="both"/>
              <w:rPr>
                <w:rFonts w:ascii="Arial" w:hAnsi="Arial" w:cs="Arial"/>
                <w:b/>
                <w:sz w:val="22"/>
                <w:szCs w:val="22"/>
              </w:rPr>
            </w:pPr>
          </w:p>
          <w:p w:rsidR="00D72D01" w:rsidRPr="00701255" w:rsidRDefault="00D72D01" w:rsidP="00D72D01">
            <w:pPr>
              <w:keepNext/>
              <w:keepLines/>
              <w:jc w:val="both"/>
              <w:rPr>
                <w:rFonts w:ascii="Arial" w:hAnsi="Arial" w:cs="Arial"/>
                <w:b/>
                <w:sz w:val="22"/>
                <w:szCs w:val="22"/>
              </w:rPr>
            </w:pPr>
          </w:p>
        </w:tc>
        <w:tc>
          <w:tcPr>
            <w:tcW w:w="3430" w:type="pct"/>
            <w:gridSpan w:val="2"/>
            <w:shd w:val="clear" w:color="auto" w:fill="auto"/>
          </w:tcPr>
          <w:p w:rsidR="00D72D01" w:rsidRPr="00701255" w:rsidRDefault="005A3C1B" w:rsidP="00610FC9">
            <w:pPr>
              <w:keepNext/>
              <w:keepLines/>
              <w:spacing w:before="240"/>
              <w:jc w:val="both"/>
              <w:rPr>
                <w:rFonts w:ascii="Arial" w:hAnsi="Arial" w:cs="Arial"/>
                <w:sz w:val="22"/>
                <w:szCs w:val="22"/>
              </w:rPr>
            </w:pPr>
            <w:r>
              <w:rPr>
                <w:rFonts w:ascii="Arial" w:hAnsi="Arial" w:cs="Arial"/>
                <w:sz w:val="22"/>
                <w:szCs w:val="22"/>
              </w:rPr>
              <w:t>Rotorua</w:t>
            </w:r>
          </w:p>
        </w:tc>
      </w:tr>
      <w:tr w:rsidR="00C27C64" w:rsidRPr="00701255" w:rsidTr="00C27C64">
        <w:tc>
          <w:tcPr>
            <w:tcW w:w="1570" w:type="pct"/>
            <w:shd w:val="clear" w:color="auto" w:fill="auto"/>
          </w:tcPr>
          <w:p w:rsidR="00C27C64" w:rsidRPr="00701255" w:rsidRDefault="00C27C64" w:rsidP="00D72D01">
            <w:pPr>
              <w:keepNext/>
              <w:keepLines/>
              <w:jc w:val="both"/>
              <w:rPr>
                <w:rFonts w:ascii="Arial" w:hAnsi="Arial" w:cs="Arial"/>
                <w:sz w:val="22"/>
                <w:szCs w:val="22"/>
              </w:rPr>
            </w:pPr>
            <w:r w:rsidRPr="00701255">
              <w:rPr>
                <w:rFonts w:ascii="Arial" w:hAnsi="Arial" w:cs="Arial"/>
                <w:b/>
                <w:sz w:val="22"/>
                <w:szCs w:val="22"/>
              </w:rPr>
              <w:t>Functional relationships:</w:t>
            </w:r>
          </w:p>
          <w:p w:rsidR="00C27C64" w:rsidRPr="00701255" w:rsidRDefault="00C27C64" w:rsidP="00D72D01">
            <w:pPr>
              <w:keepNext/>
              <w:keepLines/>
              <w:jc w:val="both"/>
              <w:rPr>
                <w:rFonts w:ascii="Arial" w:hAnsi="Arial" w:cs="Arial"/>
                <w:b/>
                <w:sz w:val="22"/>
                <w:szCs w:val="22"/>
              </w:rPr>
            </w:pPr>
          </w:p>
        </w:tc>
        <w:tc>
          <w:tcPr>
            <w:tcW w:w="1649" w:type="pct"/>
            <w:tcBorders>
              <w:right w:val="single" w:sz="4" w:space="0" w:color="FFFFFF" w:themeColor="background1"/>
            </w:tcBorders>
            <w:shd w:val="clear" w:color="auto" w:fill="auto"/>
          </w:tcPr>
          <w:p w:rsidR="00C27C64" w:rsidRPr="00701255" w:rsidRDefault="00C27C64" w:rsidP="00D72D01">
            <w:pPr>
              <w:keepNext/>
              <w:keepLines/>
              <w:jc w:val="both"/>
              <w:rPr>
                <w:rFonts w:ascii="Arial" w:hAnsi="Arial" w:cs="Arial"/>
                <w:sz w:val="22"/>
                <w:szCs w:val="22"/>
              </w:rPr>
            </w:pPr>
            <w:r w:rsidRPr="00701255">
              <w:rPr>
                <w:rFonts w:ascii="Arial" w:hAnsi="Arial" w:cs="Arial"/>
                <w:b/>
                <w:sz w:val="22"/>
                <w:szCs w:val="22"/>
              </w:rPr>
              <w:t>Internal</w:t>
            </w:r>
            <w:r w:rsidRPr="00701255">
              <w:rPr>
                <w:rFonts w:ascii="Arial" w:hAnsi="Arial" w:cs="Arial"/>
                <w:sz w:val="22"/>
                <w:szCs w:val="22"/>
              </w:rPr>
              <w:t>:</w:t>
            </w:r>
          </w:p>
          <w:p w:rsidR="00C27C64" w:rsidRPr="00701255" w:rsidRDefault="00C27C64" w:rsidP="00D72D01">
            <w:pPr>
              <w:keepNext/>
              <w:keepLines/>
              <w:jc w:val="both"/>
              <w:rPr>
                <w:rFonts w:ascii="Arial" w:hAnsi="Arial" w:cs="Arial"/>
                <w:sz w:val="22"/>
                <w:szCs w:val="22"/>
              </w:rPr>
            </w:pPr>
            <w:r w:rsidRPr="00701255">
              <w:rPr>
                <w:rFonts w:ascii="Arial" w:hAnsi="Arial" w:cs="Arial"/>
                <w:sz w:val="22"/>
                <w:szCs w:val="22"/>
              </w:rPr>
              <w:t>Clerical Staff</w:t>
            </w:r>
          </w:p>
          <w:p w:rsidR="00C27C64" w:rsidRPr="00701255" w:rsidRDefault="00C27C64" w:rsidP="00D72D01">
            <w:pPr>
              <w:keepNext/>
              <w:keepLines/>
              <w:jc w:val="both"/>
              <w:rPr>
                <w:rFonts w:ascii="Arial" w:hAnsi="Arial" w:cs="Arial"/>
                <w:sz w:val="22"/>
                <w:szCs w:val="22"/>
              </w:rPr>
            </w:pPr>
            <w:r w:rsidRPr="00701255">
              <w:rPr>
                <w:rFonts w:ascii="Arial" w:hAnsi="Arial" w:cs="Arial"/>
                <w:sz w:val="22"/>
                <w:szCs w:val="22"/>
              </w:rPr>
              <w:t>Nursing Staff</w:t>
            </w:r>
          </w:p>
          <w:p w:rsidR="00C27C64" w:rsidRPr="00701255" w:rsidRDefault="00C27C64" w:rsidP="00D72D01">
            <w:pPr>
              <w:keepNext/>
              <w:keepLines/>
              <w:jc w:val="both"/>
              <w:rPr>
                <w:rFonts w:ascii="Arial" w:hAnsi="Arial" w:cs="Arial"/>
                <w:sz w:val="22"/>
                <w:szCs w:val="22"/>
              </w:rPr>
            </w:pPr>
            <w:r w:rsidRPr="00701255">
              <w:rPr>
                <w:rFonts w:ascii="Arial" w:hAnsi="Arial" w:cs="Arial"/>
                <w:sz w:val="22"/>
                <w:szCs w:val="22"/>
              </w:rPr>
              <w:t>Allied Health Staff</w:t>
            </w:r>
          </w:p>
          <w:p w:rsidR="00C27C64" w:rsidRPr="00701255" w:rsidRDefault="00C27C64" w:rsidP="00D72D01">
            <w:pPr>
              <w:keepNext/>
              <w:keepLines/>
              <w:jc w:val="both"/>
              <w:rPr>
                <w:rFonts w:ascii="Arial" w:hAnsi="Arial" w:cs="Arial"/>
                <w:sz w:val="22"/>
                <w:szCs w:val="22"/>
              </w:rPr>
            </w:pPr>
            <w:r w:rsidRPr="00701255">
              <w:rPr>
                <w:rFonts w:ascii="Arial" w:hAnsi="Arial" w:cs="Arial"/>
                <w:sz w:val="22"/>
                <w:szCs w:val="22"/>
              </w:rPr>
              <w:t>Medical Staff</w:t>
            </w:r>
          </w:p>
          <w:p w:rsidR="00C27C64" w:rsidRPr="00701255" w:rsidRDefault="00C27C64" w:rsidP="00D72D01">
            <w:pPr>
              <w:keepNext/>
              <w:keepLines/>
              <w:jc w:val="both"/>
              <w:rPr>
                <w:rFonts w:ascii="Arial" w:hAnsi="Arial" w:cs="Arial"/>
                <w:sz w:val="22"/>
                <w:szCs w:val="22"/>
              </w:rPr>
            </w:pPr>
            <w:r w:rsidRPr="00701255">
              <w:rPr>
                <w:rFonts w:ascii="Arial" w:hAnsi="Arial" w:cs="Arial"/>
                <w:sz w:val="22"/>
                <w:szCs w:val="22"/>
              </w:rPr>
              <w:t>Other Departments</w:t>
            </w:r>
          </w:p>
          <w:p w:rsidR="00C27C64" w:rsidRPr="00701255" w:rsidRDefault="00C27C64" w:rsidP="00C27C64">
            <w:pPr>
              <w:pStyle w:val="Header"/>
              <w:keepNext/>
              <w:keepLines/>
              <w:tabs>
                <w:tab w:val="clear" w:pos="4153"/>
                <w:tab w:val="clear" w:pos="8306"/>
              </w:tabs>
              <w:rPr>
                <w:rFonts w:ascii="Arial" w:hAnsi="Arial" w:cs="Arial"/>
                <w:sz w:val="22"/>
                <w:szCs w:val="22"/>
              </w:rPr>
            </w:pPr>
          </w:p>
        </w:tc>
        <w:tc>
          <w:tcPr>
            <w:tcW w:w="1781" w:type="pct"/>
            <w:tcBorders>
              <w:left w:val="single" w:sz="4" w:space="0" w:color="FFFFFF" w:themeColor="background1"/>
            </w:tcBorders>
            <w:shd w:val="clear" w:color="auto" w:fill="auto"/>
          </w:tcPr>
          <w:p w:rsidR="00C27C64" w:rsidRPr="00701255" w:rsidRDefault="00C27C64" w:rsidP="00C27C64">
            <w:pPr>
              <w:pStyle w:val="Header"/>
              <w:keepNext/>
              <w:keepLines/>
              <w:tabs>
                <w:tab w:val="clear" w:pos="4153"/>
                <w:tab w:val="clear" w:pos="8306"/>
              </w:tabs>
              <w:rPr>
                <w:rFonts w:ascii="Arial" w:hAnsi="Arial" w:cs="Arial"/>
                <w:sz w:val="22"/>
                <w:szCs w:val="22"/>
              </w:rPr>
            </w:pPr>
            <w:r w:rsidRPr="00701255">
              <w:rPr>
                <w:rFonts w:ascii="Arial" w:hAnsi="Arial" w:cs="Arial"/>
                <w:b/>
                <w:sz w:val="22"/>
                <w:szCs w:val="22"/>
              </w:rPr>
              <w:t>External</w:t>
            </w:r>
            <w:r w:rsidRPr="00701255">
              <w:rPr>
                <w:rFonts w:ascii="Arial" w:hAnsi="Arial" w:cs="Arial"/>
                <w:sz w:val="22"/>
                <w:szCs w:val="22"/>
              </w:rPr>
              <w:t>:</w:t>
            </w:r>
          </w:p>
          <w:p w:rsidR="00C27C64" w:rsidRDefault="00C27C64">
            <w:pPr>
              <w:rPr>
                <w:rFonts w:ascii="Arial" w:hAnsi="Arial" w:cs="Arial"/>
                <w:sz w:val="22"/>
                <w:szCs w:val="22"/>
              </w:rPr>
            </w:pPr>
          </w:p>
          <w:p w:rsidR="00C27C64" w:rsidRDefault="00C27C64">
            <w:pPr>
              <w:rPr>
                <w:rFonts w:ascii="Arial" w:hAnsi="Arial" w:cs="Arial"/>
                <w:sz w:val="22"/>
                <w:szCs w:val="22"/>
              </w:rPr>
            </w:pPr>
          </w:p>
          <w:p w:rsidR="00C27C64" w:rsidRDefault="00C27C64">
            <w:pPr>
              <w:rPr>
                <w:rFonts w:ascii="Arial" w:hAnsi="Arial" w:cs="Arial"/>
                <w:sz w:val="22"/>
                <w:szCs w:val="22"/>
              </w:rPr>
            </w:pPr>
          </w:p>
          <w:p w:rsidR="00C27C64" w:rsidRDefault="00C27C64">
            <w:pPr>
              <w:rPr>
                <w:rFonts w:ascii="Arial" w:hAnsi="Arial" w:cs="Arial"/>
                <w:sz w:val="22"/>
                <w:szCs w:val="22"/>
              </w:rPr>
            </w:pPr>
          </w:p>
          <w:p w:rsidR="00C27C64" w:rsidRDefault="00C27C64">
            <w:pPr>
              <w:rPr>
                <w:rFonts w:ascii="Arial" w:hAnsi="Arial" w:cs="Arial"/>
                <w:sz w:val="22"/>
                <w:szCs w:val="22"/>
              </w:rPr>
            </w:pPr>
          </w:p>
          <w:p w:rsidR="00C27C64" w:rsidRDefault="00C27C64">
            <w:pPr>
              <w:rPr>
                <w:rFonts w:ascii="Arial" w:hAnsi="Arial" w:cs="Arial"/>
                <w:sz w:val="22"/>
                <w:szCs w:val="22"/>
              </w:rPr>
            </w:pPr>
          </w:p>
          <w:p w:rsidR="00C27C64" w:rsidRPr="00701255" w:rsidRDefault="00C27C64" w:rsidP="00C27C64">
            <w:pPr>
              <w:pStyle w:val="Header"/>
              <w:keepNext/>
              <w:keepLines/>
              <w:tabs>
                <w:tab w:val="clear" w:pos="4153"/>
                <w:tab w:val="clear" w:pos="8306"/>
              </w:tabs>
              <w:rPr>
                <w:rFonts w:ascii="Arial" w:hAnsi="Arial" w:cs="Arial"/>
                <w:sz w:val="22"/>
                <w:szCs w:val="22"/>
              </w:rPr>
            </w:pPr>
          </w:p>
        </w:tc>
      </w:tr>
      <w:tr w:rsidR="00D72D01" w:rsidRPr="00701255" w:rsidTr="00C27C64">
        <w:tc>
          <w:tcPr>
            <w:tcW w:w="1570" w:type="pct"/>
            <w:shd w:val="clear" w:color="auto" w:fill="auto"/>
          </w:tcPr>
          <w:p w:rsidR="00D72D01" w:rsidRPr="00701255" w:rsidRDefault="00D72D01" w:rsidP="00D72D01">
            <w:pPr>
              <w:keepNext/>
              <w:keepLines/>
              <w:jc w:val="both"/>
              <w:rPr>
                <w:rFonts w:ascii="Arial" w:hAnsi="Arial" w:cs="Arial"/>
                <w:b/>
                <w:sz w:val="22"/>
                <w:szCs w:val="22"/>
              </w:rPr>
            </w:pPr>
          </w:p>
          <w:p w:rsidR="00D72D01" w:rsidRPr="00701255" w:rsidRDefault="00C27C64" w:rsidP="00D72D01">
            <w:pPr>
              <w:keepNext/>
              <w:keepLines/>
              <w:jc w:val="both"/>
              <w:rPr>
                <w:rFonts w:ascii="Arial" w:hAnsi="Arial" w:cs="Arial"/>
                <w:b/>
                <w:sz w:val="22"/>
                <w:szCs w:val="22"/>
              </w:rPr>
            </w:pPr>
            <w:r w:rsidRPr="00701255">
              <w:rPr>
                <w:rFonts w:ascii="Arial" w:hAnsi="Arial" w:cs="Arial"/>
                <w:b/>
                <w:sz w:val="22"/>
                <w:szCs w:val="22"/>
              </w:rPr>
              <w:t>Financial delegations:</w:t>
            </w:r>
          </w:p>
          <w:p w:rsidR="00D72D01" w:rsidRPr="00701255" w:rsidRDefault="00D72D01" w:rsidP="00D72D01">
            <w:pPr>
              <w:keepNext/>
              <w:keepLines/>
              <w:jc w:val="both"/>
              <w:rPr>
                <w:rFonts w:ascii="Arial" w:hAnsi="Arial" w:cs="Arial"/>
                <w:b/>
                <w:sz w:val="22"/>
                <w:szCs w:val="22"/>
              </w:rPr>
            </w:pPr>
          </w:p>
        </w:tc>
        <w:tc>
          <w:tcPr>
            <w:tcW w:w="3430" w:type="pct"/>
            <w:gridSpan w:val="2"/>
            <w:shd w:val="clear" w:color="auto" w:fill="auto"/>
          </w:tcPr>
          <w:p w:rsidR="00D72D01" w:rsidRPr="00701255" w:rsidRDefault="00D72D01" w:rsidP="00AF6FE0">
            <w:pPr>
              <w:keepNext/>
              <w:keepLines/>
              <w:spacing w:before="240"/>
              <w:jc w:val="both"/>
              <w:rPr>
                <w:rFonts w:ascii="Arial" w:hAnsi="Arial" w:cs="Arial"/>
                <w:sz w:val="22"/>
                <w:szCs w:val="22"/>
              </w:rPr>
            </w:pPr>
            <w:r w:rsidRPr="00701255">
              <w:rPr>
                <w:rFonts w:ascii="Arial" w:hAnsi="Arial" w:cs="Arial"/>
                <w:sz w:val="22"/>
                <w:szCs w:val="22"/>
              </w:rPr>
              <w:t>(</w:t>
            </w:r>
            <w:r w:rsidR="00AF6FE0">
              <w:rPr>
                <w:rFonts w:ascii="Arial" w:hAnsi="Arial" w:cs="Arial"/>
                <w:sz w:val="22"/>
                <w:szCs w:val="22"/>
              </w:rPr>
              <w:t>N/A</w:t>
            </w:r>
            <w:r w:rsidRPr="00701255">
              <w:rPr>
                <w:rFonts w:ascii="Arial" w:hAnsi="Arial" w:cs="Arial"/>
                <w:sz w:val="22"/>
                <w:szCs w:val="22"/>
              </w:rPr>
              <w:t>)</w:t>
            </w:r>
          </w:p>
        </w:tc>
      </w:tr>
      <w:tr w:rsidR="00D72D01" w:rsidRPr="00701255" w:rsidTr="00C27C64">
        <w:tc>
          <w:tcPr>
            <w:tcW w:w="1570" w:type="pct"/>
            <w:shd w:val="clear" w:color="auto" w:fill="auto"/>
          </w:tcPr>
          <w:p w:rsidR="00D72D01" w:rsidRPr="00701255" w:rsidRDefault="00D72D01" w:rsidP="00D72D01">
            <w:pPr>
              <w:keepNext/>
              <w:keepLines/>
              <w:jc w:val="both"/>
              <w:rPr>
                <w:rFonts w:ascii="Arial" w:hAnsi="Arial" w:cs="Arial"/>
                <w:b/>
                <w:sz w:val="22"/>
                <w:szCs w:val="22"/>
              </w:rPr>
            </w:pPr>
          </w:p>
          <w:p w:rsidR="00D72D01" w:rsidRPr="00701255" w:rsidRDefault="00C27C64" w:rsidP="00D72D01">
            <w:pPr>
              <w:keepNext/>
              <w:keepLines/>
              <w:jc w:val="both"/>
              <w:rPr>
                <w:rFonts w:ascii="Arial" w:hAnsi="Arial" w:cs="Arial"/>
                <w:sz w:val="22"/>
                <w:szCs w:val="22"/>
              </w:rPr>
            </w:pPr>
            <w:r w:rsidRPr="00701255">
              <w:rPr>
                <w:rFonts w:ascii="Arial" w:hAnsi="Arial" w:cs="Arial"/>
                <w:b/>
                <w:sz w:val="22"/>
                <w:szCs w:val="22"/>
              </w:rPr>
              <w:t>Date</w:t>
            </w:r>
            <w:r w:rsidR="00D72D01" w:rsidRPr="00701255">
              <w:rPr>
                <w:rFonts w:ascii="Arial" w:hAnsi="Arial" w:cs="Arial"/>
                <w:sz w:val="22"/>
                <w:szCs w:val="22"/>
              </w:rPr>
              <w:t>:</w:t>
            </w:r>
          </w:p>
          <w:p w:rsidR="00D72D01" w:rsidRPr="00701255" w:rsidRDefault="00D72D01" w:rsidP="00D72D01">
            <w:pPr>
              <w:keepNext/>
              <w:keepLines/>
              <w:jc w:val="both"/>
              <w:rPr>
                <w:rFonts w:ascii="Arial" w:hAnsi="Arial" w:cs="Arial"/>
                <w:b/>
                <w:sz w:val="22"/>
                <w:szCs w:val="22"/>
                <w:u w:val="single"/>
              </w:rPr>
            </w:pPr>
          </w:p>
        </w:tc>
        <w:tc>
          <w:tcPr>
            <w:tcW w:w="3430" w:type="pct"/>
            <w:gridSpan w:val="2"/>
            <w:shd w:val="clear" w:color="auto" w:fill="auto"/>
          </w:tcPr>
          <w:p w:rsidR="00D72D01" w:rsidRPr="00701255" w:rsidRDefault="005A3C1B" w:rsidP="00610FC9">
            <w:pPr>
              <w:keepNext/>
              <w:keepLines/>
              <w:spacing w:before="240"/>
              <w:jc w:val="both"/>
              <w:rPr>
                <w:rFonts w:ascii="Arial" w:hAnsi="Arial" w:cs="Arial"/>
                <w:sz w:val="22"/>
                <w:szCs w:val="22"/>
              </w:rPr>
            </w:pPr>
            <w:r>
              <w:rPr>
                <w:rFonts w:ascii="Arial" w:hAnsi="Arial" w:cs="Arial"/>
                <w:sz w:val="22"/>
                <w:szCs w:val="22"/>
              </w:rPr>
              <w:t>August 2020</w:t>
            </w:r>
          </w:p>
        </w:tc>
      </w:tr>
    </w:tbl>
    <w:p w:rsidR="00D72D01" w:rsidRDefault="00D72D01" w:rsidP="00D72D01">
      <w:pPr>
        <w:rPr>
          <w:rFonts w:ascii="Arial" w:hAnsi="Arial" w:cs="Arial"/>
          <w:b/>
        </w:rPr>
      </w:pPr>
    </w:p>
    <w:p w:rsidR="00701255" w:rsidRDefault="00701255" w:rsidP="00D72D01">
      <w:pPr>
        <w:rPr>
          <w:rFonts w:ascii="Arial" w:hAnsi="Arial" w:cs="Arial"/>
          <w:b/>
        </w:rPr>
      </w:pPr>
    </w:p>
    <w:p w:rsidR="00701255" w:rsidRDefault="006B451E" w:rsidP="00D72D01">
      <w:pPr>
        <w:rPr>
          <w:rFonts w:ascii="Arial" w:hAnsi="Arial" w:cs="Arial"/>
          <w:b/>
        </w:rPr>
      </w:pPr>
      <w:bookmarkStart w:id="0" w:name="_GoBack"/>
      <w:r>
        <w:rPr>
          <w:rFonts w:ascii="Arial" w:hAnsi="Arial" w:cs="Arial"/>
          <w:b/>
          <w:noProof/>
          <w:lang w:eastAsia="en-NZ"/>
        </w:rPr>
        <w:drawing>
          <wp:inline distT="0" distB="0" distL="0" distR="0" wp14:anchorId="215259F8" wp14:editId="6F52309E">
            <wp:extent cx="6305550" cy="20097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701255" w:rsidRDefault="00701255" w:rsidP="00D72D01">
      <w:pPr>
        <w:rPr>
          <w:rFonts w:ascii="Arial" w:hAnsi="Arial" w:cs="Arial"/>
          <w:b/>
        </w:rPr>
      </w:pPr>
    </w:p>
    <w:p w:rsidR="00701255" w:rsidRPr="00701255" w:rsidRDefault="00701255" w:rsidP="00D72D01">
      <w:pPr>
        <w:rPr>
          <w:rFonts w:ascii="Arial" w:hAnsi="Arial" w:cs="Arial"/>
          <w:b/>
        </w:rPr>
      </w:pPr>
    </w:p>
    <w:p w:rsidR="00D72D01" w:rsidRPr="00701255" w:rsidRDefault="00863EF5" w:rsidP="0047300C">
      <w:pPr>
        <w:pStyle w:val="Heading3"/>
        <w:pBdr>
          <w:top w:val="single" w:sz="4" w:space="1" w:color="1F497D" w:themeColor="text2"/>
          <w:left w:val="dotted" w:sz="4" w:space="4" w:color="1F497D" w:themeColor="text2"/>
        </w:pBdr>
        <w:spacing w:before="0" w:after="0"/>
        <w:jc w:val="both"/>
        <w:rPr>
          <w:sz w:val="22"/>
          <w:szCs w:val="22"/>
        </w:rPr>
      </w:pPr>
      <w:r w:rsidRPr="00701255">
        <w:rPr>
          <w:sz w:val="22"/>
          <w:szCs w:val="22"/>
        </w:rPr>
        <w:t>Primary purpose(s) of the position</w:t>
      </w:r>
    </w:p>
    <w:p w:rsidR="00AF6FE0" w:rsidRPr="007615E6" w:rsidRDefault="00AF6FE0" w:rsidP="00AF6FE0">
      <w:pPr>
        <w:numPr>
          <w:ilvl w:val="1"/>
          <w:numId w:val="22"/>
        </w:numPr>
        <w:tabs>
          <w:tab w:val="clear" w:pos="1800"/>
          <w:tab w:val="num" w:pos="90"/>
        </w:tabs>
        <w:ind w:left="720" w:hanging="630"/>
        <w:jc w:val="both"/>
        <w:rPr>
          <w:rFonts w:ascii="Arial" w:hAnsi="Arial" w:cs="Arial"/>
          <w:sz w:val="22"/>
          <w:szCs w:val="22"/>
        </w:rPr>
      </w:pPr>
      <w:r w:rsidRPr="007615E6">
        <w:rPr>
          <w:rFonts w:ascii="Arial" w:hAnsi="Arial" w:cs="Arial"/>
          <w:sz w:val="22"/>
          <w:szCs w:val="22"/>
        </w:rPr>
        <w:t xml:space="preserve">Dispensing Service: To work to maintain an efficient and accurate dispensing service that provides medication and pharmaceuticals in a timely manner for the benefit of patients in the care of </w:t>
      </w:r>
      <w:r w:rsidR="00B15D8B">
        <w:rPr>
          <w:rFonts w:ascii="Arial" w:hAnsi="Arial" w:cs="Arial"/>
          <w:sz w:val="22"/>
          <w:szCs w:val="22"/>
        </w:rPr>
        <w:t>Lakes DHB</w:t>
      </w:r>
      <w:r w:rsidRPr="007615E6">
        <w:rPr>
          <w:rFonts w:ascii="Arial" w:hAnsi="Arial" w:cs="Arial"/>
          <w:sz w:val="22"/>
          <w:szCs w:val="22"/>
        </w:rPr>
        <w:t xml:space="preserve"> Hospital</w:t>
      </w:r>
      <w:r w:rsidR="00B15D8B">
        <w:rPr>
          <w:rFonts w:ascii="Arial" w:hAnsi="Arial" w:cs="Arial"/>
          <w:sz w:val="22"/>
          <w:szCs w:val="22"/>
        </w:rPr>
        <w:t>s</w:t>
      </w:r>
      <w:r w:rsidRPr="007615E6">
        <w:rPr>
          <w:rFonts w:ascii="Arial" w:hAnsi="Arial" w:cs="Arial"/>
          <w:sz w:val="22"/>
          <w:szCs w:val="22"/>
        </w:rPr>
        <w:t>.</w:t>
      </w:r>
    </w:p>
    <w:p w:rsidR="00AF6FE0" w:rsidRPr="007615E6" w:rsidRDefault="00AF6FE0" w:rsidP="00AF6FE0">
      <w:pPr>
        <w:ind w:left="720" w:hanging="630"/>
        <w:jc w:val="both"/>
        <w:rPr>
          <w:rFonts w:ascii="Arial" w:hAnsi="Arial" w:cs="Arial"/>
          <w:sz w:val="22"/>
          <w:szCs w:val="22"/>
        </w:rPr>
      </w:pPr>
    </w:p>
    <w:p w:rsidR="00AF6FE0" w:rsidRPr="007615E6" w:rsidRDefault="00AF6FE0" w:rsidP="00AF6FE0">
      <w:pPr>
        <w:numPr>
          <w:ilvl w:val="1"/>
          <w:numId w:val="22"/>
        </w:numPr>
        <w:tabs>
          <w:tab w:val="clear" w:pos="1800"/>
          <w:tab w:val="num" w:pos="90"/>
        </w:tabs>
        <w:ind w:left="720" w:hanging="630"/>
        <w:jc w:val="both"/>
        <w:rPr>
          <w:rFonts w:ascii="Arial" w:hAnsi="Arial" w:cs="Arial"/>
          <w:sz w:val="22"/>
          <w:szCs w:val="22"/>
        </w:rPr>
      </w:pPr>
      <w:r w:rsidRPr="007615E6">
        <w:rPr>
          <w:rFonts w:ascii="Arial" w:hAnsi="Arial" w:cs="Arial"/>
          <w:sz w:val="22"/>
          <w:szCs w:val="22"/>
        </w:rPr>
        <w:t>Pharmaceutical Care: To work to ensure optimal utilisation of drugs for and by patients by appropriate application of the Quality Use of medicines guidelines.</w:t>
      </w:r>
    </w:p>
    <w:p w:rsidR="00826A04" w:rsidRDefault="00826A04">
      <w:pPr>
        <w:rPr>
          <w:rFonts w:ascii="Arial" w:hAnsi="Arial" w:cs="Arial"/>
          <w:b/>
          <w:sz w:val="22"/>
          <w:szCs w:val="22"/>
        </w:rPr>
      </w:pPr>
    </w:p>
    <w:p w:rsidR="00826A04" w:rsidRDefault="00826A04">
      <w:pPr>
        <w:rPr>
          <w:rFonts w:ascii="Arial" w:hAnsi="Arial" w:cs="Arial"/>
          <w:b/>
          <w:sz w:val="22"/>
          <w:szCs w:val="22"/>
        </w:rPr>
      </w:pPr>
    </w:p>
    <w:p w:rsidR="00701255" w:rsidRPr="00701255" w:rsidRDefault="00701255">
      <w:pPr>
        <w:rPr>
          <w:rFonts w:ascii="Arial" w:hAnsi="Arial" w:cs="Arial"/>
          <w:b/>
          <w:sz w:val="22"/>
          <w:szCs w:val="22"/>
        </w:rPr>
      </w:pPr>
      <w:r w:rsidRPr="00701255">
        <w:rPr>
          <w:rFonts w:ascii="Arial" w:hAnsi="Arial" w:cs="Arial"/>
          <w:b/>
          <w:sz w:val="22"/>
          <w:szCs w:val="22"/>
        </w:rPr>
        <w:br w:type="page"/>
      </w:r>
    </w:p>
    <w:p w:rsidR="00701255" w:rsidRDefault="00701255" w:rsidP="000767E2">
      <w:pPr>
        <w:jc w:val="both"/>
        <w:rPr>
          <w:rFonts w:ascii="Arial" w:hAnsi="Arial" w:cs="Arial"/>
          <w:b/>
          <w:sz w:val="22"/>
          <w:szCs w:val="22"/>
        </w:rPr>
        <w:sectPr w:rsidR="00701255" w:rsidSect="00406CD7">
          <w:footerReference w:type="default" r:id="rId15"/>
          <w:footerReference w:type="first" r:id="rId16"/>
          <w:pgSz w:w="11906" w:h="16838" w:code="9"/>
          <w:pgMar w:top="814" w:right="991" w:bottom="993" w:left="851" w:header="426" w:footer="643" w:gutter="0"/>
          <w:cols w:space="720"/>
          <w:docGrid w:linePitch="78"/>
        </w:sectPr>
      </w:pPr>
    </w:p>
    <w:p w:rsidR="006B451E" w:rsidRPr="00701255" w:rsidRDefault="006B451E" w:rsidP="006B451E">
      <w:pPr>
        <w:jc w:val="both"/>
        <w:rPr>
          <w:rFonts w:ascii="Arial" w:hAnsi="Arial" w:cs="Arial"/>
          <w:b/>
          <w:sz w:val="22"/>
          <w:szCs w:val="22"/>
        </w:rPr>
      </w:pP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1916"/>
        <w:gridCol w:w="2900"/>
        <w:gridCol w:w="5357"/>
      </w:tblGrid>
      <w:tr w:rsidR="006B451E" w:rsidRPr="00D275E0" w:rsidTr="00D34E04">
        <w:tc>
          <w:tcPr>
            <w:tcW w:w="1668" w:type="dxa"/>
            <w:tcBorders>
              <w:top w:val="single" w:sz="4" w:space="0" w:color="1F497D" w:themeColor="text2"/>
              <w:bottom w:val="single" w:sz="4" w:space="0" w:color="1F497D" w:themeColor="text2"/>
            </w:tcBorders>
            <w:shd w:val="clear" w:color="auto" w:fill="C6D9F1" w:themeFill="text2" w:themeFillTint="33"/>
          </w:tcPr>
          <w:p w:rsidR="006B451E" w:rsidRPr="00D275E0" w:rsidRDefault="006B451E" w:rsidP="00D34E04">
            <w:pPr>
              <w:rPr>
                <w:rFonts w:ascii="Arial" w:hAnsi="Arial" w:cs="Arial"/>
                <w:b/>
                <w:bCs w:val="0"/>
                <w:color w:val="000000"/>
                <w:sz w:val="20"/>
                <w:szCs w:val="20"/>
              </w:rPr>
            </w:pPr>
            <w:r w:rsidRPr="00D275E0">
              <w:rPr>
                <w:rFonts w:ascii="Arial" w:hAnsi="Arial" w:cs="Arial"/>
                <w:b/>
                <w:color w:val="000000"/>
                <w:sz w:val="20"/>
                <w:szCs w:val="20"/>
              </w:rPr>
              <w:t>Key Objectives</w:t>
            </w:r>
          </w:p>
        </w:tc>
        <w:tc>
          <w:tcPr>
            <w:tcW w:w="2976" w:type="dxa"/>
            <w:tcBorders>
              <w:top w:val="single" w:sz="4" w:space="0" w:color="1F497D" w:themeColor="text2"/>
              <w:bottom w:val="single" w:sz="4" w:space="0" w:color="1F497D" w:themeColor="text2"/>
            </w:tcBorders>
            <w:shd w:val="clear" w:color="auto" w:fill="C6D9F1" w:themeFill="text2" w:themeFillTint="33"/>
          </w:tcPr>
          <w:p w:rsidR="006B451E" w:rsidRPr="00D275E0" w:rsidRDefault="006B451E" w:rsidP="00D34E04">
            <w:pPr>
              <w:rPr>
                <w:rFonts w:ascii="Arial" w:hAnsi="Arial" w:cs="Arial"/>
                <w:color w:val="000000"/>
                <w:sz w:val="20"/>
                <w:szCs w:val="20"/>
              </w:rPr>
            </w:pPr>
            <w:r w:rsidRPr="00D275E0">
              <w:rPr>
                <w:rFonts w:ascii="Arial" w:hAnsi="Arial" w:cs="Arial"/>
                <w:color w:val="000000"/>
                <w:sz w:val="20"/>
                <w:szCs w:val="20"/>
              </w:rPr>
              <w:t>Description</w:t>
            </w:r>
          </w:p>
        </w:tc>
        <w:tc>
          <w:tcPr>
            <w:tcW w:w="5529" w:type="dxa"/>
            <w:tcBorders>
              <w:top w:val="single" w:sz="4" w:space="0" w:color="1F497D" w:themeColor="text2"/>
              <w:bottom w:val="single" w:sz="4" w:space="0" w:color="1F497D" w:themeColor="text2"/>
            </w:tcBorders>
            <w:shd w:val="clear" w:color="auto" w:fill="C6D9F1" w:themeFill="text2" w:themeFillTint="33"/>
          </w:tcPr>
          <w:p w:rsidR="006B451E" w:rsidRPr="00D275E0" w:rsidRDefault="006B451E" w:rsidP="00D34E04">
            <w:pPr>
              <w:rPr>
                <w:rFonts w:ascii="Arial" w:hAnsi="Arial" w:cs="Arial"/>
                <w:color w:val="000000"/>
                <w:sz w:val="20"/>
                <w:szCs w:val="20"/>
              </w:rPr>
            </w:pPr>
            <w:r w:rsidRPr="00D275E0">
              <w:rPr>
                <w:rFonts w:ascii="Arial" w:hAnsi="Arial" w:cs="Arial"/>
                <w:color w:val="000000"/>
                <w:sz w:val="20"/>
                <w:szCs w:val="20"/>
              </w:rPr>
              <w:t>Expected Outcomes</w:t>
            </w:r>
          </w:p>
          <w:p w:rsidR="006B451E" w:rsidRPr="00D275E0" w:rsidRDefault="006B451E" w:rsidP="00D34E04">
            <w:pPr>
              <w:rPr>
                <w:rFonts w:ascii="Arial" w:hAnsi="Arial" w:cs="Arial"/>
                <w:i/>
                <w:color w:val="000000"/>
                <w:sz w:val="20"/>
                <w:szCs w:val="20"/>
              </w:rPr>
            </w:pPr>
          </w:p>
        </w:tc>
      </w:tr>
      <w:tr w:rsidR="006B451E" w:rsidRPr="00D275E0" w:rsidTr="00D34E04">
        <w:tc>
          <w:tcPr>
            <w:tcW w:w="1668" w:type="dxa"/>
            <w:tcBorders>
              <w:top w:val="single" w:sz="4" w:space="0" w:color="1F497D" w:themeColor="text2"/>
              <w:bottom w:val="dashed" w:sz="4" w:space="0" w:color="808080" w:themeColor="background1" w:themeShade="80"/>
            </w:tcBorders>
            <w:shd w:val="clear" w:color="auto" w:fill="1F497D" w:themeFill="text2"/>
          </w:tcPr>
          <w:p w:rsidR="006B451E" w:rsidRPr="001D3BB2" w:rsidRDefault="00AF6FE0" w:rsidP="00AF6FE0">
            <w:pPr>
              <w:rPr>
                <w:rFonts w:ascii="Arial" w:hAnsi="Arial" w:cs="Arial"/>
                <w:b/>
                <w:color w:val="FFFFFF"/>
                <w:sz w:val="22"/>
                <w:szCs w:val="22"/>
              </w:rPr>
            </w:pPr>
            <w:r>
              <w:rPr>
                <w:rFonts w:ascii="Arial" w:hAnsi="Arial" w:cs="Arial"/>
                <w:b/>
                <w:color w:val="FFFFFF"/>
                <w:sz w:val="22"/>
                <w:szCs w:val="22"/>
              </w:rPr>
              <w:t>Dispensing Services</w:t>
            </w:r>
          </w:p>
        </w:tc>
        <w:tc>
          <w:tcPr>
            <w:tcW w:w="2976" w:type="dxa"/>
            <w:tcBorders>
              <w:top w:val="single" w:sz="4" w:space="0" w:color="1F497D" w:themeColor="text2"/>
              <w:bottom w:val="dashed" w:sz="4" w:space="0" w:color="808080" w:themeColor="background1" w:themeShade="80"/>
            </w:tcBorders>
            <w:shd w:val="clear" w:color="auto" w:fill="D8D8D8"/>
          </w:tcPr>
          <w:p w:rsidR="00AF6FE0" w:rsidRPr="005A3C1B" w:rsidRDefault="00AF6FE0" w:rsidP="00AC3F1F">
            <w:pPr>
              <w:spacing w:line="20" w:lineRule="atLeast"/>
              <w:ind w:left="11" w:hanging="11"/>
              <w:rPr>
                <w:rFonts w:ascii="Arial" w:hAnsi="Arial" w:cs="Arial"/>
                <w:sz w:val="21"/>
                <w:szCs w:val="21"/>
              </w:rPr>
            </w:pPr>
            <w:r w:rsidRPr="005A3C1B">
              <w:rPr>
                <w:rFonts w:ascii="Arial" w:hAnsi="Arial" w:cs="Arial"/>
                <w:sz w:val="21"/>
                <w:szCs w:val="21"/>
              </w:rPr>
              <w:t>To work to maintain an efficient and accurate dispensing service that provides medication and pharmaceuticals in a timely manner for the benefit of patients in the care of Lakes District Health Board.</w:t>
            </w:r>
          </w:p>
          <w:p w:rsidR="006B451E" w:rsidRPr="005A3C1B" w:rsidRDefault="006B451E" w:rsidP="005A3C1B">
            <w:pPr>
              <w:spacing w:line="20" w:lineRule="atLeast"/>
              <w:rPr>
                <w:rFonts w:ascii="Arial" w:hAnsi="Arial" w:cs="Arial"/>
                <w:sz w:val="21"/>
                <w:szCs w:val="21"/>
              </w:rPr>
            </w:pPr>
          </w:p>
        </w:tc>
        <w:tc>
          <w:tcPr>
            <w:tcW w:w="5529" w:type="dxa"/>
            <w:tcBorders>
              <w:top w:val="single" w:sz="4" w:space="0" w:color="1F497D" w:themeColor="text2"/>
              <w:bottom w:val="dashed" w:sz="4" w:space="0" w:color="808080" w:themeColor="background1" w:themeShade="80"/>
            </w:tcBorders>
            <w:shd w:val="clear" w:color="auto" w:fill="DBE5F1" w:themeFill="accent1" w:themeFillTint="33"/>
          </w:tcPr>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assist the Dispensary pharmacists in the preparation of prescriptions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receive written prescriptions and drug charts and to check with the pharmacist as to accuracy and completeness.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dispense prescriptions under the supervision of a pharmacist</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process prescriptions into the computer and alert the pharmacist of any changes in the medication history</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maintain defined stock levels to and to be responsible for ordering from specified sources. Be responsible for receiving and checking incoming supplies and returning wrong or damaged stock for credit and recording.</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maintain stock rotation and monitor expiry dates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maintain all stock and fixtures and fittings in the dispensary in a clean and tidy state</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replenish </w:t>
            </w:r>
            <w:proofErr w:type="spellStart"/>
            <w:r w:rsidRPr="005A3C1B">
              <w:rPr>
                <w:rFonts w:ascii="Arial" w:hAnsi="Arial" w:cs="Arial"/>
                <w:bCs w:val="0"/>
                <w:sz w:val="21"/>
                <w:szCs w:val="21"/>
                <w:lang w:val="en-US"/>
              </w:rPr>
              <w:t>imprest</w:t>
            </w:r>
            <w:proofErr w:type="spellEnd"/>
            <w:r w:rsidRPr="005A3C1B">
              <w:rPr>
                <w:rFonts w:ascii="Arial" w:hAnsi="Arial" w:cs="Arial"/>
                <w:bCs w:val="0"/>
                <w:sz w:val="21"/>
                <w:szCs w:val="21"/>
                <w:lang w:val="en-US"/>
              </w:rPr>
              <w:t xml:space="preserve"> supplies of medications to the wards and clinical areas under the supervision of a pharmacist</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file completed prescriptions and to prepare prescription batches for submission to </w:t>
            </w:r>
            <w:proofErr w:type="spellStart"/>
            <w:r w:rsidRPr="005A3C1B">
              <w:rPr>
                <w:rFonts w:ascii="Arial" w:hAnsi="Arial" w:cs="Arial"/>
                <w:bCs w:val="0"/>
                <w:sz w:val="21"/>
                <w:szCs w:val="21"/>
                <w:lang w:val="en-US"/>
              </w:rPr>
              <w:t>Healthpac</w:t>
            </w:r>
            <w:proofErr w:type="spellEnd"/>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participate in Quality Assurance activities of the Department and to initiate suitable activities after consultation with the Dispensary Manager</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receive and deal with patient enquiries at the pharmacy counter or via the telephone and if appropriate refer the enquiry to a pharmacist.</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A collegial working relationship with medical and nursing staff to promote the effective use of drugs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Interaction between health professionals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The provision of accurate, timely and independent information on drug availability, scheduling and costs to hospital staff</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interact with and support the clinical pharmacists on drug availability, alternative medication </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work to maintain processes that ensure an efficient, timely and safe provision of independent patient medicines to the patient or their </w:t>
            </w:r>
            <w:proofErr w:type="spellStart"/>
            <w:r w:rsidRPr="005A3C1B">
              <w:rPr>
                <w:rFonts w:ascii="Arial" w:hAnsi="Arial" w:cs="Arial"/>
                <w:bCs w:val="0"/>
                <w:sz w:val="21"/>
                <w:szCs w:val="21"/>
                <w:lang w:val="en-US"/>
              </w:rPr>
              <w:t>carer</w:t>
            </w:r>
            <w:proofErr w:type="spellEnd"/>
            <w:r w:rsidRPr="005A3C1B">
              <w:rPr>
                <w:rFonts w:ascii="Arial" w:hAnsi="Arial" w:cs="Arial"/>
                <w:bCs w:val="0"/>
                <w:sz w:val="21"/>
                <w:szCs w:val="21"/>
                <w:lang w:val="en-US"/>
              </w:rPr>
              <w:t>.</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work to maintain processes that ensure an efficient, timely and safe provision of </w:t>
            </w:r>
            <w:proofErr w:type="spellStart"/>
            <w:r w:rsidRPr="005A3C1B">
              <w:rPr>
                <w:rFonts w:ascii="Arial" w:hAnsi="Arial" w:cs="Arial"/>
                <w:bCs w:val="0"/>
                <w:sz w:val="21"/>
                <w:szCs w:val="21"/>
                <w:lang w:val="en-US"/>
              </w:rPr>
              <w:t>imprest</w:t>
            </w:r>
            <w:proofErr w:type="spellEnd"/>
            <w:r w:rsidRPr="005A3C1B">
              <w:rPr>
                <w:rFonts w:ascii="Arial" w:hAnsi="Arial" w:cs="Arial"/>
                <w:bCs w:val="0"/>
                <w:sz w:val="21"/>
                <w:szCs w:val="21"/>
                <w:lang w:val="en-US"/>
              </w:rPr>
              <w:t xml:space="preserve"> supplies to wards and departments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be aware of and provide, as appropriate, pharmacy services to meet the particular needs and preferences of Maori consumers.</w:t>
            </w:r>
          </w:p>
          <w:p w:rsidR="006B451E" w:rsidRPr="005A3C1B" w:rsidRDefault="006B451E" w:rsidP="005A3C1B">
            <w:pPr>
              <w:pStyle w:val="BodyText"/>
              <w:spacing w:after="0" w:line="20" w:lineRule="atLeast"/>
              <w:ind w:left="720"/>
              <w:jc w:val="both"/>
              <w:rPr>
                <w:rFonts w:ascii="Arial" w:hAnsi="Arial" w:cs="Arial"/>
                <w:sz w:val="21"/>
                <w:szCs w:val="21"/>
              </w:rPr>
            </w:pPr>
          </w:p>
        </w:tc>
      </w:tr>
      <w:tr w:rsidR="006B451E" w:rsidRPr="00D275E0" w:rsidTr="00D34E04">
        <w:tc>
          <w:tcPr>
            <w:tcW w:w="1668"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1D3BB2" w:rsidRDefault="00AF6FE0" w:rsidP="00D34E04">
            <w:pPr>
              <w:rPr>
                <w:sz w:val="22"/>
                <w:szCs w:val="22"/>
              </w:rPr>
            </w:pPr>
            <w:r>
              <w:rPr>
                <w:rFonts w:ascii="Arial" w:hAnsi="Arial" w:cs="Arial"/>
                <w:b/>
                <w:color w:val="FFFFFF"/>
                <w:sz w:val="22"/>
                <w:szCs w:val="22"/>
              </w:rPr>
              <w:t>Safety</w:t>
            </w:r>
          </w:p>
        </w:tc>
        <w:tc>
          <w:tcPr>
            <w:tcW w:w="2976" w:type="dxa"/>
            <w:tcBorders>
              <w:top w:val="dashed" w:sz="4" w:space="0" w:color="808080" w:themeColor="background1" w:themeShade="80"/>
              <w:bottom w:val="dashed" w:sz="4" w:space="0" w:color="808080" w:themeColor="background1" w:themeShade="80"/>
            </w:tcBorders>
            <w:shd w:val="clear" w:color="auto" w:fill="D8D8D8"/>
          </w:tcPr>
          <w:p w:rsidR="00AF6FE0" w:rsidRPr="005A3C1B" w:rsidRDefault="00AF6FE0" w:rsidP="005A3C1B">
            <w:pPr>
              <w:pStyle w:val="Heading3"/>
              <w:spacing w:before="0" w:after="0" w:line="20" w:lineRule="atLeast"/>
              <w:rPr>
                <w:b w:val="0"/>
                <w:sz w:val="21"/>
                <w:szCs w:val="21"/>
              </w:rPr>
            </w:pPr>
            <w:proofErr w:type="gramStart"/>
            <w:r w:rsidRPr="005A3C1B">
              <w:rPr>
                <w:b w:val="0"/>
                <w:sz w:val="21"/>
                <w:szCs w:val="21"/>
              </w:rPr>
              <w:t>Demonstrates clinical, legal and cultural safety to practice.</w:t>
            </w:r>
            <w:proofErr w:type="gramEnd"/>
          </w:p>
          <w:p w:rsidR="006B451E" w:rsidRPr="005A3C1B" w:rsidRDefault="006B451E" w:rsidP="005A3C1B">
            <w:pPr>
              <w:spacing w:line="20" w:lineRule="atLeast"/>
              <w:rPr>
                <w:rFonts w:ascii="Arial" w:hAnsi="Arial" w:cs="Arial"/>
                <w:sz w:val="21"/>
                <w:szCs w:val="21"/>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sz w:val="21"/>
                <w:szCs w:val="21"/>
              </w:rPr>
              <w:lastRenderedPageBreak/>
              <w:t xml:space="preserve">To be aware of and practise in accordance with protocols that promote the safe use of </w:t>
            </w:r>
            <w:r w:rsidRPr="005A3C1B">
              <w:rPr>
                <w:rFonts w:ascii="Arial" w:hAnsi="Arial" w:cs="Arial"/>
                <w:bCs w:val="0"/>
                <w:sz w:val="21"/>
                <w:szCs w:val="21"/>
                <w:lang w:val="en-US"/>
              </w:rPr>
              <w:t xml:space="preserve">medicines </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lastRenderedPageBreak/>
              <w:t>To be aware of and assist with the overall implementation of the Quality Use of Medicines strategies recommended by the Ministry of Health Quality Use of Medicines Group</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be aware of and </w:t>
            </w:r>
            <w:proofErr w:type="spellStart"/>
            <w:r w:rsidRPr="005A3C1B">
              <w:rPr>
                <w:rFonts w:ascii="Arial" w:hAnsi="Arial" w:cs="Arial"/>
                <w:bCs w:val="0"/>
                <w:sz w:val="21"/>
                <w:szCs w:val="21"/>
                <w:lang w:val="en-US"/>
              </w:rPr>
              <w:t>practise</w:t>
            </w:r>
            <w:proofErr w:type="spellEnd"/>
            <w:r w:rsidRPr="005A3C1B">
              <w:rPr>
                <w:rFonts w:ascii="Arial" w:hAnsi="Arial" w:cs="Arial"/>
                <w:bCs w:val="0"/>
                <w:sz w:val="21"/>
                <w:szCs w:val="21"/>
                <w:lang w:val="en-US"/>
              </w:rPr>
              <w:t xml:space="preserve"> in accordance with Lakes District Health Board:</w:t>
            </w:r>
          </w:p>
          <w:p w:rsidR="00AF6FE0" w:rsidRPr="005A3C1B" w:rsidRDefault="00AF6FE0" w:rsidP="005A3C1B">
            <w:pPr>
              <w:numPr>
                <w:ilvl w:val="0"/>
                <w:numId w:val="12"/>
              </w:numPr>
              <w:spacing w:line="20" w:lineRule="atLeast"/>
              <w:jc w:val="both"/>
              <w:rPr>
                <w:rFonts w:ascii="Arial" w:hAnsi="Arial" w:cs="Arial"/>
                <w:bCs w:val="0"/>
                <w:sz w:val="21"/>
                <w:szCs w:val="21"/>
                <w:lang w:val="en-US"/>
              </w:rPr>
            </w:pPr>
            <w:r w:rsidRPr="005A3C1B">
              <w:rPr>
                <w:rFonts w:ascii="Arial" w:hAnsi="Arial" w:cs="Arial"/>
                <w:bCs w:val="0"/>
                <w:sz w:val="21"/>
                <w:szCs w:val="21"/>
                <w:lang w:val="en-US"/>
              </w:rPr>
              <w:t>Health and safety protocols</w:t>
            </w:r>
          </w:p>
          <w:p w:rsidR="00AF6FE0" w:rsidRPr="005A3C1B" w:rsidRDefault="00AF6FE0" w:rsidP="005A3C1B">
            <w:pPr>
              <w:numPr>
                <w:ilvl w:val="0"/>
                <w:numId w:val="12"/>
              </w:numPr>
              <w:spacing w:line="20" w:lineRule="atLeast"/>
              <w:jc w:val="both"/>
              <w:rPr>
                <w:rFonts w:ascii="Arial" w:hAnsi="Arial" w:cs="Arial"/>
                <w:bCs w:val="0"/>
                <w:sz w:val="21"/>
                <w:szCs w:val="21"/>
                <w:lang w:val="en-US"/>
              </w:rPr>
            </w:pPr>
            <w:r w:rsidRPr="005A3C1B">
              <w:rPr>
                <w:rFonts w:ascii="Arial" w:hAnsi="Arial" w:cs="Arial"/>
                <w:bCs w:val="0"/>
                <w:sz w:val="21"/>
                <w:szCs w:val="21"/>
                <w:lang w:val="en-US"/>
              </w:rPr>
              <w:t>Infection Control protocols</w:t>
            </w:r>
          </w:p>
          <w:p w:rsidR="00AF6FE0" w:rsidRPr="005A3C1B" w:rsidRDefault="00AF6FE0" w:rsidP="005A3C1B">
            <w:pPr>
              <w:numPr>
                <w:ilvl w:val="0"/>
                <w:numId w:val="12"/>
              </w:numPr>
              <w:spacing w:line="20" w:lineRule="atLeast"/>
              <w:jc w:val="both"/>
              <w:rPr>
                <w:rFonts w:ascii="Arial" w:hAnsi="Arial" w:cs="Arial"/>
                <w:bCs w:val="0"/>
                <w:sz w:val="21"/>
                <w:szCs w:val="21"/>
                <w:lang w:val="en-US"/>
              </w:rPr>
            </w:pPr>
            <w:r w:rsidRPr="005A3C1B">
              <w:rPr>
                <w:rFonts w:ascii="Arial" w:hAnsi="Arial" w:cs="Arial"/>
                <w:bCs w:val="0"/>
                <w:sz w:val="21"/>
                <w:szCs w:val="21"/>
                <w:lang w:val="en-US"/>
              </w:rPr>
              <w:t>Bicultural protocol</w:t>
            </w:r>
          </w:p>
          <w:p w:rsidR="00AF6FE0" w:rsidRPr="005A3C1B" w:rsidRDefault="00AF6FE0" w:rsidP="005A3C1B">
            <w:pPr>
              <w:numPr>
                <w:ilvl w:val="0"/>
                <w:numId w:val="12"/>
              </w:numPr>
              <w:spacing w:line="20" w:lineRule="atLeast"/>
              <w:jc w:val="both"/>
              <w:rPr>
                <w:rFonts w:ascii="Arial" w:hAnsi="Arial" w:cs="Arial"/>
                <w:bCs w:val="0"/>
                <w:sz w:val="21"/>
                <w:szCs w:val="21"/>
                <w:lang w:val="en-US"/>
              </w:rPr>
            </w:pPr>
            <w:r w:rsidRPr="005A3C1B">
              <w:rPr>
                <w:rFonts w:ascii="Arial" w:hAnsi="Arial" w:cs="Arial"/>
                <w:bCs w:val="0"/>
                <w:sz w:val="21"/>
                <w:szCs w:val="21"/>
                <w:lang w:val="en-US"/>
              </w:rPr>
              <w:t>Human resources protocol</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be aware of a </w:t>
            </w:r>
            <w:proofErr w:type="spellStart"/>
            <w:r w:rsidRPr="005A3C1B">
              <w:rPr>
                <w:rFonts w:ascii="Arial" w:hAnsi="Arial" w:cs="Arial"/>
                <w:bCs w:val="0"/>
                <w:sz w:val="21"/>
                <w:szCs w:val="21"/>
                <w:lang w:val="en-US"/>
              </w:rPr>
              <w:t>practise</w:t>
            </w:r>
            <w:proofErr w:type="spellEnd"/>
            <w:r w:rsidRPr="005A3C1B">
              <w:rPr>
                <w:rFonts w:ascii="Arial" w:hAnsi="Arial" w:cs="Arial"/>
                <w:bCs w:val="0"/>
                <w:sz w:val="21"/>
                <w:szCs w:val="21"/>
                <w:lang w:val="en-US"/>
              </w:rPr>
              <w:t xml:space="preserve"> in accordance with:</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Health and Disability Consumer Code of Rights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Health Information Privacy Code</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Pharmaceutical Society of New Zealand Code of Ethics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Quality Standards for Pharmacy in New Zealand</w:t>
            </w:r>
          </w:p>
          <w:p w:rsidR="006B451E" w:rsidRPr="005A3C1B" w:rsidRDefault="006B451E" w:rsidP="005A3C1B">
            <w:pPr>
              <w:pStyle w:val="BodyText"/>
              <w:spacing w:after="0" w:line="20" w:lineRule="atLeast"/>
              <w:ind w:left="720"/>
              <w:jc w:val="both"/>
              <w:rPr>
                <w:rFonts w:ascii="Arial" w:hAnsi="Arial" w:cs="Arial"/>
                <w:sz w:val="21"/>
                <w:szCs w:val="21"/>
              </w:rPr>
            </w:pPr>
          </w:p>
        </w:tc>
      </w:tr>
      <w:tr w:rsidR="006B451E" w:rsidRPr="00D275E0" w:rsidTr="00D34E04">
        <w:tc>
          <w:tcPr>
            <w:tcW w:w="1668"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1D3BB2" w:rsidRDefault="00AF6FE0" w:rsidP="00D34E04">
            <w:pPr>
              <w:rPr>
                <w:sz w:val="22"/>
                <w:szCs w:val="22"/>
              </w:rPr>
            </w:pPr>
            <w:r>
              <w:rPr>
                <w:rFonts w:ascii="Arial" w:hAnsi="Arial" w:cs="Arial"/>
                <w:b/>
                <w:color w:val="FFFFFF"/>
                <w:sz w:val="22"/>
                <w:szCs w:val="22"/>
              </w:rPr>
              <w:lastRenderedPageBreak/>
              <w:t>Professionalism</w:t>
            </w:r>
          </w:p>
        </w:tc>
        <w:tc>
          <w:tcPr>
            <w:tcW w:w="2976" w:type="dxa"/>
            <w:tcBorders>
              <w:top w:val="dashed" w:sz="4" w:space="0" w:color="808080" w:themeColor="background1" w:themeShade="80"/>
              <w:bottom w:val="dashed" w:sz="4" w:space="0" w:color="808080" w:themeColor="background1" w:themeShade="80"/>
            </w:tcBorders>
            <w:shd w:val="clear" w:color="auto" w:fill="D8D8D8"/>
          </w:tcPr>
          <w:p w:rsidR="00AF6FE0" w:rsidRPr="005A3C1B" w:rsidRDefault="00AF6FE0" w:rsidP="005A3C1B">
            <w:pPr>
              <w:pStyle w:val="Heading3"/>
              <w:spacing w:before="0" w:line="20" w:lineRule="atLeast"/>
              <w:rPr>
                <w:b w:val="0"/>
                <w:sz w:val="21"/>
                <w:szCs w:val="21"/>
              </w:rPr>
            </w:pPr>
            <w:r w:rsidRPr="005A3C1B">
              <w:rPr>
                <w:b w:val="0"/>
                <w:sz w:val="21"/>
                <w:szCs w:val="21"/>
              </w:rPr>
              <w:t>Demonstrates competence, accountability and responsibility for professional pharmacy practice</w:t>
            </w:r>
          </w:p>
          <w:p w:rsidR="006B451E" w:rsidRPr="005A3C1B" w:rsidRDefault="006B451E" w:rsidP="005A3C1B">
            <w:pPr>
              <w:spacing w:line="20" w:lineRule="atLeast"/>
              <w:rPr>
                <w:rFonts w:ascii="Arial" w:hAnsi="Arial" w:cs="Arial"/>
                <w:sz w:val="21"/>
                <w:szCs w:val="21"/>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maintain competence in accordance with the dictates of the Pharmacy Council</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actively pursue a continuing education </w:t>
            </w:r>
            <w:proofErr w:type="spellStart"/>
            <w:r w:rsidRPr="005A3C1B">
              <w:rPr>
                <w:rFonts w:ascii="Arial" w:hAnsi="Arial" w:cs="Arial"/>
                <w:bCs w:val="0"/>
                <w:sz w:val="21"/>
                <w:szCs w:val="21"/>
                <w:lang w:val="en-US"/>
              </w:rPr>
              <w:t>programme</w:t>
            </w:r>
            <w:proofErr w:type="spellEnd"/>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be actively involved in promoting professional practice.</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maintain your own health and well being, and to refer to relevant support personnel as necessary</w:t>
            </w:r>
          </w:p>
          <w:p w:rsidR="006B451E" w:rsidRPr="005A3C1B" w:rsidRDefault="006B451E" w:rsidP="005A3C1B">
            <w:pPr>
              <w:pStyle w:val="BodyText"/>
              <w:spacing w:after="0" w:line="20" w:lineRule="atLeast"/>
              <w:ind w:left="360"/>
              <w:jc w:val="both"/>
              <w:rPr>
                <w:rFonts w:ascii="Arial" w:hAnsi="Arial" w:cs="Arial"/>
                <w:sz w:val="21"/>
                <w:szCs w:val="21"/>
              </w:rPr>
            </w:pPr>
          </w:p>
        </w:tc>
      </w:tr>
      <w:tr w:rsidR="006B451E" w:rsidRPr="00D275E0" w:rsidTr="00D34E04">
        <w:tc>
          <w:tcPr>
            <w:tcW w:w="1668"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1D3BB2" w:rsidRDefault="00AF6FE0" w:rsidP="00D34E04">
            <w:pPr>
              <w:rPr>
                <w:sz w:val="22"/>
                <w:szCs w:val="22"/>
              </w:rPr>
            </w:pPr>
            <w:r>
              <w:rPr>
                <w:rFonts w:ascii="Arial" w:hAnsi="Arial" w:cs="Arial"/>
                <w:b/>
                <w:color w:val="FFFFFF"/>
                <w:sz w:val="22"/>
                <w:szCs w:val="22"/>
              </w:rPr>
              <w:t>Communication</w:t>
            </w:r>
          </w:p>
        </w:tc>
        <w:tc>
          <w:tcPr>
            <w:tcW w:w="2976" w:type="dxa"/>
            <w:tcBorders>
              <w:top w:val="dashed" w:sz="4" w:space="0" w:color="808080" w:themeColor="background1" w:themeShade="80"/>
              <w:bottom w:val="dashed" w:sz="4" w:space="0" w:color="808080" w:themeColor="background1" w:themeShade="80"/>
            </w:tcBorders>
            <w:shd w:val="clear" w:color="auto" w:fill="D8D8D8"/>
          </w:tcPr>
          <w:p w:rsidR="00AF6FE0" w:rsidRPr="005A3C1B" w:rsidRDefault="00AF6FE0" w:rsidP="005A3C1B">
            <w:pPr>
              <w:pStyle w:val="Heading3"/>
              <w:spacing w:before="0" w:line="20" w:lineRule="atLeast"/>
              <w:rPr>
                <w:b w:val="0"/>
                <w:sz w:val="21"/>
                <w:szCs w:val="21"/>
              </w:rPr>
            </w:pPr>
            <w:r w:rsidRPr="005A3C1B">
              <w:rPr>
                <w:b w:val="0"/>
                <w:sz w:val="21"/>
                <w:szCs w:val="21"/>
              </w:rPr>
              <w:t>Interact effectively with healthcare consumers, family/whanau members and health team workers</w:t>
            </w:r>
          </w:p>
          <w:p w:rsidR="006B451E" w:rsidRPr="005A3C1B" w:rsidRDefault="006B451E" w:rsidP="005A3C1B">
            <w:pPr>
              <w:spacing w:line="20" w:lineRule="atLeast"/>
              <w:rPr>
                <w:rFonts w:ascii="Arial" w:hAnsi="Arial" w:cs="Arial"/>
                <w:sz w:val="21"/>
                <w:szCs w:val="21"/>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demonstrate good communication and listening skills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function as an effective team member</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demonstrate a professional attitude in all interactions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ensure correct and pertinent information is communicated appropriately using the available tools via the correct channels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seek appropriate assistance with conflict situations</w:t>
            </w:r>
          </w:p>
          <w:p w:rsidR="006B451E" w:rsidRPr="005A3C1B" w:rsidRDefault="006B451E" w:rsidP="005A3C1B">
            <w:pPr>
              <w:pStyle w:val="BodyText"/>
              <w:spacing w:after="0" w:line="20" w:lineRule="atLeast"/>
              <w:ind w:left="720"/>
              <w:jc w:val="both"/>
              <w:rPr>
                <w:rFonts w:ascii="Arial" w:hAnsi="Arial" w:cs="Arial"/>
                <w:sz w:val="21"/>
                <w:szCs w:val="21"/>
              </w:rPr>
            </w:pPr>
          </w:p>
        </w:tc>
      </w:tr>
      <w:tr w:rsidR="00AF6FE0" w:rsidRPr="00D275E0" w:rsidTr="00D34E04">
        <w:tc>
          <w:tcPr>
            <w:tcW w:w="1668" w:type="dxa"/>
            <w:tcBorders>
              <w:top w:val="dashed" w:sz="4" w:space="0" w:color="808080" w:themeColor="background1" w:themeShade="80"/>
              <w:bottom w:val="dashed" w:sz="4" w:space="0" w:color="808080" w:themeColor="background1" w:themeShade="80"/>
            </w:tcBorders>
            <w:shd w:val="clear" w:color="auto" w:fill="1F497D" w:themeFill="text2"/>
          </w:tcPr>
          <w:p w:rsidR="00AF6FE0" w:rsidRPr="001D3BB2" w:rsidRDefault="00AF6FE0" w:rsidP="00D34E04">
            <w:pPr>
              <w:rPr>
                <w:rFonts w:ascii="Arial" w:hAnsi="Arial" w:cs="Arial"/>
                <w:b/>
                <w:color w:val="FFFFFF"/>
                <w:sz w:val="22"/>
                <w:szCs w:val="22"/>
              </w:rPr>
            </w:pPr>
            <w:r>
              <w:rPr>
                <w:rFonts w:ascii="Arial" w:hAnsi="Arial" w:cs="Arial"/>
                <w:b/>
                <w:color w:val="FFFFFF"/>
                <w:sz w:val="22"/>
                <w:szCs w:val="22"/>
              </w:rPr>
              <w:t>Time Management</w:t>
            </w:r>
          </w:p>
        </w:tc>
        <w:tc>
          <w:tcPr>
            <w:tcW w:w="2976" w:type="dxa"/>
            <w:tcBorders>
              <w:top w:val="dashed" w:sz="4" w:space="0" w:color="808080" w:themeColor="background1" w:themeShade="80"/>
              <w:bottom w:val="dashed" w:sz="4" w:space="0" w:color="808080" w:themeColor="background1" w:themeShade="80"/>
            </w:tcBorders>
            <w:shd w:val="clear" w:color="auto" w:fill="D8D8D8"/>
          </w:tcPr>
          <w:p w:rsidR="00AF6FE0" w:rsidRPr="005A3C1B" w:rsidRDefault="00AF6FE0" w:rsidP="005A3C1B">
            <w:pPr>
              <w:pStyle w:val="Heading3"/>
              <w:spacing w:before="0" w:line="20" w:lineRule="atLeast"/>
              <w:rPr>
                <w:b w:val="0"/>
                <w:sz w:val="21"/>
                <w:szCs w:val="21"/>
              </w:rPr>
            </w:pPr>
            <w:r w:rsidRPr="005A3C1B">
              <w:rPr>
                <w:b w:val="0"/>
                <w:sz w:val="21"/>
                <w:szCs w:val="21"/>
              </w:rPr>
              <w:t>Demonstrate effective time management, teamwork and resource utilisation.</w:t>
            </w:r>
          </w:p>
          <w:p w:rsidR="00AF6FE0" w:rsidRPr="005A3C1B" w:rsidRDefault="00AF6FE0" w:rsidP="005A3C1B">
            <w:pPr>
              <w:spacing w:line="20" w:lineRule="atLeast"/>
              <w:rPr>
                <w:rFonts w:ascii="Arial" w:hAnsi="Arial" w:cs="Arial"/>
                <w:sz w:val="21"/>
                <w:szCs w:val="21"/>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have well developed time management skills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assist other staff with time management and priority setting</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promote positive working relationships within the pharmacy team</w:t>
            </w:r>
          </w:p>
          <w:p w:rsidR="005A3C1B"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ensure resources are used in an economic and responsible manner</w:t>
            </w:r>
          </w:p>
          <w:p w:rsidR="00AF6FE0" w:rsidRPr="005A3C1B" w:rsidRDefault="00AF6FE0" w:rsidP="005A3C1B">
            <w:pPr>
              <w:pStyle w:val="BodyText"/>
              <w:spacing w:after="0" w:line="20" w:lineRule="atLeast"/>
              <w:ind w:left="720"/>
              <w:jc w:val="both"/>
              <w:rPr>
                <w:rFonts w:ascii="Arial" w:hAnsi="Arial" w:cs="Arial"/>
                <w:sz w:val="21"/>
                <w:szCs w:val="21"/>
              </w:rPr>
            </w:pPr>
          </w:p>
        </w:tc>
      </w:tr>
      <w:tr w:rsidR="006B451E" w:rsidRPr="00D275E0" w:rsidTr="00D34E04">
        <w:tc>
          <w:tcPr>
            <w:tcW w:w="1668"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1D3BB2" w:rsidRDefault="00AF6FE0" w:rsidP="00D34E04">
            <w:pPr>
              <w:rPr>
                <w:sz w:val="22"/>
                <w:szCs w:val="22"/>
              </w:rPr>
            </w:pPr>
            <w:r>
              <w:rPr>
                <w:rFonts w:ascii="Arial" w:hAnsi="Arial" w:cs="Arial"/>
                <w:b/>
                <w:color w:val="FFFFFF"/>
                <w:sz w:val="22"/>
                <w:szCs w:val="22"/>
              </w:rPr>
              <w:t>Education</w:t>
            </w:r>
          </w:p>
        </w:tc>
        <w:tc>
          <w:tcPr>
            <w:tcW w:w="2976" w:type="dxa"/>
            <w:tcBorders>
              <w:top w:val="dashed" w:sz="4" w:space="0" w:color="808080" w:themeColor="background1" w:themeShade="80"/>
              <w:bottom w:val="dashed" w:sz="4" w:space="0" w:color="808080" w:themeColor="background1" w:themeShade="80"/>
            </w:tcBorders>
            <w:shd w:val="clear" w:color="auto" w:fill="D8D8D8"/>
          </w:tcPr>
          <w:p w:rsidR="006B451E" w:rsidRPr="005A3C1B" w:rsidRDefault="006B451E" w:rsidP="005A3C1B">
            <w:pPr>
              <w:spacing w:line="20" w:lineRule="atLeast"/>
              <w:rPr>
                <w:rFonts w:ascii="Arial" w:hAnsi="Arial" w:cs="Arial"/>
                <w:sz w:val="21"/>
                <w:szCs w:val="21"/>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 xml:space="preserve">To keep updated with current </w:t>
            </w:r>
            <w:proofErr w:type="spellStart"/>
            <w:r w:rsidRPr="005A3C1B">
              <w:rPr>
                <w:rFonts w:ascii="Arial" w:hAnsi="Arial" w:cs="Arial"/>
                <w:bCs w:val="0"/>
                <w:sz w:val="21"/>
                <w:szCs w:val="21"/>
                <w:lang w:val="en-US"/>
              </w:rPr>
              <w:t>Pharmac</w:t>
            </w:r>
            <w:proofErr w:type="spellEnd"/>
            <w:r w:rsidRPr="005A3C1B">
              <w:rPr>
                <w:rFonts w:ascii="Arial" w:hAnsi="Arial" w:cs="Arial"/>
                <w:bCs w:val="0"/>
                <w:sz w:val="21"/>
                <w:szCs w:val="21"/>
                <w:lang w:val="en-US"/>
              </w:rPr>
              <w:t xml:space="preserve"> changes to medicines availability</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undertake staff training sessions</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maintain competence</w:t>
            </w:r>
          </w:p>
          <w:p w:rsidR="00AF6FE0" w:rsidRPr="005A3C1B" w:rsidRDefault="00AF6FE0" w:rsidP="00AC3F1F">
            <w:pPr>
              <w:numPr>
                <w:ilvl w:val="0"/>
                <w:numId w:val="12"/>
              </w:numPr>
              <w:spacing w:line="20" w:lineRule="atLeast"/>
              <w:rPr>
                <w:rFonts w:ascii="Arial" w:hAnsi="Arial" w:cs="Arial"/>
                <w:bCs w:val="0"/>
                <w:sz w:val="21"/>
                <w:szCs w:val="21"/>
                <w:lang w:val="en-US"/>
              </w:rPr>
            </w:pPr>
            <w:r w:rsidRPr="005A3C1B">
              <w:rPr>
                <w:rFonts w:ascii="Arial" w:hAnsi="Arial" w:cs="Arial"/>
                <w:bCs w:val="0"/>
                <w:sz w:val="21"/>
                <w:szCs w:val="21"/>
                <w:lang w:val="en-US"/>
              </w:rPr>
              <w:t>To keep updated with current Dispensing practice.</w:t>
            </w:r>
          </w:p>
          <w:p w:rsidR="006B451E" w:rsidRPr="005A3C1B" w:rsidRDefault="006B451E" w:rsidP="005A3C1B">
            <w:pPr>
              <w:pStyle w:val="BodyText"/>
              <w:spacing w:after="0" w:line="20" w:lineRule="atLeast"/>
              <w:ind w:left="720"/>
              <w:jc w:val="both"/>
              <w:rPr>
                <w:rFonts w:ascii="Arial" w:hAnsi="Arial" w:cs="Arial"/>
                <w:sz w:val="21"/>
                <w:szCs w:val="21"/>
              </w:rPr>
            </w:pPr>
          </w:p>
        </w:tc>
      </w:tr>
    </w:tbl>
    <w:p w:rsidR="006B451E" w:rsidRDefault="006B451E" w:rsidP="006B451E">
      <w:pPr>
        <w:pStyle w:val="BodyText"/>
        <w:spacing w:after="0"/>
        <w:jc w:val="both"/>
        <w:rPr>
          <w:rFonts w:ascii="Arial" w:hAnsi="Arial" w:cs="Arial"/>
          <w:sz w:val="22"/>
          <w:szCs w:val="22"/>
        </w:rPr>
      </w:pPr>
    </w:p>
    <w:p w:rsidR="006B451E" w:rsidRPr="00701255" w:rsidRDefault="00AB2F72" w:rsidP="006B451E">
      <w:pPr>
        <w:pStyle w:val="BodyText"/>
        <w:spacing w:after="0"/>
        <w:jc w:val="both"/>
        <w:rPr>
          <w:rFonts w:ascii="Arial" w:hAnsi="Arial" w:cs="Arial"/>
          <w:sz w:val="22"/>
          <w:szCs w:val="22"/>
        </w:rPr>
      </w:pPr>
      <w:r>
        <w:rPr>
          <w:noProof/>
          <w:lang w:val="en-NZ" w:eastAsia="en-NZ"/>
        </w:rPr>
        <w:lastRenderedPageBreak/>
        <w:drawing>
          <wp:inline distT="0" distB="0" distL="0" distR="0" wp14:anchorId="467A5DE1" wp14:editId="5F70642B">
            <wp:extent cx="6362700" cy="596206"/>
            <wp:effectExtent l="0" t="0" r="0" b="0"/>
            <wp:docPr id="6" name="Picture 6" descr="cid:image002.png@01D2A47E.DD315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A47E.DD315C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62068" cy="596147"/>
                    </a:xfrm>
                    <a:prstGeom prst="rect">
                      <a:avLst/>
                    </a:prstGeom>
                    <a:noFill/>
                    <a:ln>
                      <a:noFill/>
                    </a:ln>
                  </pic:spPr>
                </pic:pic>
              </a:graphicData>
            </a:graphic>
          </wp:inline>
        </w:drawing>
      </w: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1728"/>
        <w:gridCol w:w="2916"/>
        <w:gridCol w:w="5529"/>
      </w:tblGrid>
      <w:tr w:rsidR="00CB2708" w:rsidRPr="006B451E" w:rsidTr="00CB2708">
        <w:tc>
          <w:tcPr>
            <w:tcW w:w="1728" w:type="dxa"/>
            <w:tcBorders>
              <w:top w:val="single" w:sz="4" w:space="0" w:color="1F497D" w:themeColor="text2"/>
              <w:bottom w:val="single" w:sz="4" w:space="0" w:color="1F497D" w:themeColor="text2"/>
            </w:tcBorders>
            <w:shd w:val="clear" w:color="auto" w:fill="C6D9F1" w:themeFill="text2" w:themeFillTint="33"/>
          </w:tcPr>
          <w:p w:rsidR="00CB2708" w:rsidRPr="006B451E" w:rsidRDefault="00CB2708" w:rsidP="00D34E04">
            <w:pPr>
              <w:rPr>
                <w:rFonts w:ascii="Arial" w:hAnsi="Arial" w:cs="Arial"/>
                <w:b/>
                <w:bCs w:val="0"/>
                <w:color w:val="000000"/>
                <w:sz w:val="20"/>
                <w:szCs w:val="20"/>
              </w:rPr>
            </w:pPr>
            <w:r w:rsidRPr="006B451E">
              <w:rPr>
                <w:rFonts w:ascii="Arial" w:hAnsi="Arial" w:cs="Arial"/>
                <w:b/>
                <w:color w:val="000000"/>
                <w:sz w:val="20"/>
                <w:szCs w:val="20"/>
              </w:rPr>
              <w:t>Capabilities</w:t>
            </w:r>
          </w:p>
        </w:tc>
        <w:tc>
          <w:tcPr>
            <w:tcW w:w="2916" w:type="dxa"/>
            <w:tcBorders>
              <w:top w:val="single" w:sz="4" w:space="0" w:color="1F497D" w:themeColor="text2"/>
              <w:bottom w:val="single" w:sz="4" w:space="0" w:color="1F497D" w:themeColor="text2"/>
            </w:tcBorders>
            <w:shd w:val="clear" w:color="auto" w:fill="C6D9F1" w:themeFill="text2" w:themeFillTint="33"/>
          </w:tcPr>
          <w:p w:rsidR="00CB2708" w:rsidRPr="006B451E" w:rsidRDefault="00CB2708" w:rsidP="00D34E04">
            <w:pPr>
              <w:rPr>
                <w:rFonts w:ascii="Arial" w:hAnsi="Arial" w:cs="Arial"/>
                <w:color w:val="000000"/>
                <w:sz w:val="20"/>
                <w:szCs w:val="20"/>
              </w:rPr>
            </w:pPr>
            <w:r w:rsidRPr="006B451E">
              <w:rPr>
                <w:rFonts w:ascii="Arial" w:hAnsi="Arial" w:cs="Arial"/>
                <w:color w:val="000000"/>
                <w:sz w:val="20"/>
                <w:szCs w:val="20"/>
              </w:rPr>
              <w:t>Capability definition</w:t>
            </w:r>
          </w:p>
        </w:tc>
        <w:tc>
          <w:tcPr>
            <w:tcW w:w="5529" w:type="dxa"/>
            <w:tcBorders>
              <w:top w:val="single" w:sz="4" w:space="0" w:color="1F497D" w:themeColor="text2"/>
              <w:bottom w:val="single" w:sz="4" w:space="0" w:color="1F497D" w:themeColor="text2"/>
            </w:tcBorders>
            <w:shd w:val="clear" w:color="auto" w:fill="C6D9F1" w:themeFill="text2" w:themeFillTint="33"/>
          </w:tcPr>
          <w:p w:rsidR="00CB2708" w:rsidRDefault="00CB2708" w:rsidP="00D34E04">
            <w:pPr>
              <w:rPr>
                <w:rFonts w:ascii="Arial" w:hAnsi="Arial" w:cs="Arial"/>
                <w:color w:val="000000"/>
                <w:sz w:val="20"/>
                <w:szCs w:val="20"/>
              </w:rPr>
            </w:pPr>
            <w:r w:rsidRPr="006B451E">
              <w:rPr>
                <w:rFonts w:ascii="Arial" w:hAnsi="Arial" w:cs="Arial"/>
                <w:color w:val="000000"/>
                <w:sz w:val="20"/>
                <w:szCs w:val="20"/>
              </w:rPr>
              <w:t>Achievement Indicators</w:t>
            </w:r>
          </w:p>
          <w:p w:rsidR="00CB2708" w:rsidRPr="00CB2708" w:rsidRDefault="00CB2708" w:rsidP="00D34E04">
            <w:pPr>
              <w:rPr>
                <w:rFonts w:ascii="Arial" w:hAnsi="Arial" w:cs="Arial"/>
                <w:i/>
                <w:color w:val="000000"/>
                <w:sz w:val="20"/>
                <w:szCs w:val="20"/>
              </w:rPr>
            </w:pPr>
          </w:p>
        </w:tc>
      </w:tr>
      <w:tr w:rsidR="00CB2708" w:rsidRPr="006B451E" w:rsidTr="00CB2708">
        <w:tc>
          <w:tcPr>
            <w:tcW w:w="1728" w:type="dxa"/>
            <w:tcBorders>
              <w:top w:val="single" w:sz="4" w:space="0" w:color="1F497D" w:themeColor="text2"/>
              <w:bottom w:val="dashed" w:sz="4" w:space="0" w:color="808080" w:themeColor="background1" w:themeShade="80"/>
            </w:tcBorders>
            <w:shd w:val="clear" w:color="auto" w:fill="1F497D" w:themeFill="text2"/>
          </w:tcPr>
          <w:p w:rsidR="00CB2708" w:rsidRPr="006B451E" w:rsidRDefault="00CB2708" w:rsidP="00D34E04">
            <w:pPr>
              <w:rPr>
                <w:rFonts w:ascii="Arial" w:hAnsi="Arial" w:cs="Arial"/>
                <w:b/>
                <w:bCs w:val="0"/>
                <w:color w:val="FFFFFF"/>
                <w:sz w:val="20"/>
                <w:szCs w:val="20"/>
              </w:rPr>
            </w:pPr>
            <w:r w:rsidRPr="006B451E">
              <w:rPr>
                <w:rFonts w:ascii="Arial" w:hAnsi="Arial" w:cs="Arial"/>
                <w:b/>
                <w:color w:val="FFFFFF"/>
                <w:sz w:val="20"/>
                <w:szCs w:val="20"/>
              </w:rPr>
              <w:t>Communication and Personal Interaction</w:t>
            </w:r>
          </w:p>
        </w:tc>
        <w:tc>
          <w:tcPr>
            <w:tcW w:w="2916" w:type="dxa"/>
            <w:tcBorders>
              <w:top w:val="single" w:sz="4" w:space="0" w:color="1F497D" w:themeColor="text2"/>
              <w:bottom w:val="dashed" w:sz="4" w:space="0" w:color="808080" w:themeColor="background1" w:themeShade="80"/>
            </w:tcBorders>
            <w:shd w:val="clear" w:color="auto" w:fill="D8D8D8"/>
          </w:tcPr>
          <w:p w:rsidR="00CB2708" w:rsidRPr="006B451E" w:rsidRDefault="00CB2708" w:rsidP="00AC3F1F">
            <w:pPr>
              <w:rPr>
                <w:rFonts w:ascii="Arial" w:hAnsi="Arial" w:cs="Arial"/>
                <w:sz w:val="20"/>
                <w:szCs w:val="20"/>
              </w:rPr>
            </w:pPr>
            <w:r w:rsidRPr="006B451E">
              <w:rPr>
                <w:rFonts w:ascii="Arial" w:hAnsi="Arial" w:cs="Arial"/>
                <w:sz w:val="20"/>
                <w:szCs w:val="20"/>
              </w:rPr>
              <w:t>Openly communicates and cooperates with all levels of DHB employees, patients and visitors.</w:t>
            </w:r>
          </w:p>
        </w:tc>
        <w:tc>
          <w:tcPr>
            <w:tcW w:w="5529" w:type="dxa"/>
            <w:tcBorders>
              <w:top w:val="single" w:sz="4" w:space="0" w:color="1F497D" w:themeColor="text2"/>
              <w:bottom w:val="dashed" w:sz="4" w:space="0" w:color="808080" w:themeColor="background1" w:themeShade="80"/>
            </w:tcBorders>
            <w:shd w:val="clear" w:color="auto" w:fill="DBE5F1" w:themeFill="accent1" w:themeFillTint="33"/>
          </w:tcPr>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Listens actively, absorbs message and responds appropriately.</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Builds effective working relationships.</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Establishes rapport with others and gains their respect while being adaptive in relating to different types of people and situation.</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 xml:space="preserve">Openly and constructively participates in conversations with </w:t>
            </w:r>
            <w:r w:rsidR="00AC3F1F">
              <w:rPr>
                <w:rFonts w:ascii="Arial" w:hAnsi="Arial" w:cs="Arial"/>
                <w:sz w:val="20"/>
              </w:rPr>
              <w:t>MD</w:t>
            </w:r>
            <w:r w:rsidRPr="006B451E">
              <w:rPr>
                <w:rFonts w:ascii="Arial" w:hAnsi="Arial" w:cs="Arial"/>
                <w:sz w:val="20"/>
              </w:rPr>
              <w:t xml:space="preserve"> team, patients, managers and visitors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Patients and visitors are appropriately welcomed and treated while within the DHB</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Collegiality with team mates and md teams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Accepts differences of opinion can occur but these happen respectfully and without any continued animosity</w:t>
            </w:r>
          </w:p>
        </w:tc>
      </w:tr>
      <w:tr w:rsidR="00CB2708" w:rsidRPr="006B451E" w:rsidTr="00CB2708">
        <w:tc>
          <w:tcPr>
            <w:tcW w:w="1728" w:type="dxa"/>
            <w:tcBorders>
              <w:top w:val="dashed" w:sz="4" w:space="0" w:color="808080" w:themeColor="background1" w:themeShade="80"/>
              <w:bottom w:val="dashed" w:sz="4" w:space="0" w:color="808080" w:themeColor="background1" w:themeShade="80"/>
            </w:tcBorders>
            <w:shd w:val="clear" w:color="auto" w:fill="1F497D" w:themeFill="text2"/>
          </w:tcPr>
          <w:p w:rsidR="00CB2708" w:rsidRPr="006B451E" w:rsidRDefault="00CB2708" w:rsidP="00D34E04">
            <w:pPr>
              <w:rPr>
                <w:rFonts w:ascii="Arial" w:hAnsi="Arial" w:cs="Arial"/>
                <w:b/>
                <w:bCs w:val="0"/>
                <w:color w:val="FFFFFF"/>
                <w:sz w:val="20"/>
                <w:szCs w:val="20"/>
              </w:rPr>
            </w:pPr>
            <w:r w:rsidRPr="006B451E">
              <w:rPr>
                <w:rFonts w:ascii="Arial" w:hAnsi="Arial" w:cs="Arial"/>
                <w:b/>
                <w:color w:val="FFFFFF"/>
                <w:sz w:val="20"/>
                <w:szCs w:val="20"/>
              </w:rPr>
              <w:t>Strategy &amp; Performance</w:t>
            </w:r>
          </w:p>
        </w:tc>
        <w:tc>
          <w:tcPr>
            <w:tcW w:w="2916" w:type="dxa"/>
            <w:tcBorders>
              <w:top w:val="dashed" w:sz="4" w:space="0" w:color="808080" w:themeColor="background1" w:themeShade="80"/>
              <w:bottom w:val="dashed" w:sz="4" w:space="0" w:color="808080" w:themeColor="background1" w:themeShade="80"/>
            </w:tcBorders>
            <w:shd w:val="clear" w:color="auto" w:fill="D8D8D8"/>
          </w:tcPr>
          <w:p w:rsidR="00CB2708" w:rsidRPr="006B451E" w:rsidRDefault="00CB2708" w:rsidP="00AC3F1F">
            <w:pPr>
              <w:rPr>
                <w:rFonts w:ascii="Arial" w:hAnsi="Arial" w:cs="Arial"/>
                <w:sz w:val="20"/>
                <w:szCs w:val="20"/>
              </w:rPr>
            </w:pPr>
            <w:r w:rsidRPr="006B451E">
              <w:rPr>
                <w:rFonts w:ascii="Arial" w:hAnsi="Arial" w:cs="Arial"/>
                <w:sz w:val="20"/>
                <w:szCs w:val="20"/>
              </w:rPr>
              <w:t>Spends energy on delivering role requirements and meeting objectives</w:t>
            </w:r>
          </w:p>
          <w:p w:rsidR="00CB2708" w:rsidRPr="006B451E" w:rsidRDefault="00CB2708" w:rsidP="00D34E04">
            <w:pPr>
              <w:jc w:val="both"/>
              <w:rPr>
                <w:rFonts w:ascii="Arial" w:hAnsi="Arial" w:cs="Arial"/>
                <w:sz w:val="20"/>
                <w:szCs w:val="20"/>
              </w:rPr>
            </w:pPr>
          </w:p>
          <w:p w:rsidR="00CB2708" w:rsidRPr="006B451E" w:rsidRDefault="00CB2708" w:rsidP="00D34E04">
            <w:pPr>
              <w:jc w:val="both"/>
              <w:rPr>
                <w:rFonts w:ascii="Arial" w:hAnsi="Arial" w:cs="Arial"/>
                <w:sz w:val="20"/>
                <w:szCs w:val="20"/>
              </w:rPr>
            </w:pPr>
            <w:r w:rsidRPr="006B451E">
              <w:rPr>
                <w:rFonts w:ascii="Arial" w:hAnsi="Arial" w:cs="Arial"/>
                <w:sz w:val="20"/>
                <w:szCs w:val="20"/>
              </w:rPr>
              <w:t>Organises own time to deliver on required tasks and duties</w:t>
            </w: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Has an energetic approach to work and is self motivated.</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Accepts direction and instruction of manager but is able to work effectively without direction or guidance.</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Organises time and resources effectively.</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Understands and work towards achievement of the organisation’s goals.</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 xml:space="preserve">On shift </w:t>
            </w:r>
            <w:proofErr w:type="gramStart"/>
            <w:r w:rsidRPr="006B451E">
              <w:rPr>
                <w:rFonts w:ascii="Arial" w:hAnsi="Arial" w:cs="Arial"/>
                <w:sz w:val="20"/>
              </w:rPr>
              <w:t>is busy completing shift duties</w:t>
            </w:r>
            <w:proofErr w:type="gramEnd"/>
            <w:r w:rsidRPr="006B451E">
              <w:rPr>
                <w:rFonts w:ascii="Arial" w:hAnsi="Arial" w:cs="Arial"/>
                <w:sz w:val="20"/>
              </w:rPr>
              <w:t>.</w:t>
            </w:r>
          </w:p>
          <w:p w:rsidR="00CB2708" w:rsidRPr="006B451E" w:rsidRDefault="00CB2708" w:rsidP="00D34E04">
            <w:pPr>
              <w:pStyle w:val="BodyText"/>
              <w:numPr>
                <w:ilvl w:val="0"/>
                <w:numId w:val="12"/>
              </w:numPr>
              <w:tabs>
                <w:tab w:val="clear" w:pos="720"/>
              </w:tabs>
              <w:spacing w:after="0"/>
              <w:ind w:left="318" w:hanging="284"/>
              <w:jc w:val="both"/>
              <w:rPr>
                <w:rFonts w:ascii="Arial" w:hAnsi="Arial" w:cs="Arial"/>
                <w:sz w:val="20"/>
              </w:rPr>
            </w:pPr>
            <w:r w:rsidRPr="006B451E">
              <w:rPr>
                <w:rFonts w:ascii="Arial" w:hAnsi="Arial" w:cs="Arial"/>
                <w:sz w:val="20"/>
              </w:rPr>
              <w:t>Utilises effective time management strategies to meet shift duties and works towards achieving objectives in any spare moments.</w:t>
            </w:r>
          </w:p>
        </w:tc>
      </w:tr>
      <w:tr w:rsidR="00CB2708" w:rsidRPr="006B451E" w:rsidTr="00CB2708">
        <w:tc>
          <w:tcPr>
            <w:tcW w:w="1728" w:type="dxa"/>
            <w:tcBorders>
              <w:top w:val="dashed" w:sz="4" w:space="0" w:color="808080" w:themeColor="background1" w:themeShade="80"/>
              <w:bottom w:val="dashed" w:sz="4" w:space="0" w:color="808080" w:themeColor="background1" w:themeShade="80"/>
            </w:tcBorders>
            <w:shd w:val="clear" w:color="auto" w:fill="1F497D" w:themeFill="text2"/>
          </w:tcPr>
          <w:p w:rsidR="00CB2708" w:rsidRPr="006B451E" w:rsidRDefault="00CB2708" w:rsidP="00D34E04">
            <w:pPr>
              <w:rPr>
                <w:rFonts w:ascii="Arial" w:hAnsi="Arial" w:cs="Arial"/>
                <w:b/>
                <w:bCs w:val="0"/>
                <w:color w:val="FFFFFF"/>
                <w:sz w:val="20"/>
                <w:szCs w:val="20"/>
              </w:rPr>
            </w:pPr>
            <w:r w:rsidRPr="006B451E">
              <w:rPr>
                <w:rFonts w:ascii="Arial" w:hAnsi="Arial" w:cs="Arial"/>
                <w:b/>
                <w:color w:val="FFFFFF"/>
                <w:sz w:val="20"/>
                <w:szCs w:val="20"/>
              </w:rPr>
              <w:t>Development and Change</w:t>
            </w:r>
          </w:p>
        </w:tc>
        <w:tc>
          <w:tcPr>
            <w:tcW w:w="2916" w:type="dxa"/>
            <w:tcBorders>
              <w:top w:val="dashed" w:sz="4" w:space="0" w:color="808080" w:themeColor="background1" w:themeShade="80"/>
              <w:bottom w:val="dashed" w:sz="4" w:space="0" w:color="808080" w:themeColor="background1" w:themeShade="80"/>
            </w:tcBorders>
            <w:shd w:val="clear" w:color="auto" w:fill="D8D8D8"/>
          </w:tcPr>
          <w:p w:rsidR="00CB2708" w:rsidRPr="006B451E" w:rsidRDefault="00CB2708" w:rsidP="00AC3F1F">
            <w:pPr>
              <w:rPr>
                <w:rFonts w:ascii="Arial" w:hAnsi="Arial" w:cs="Arial"/>
                <w:sz w:val="20"/>
                <w:szCs w:val="20"/>
              </w:rPr>
            </w:pPr>
            <w:r w:rsidRPr="006B451E">
              <w:rPr>
                <w:rFonts w:ascii="Arial" w:hAnsi="Arial" w:cs="Arial"/>
                <w:sz w:val="20"/>
                <w:szCs w:val="20"/>
              </w:rPr>
              <w:t>Accepts change in day to day practices and contributes to decision making of the team.</w:t>
            </w: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r w:rsidRPr="006B451E">
              <w:rPr>
                <w:rFonts w:ascii="Arial" w:hAnsi="Arial" w:cs="Arial"/>
                <w:sz w:val="20"/>
                <w:szCs w:val="20"/>
              </w:rPr>
              <w:t>Makes suggestions to increase efficiency of the unit.</w:t>
            </w: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Can adjust  behaviour to the demands of the work environment in order to remain productive through periods of transition, ambiguity, uncertainty and stress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Works with managers and team to make any changes within practices work</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Contributes to change processes, offering solution based ideas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Constructively makes suggestions to improve process or practices and gain efficiencies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Accepts when ideas are not accepted for implementation</w:t>
            </w:r>
          </w:p>
        </w:tc>
      </w:tr>
      <w:tr w:rsidR="00CB2708" w:rsidRPr="006B451E" w:rsidTr="00CB2708">
        <w:tc>
          <w:tcPr>
            <w:tcW w:w="1728" w:type="dxa"/>
            <w:tcBorders>
              <w:top w:val="dashed" w:sz="4" w:space="0" w:color="808080" w:themeColor="background1" w:themeShade="80"/>
              <w:bottom w:val="dashed" w:sz="4" w:space="0" w:color="808080" w:themeColor="background1" w:themeShade="80"/>
            </w:tcBorders>
            <w:shd w:val="clear" w:color="auto" w:fill="1F497D" w:themeFill="text2"/>
          </w:tcPr>
          <w:p w:rsidR="00CB2708" w:rsidRPr="006B451E" w:rsidRDefault="00CB2708" w:rsidP="00D34E04">
            <w:pPr>
              <w:rPr>
                <w:rFonts w:ascii="Arial" w:hAnsi="Arial" w:cs="Arial"/>
                <w:b/>
                <w:bCs w:val="0"/>
                <w:color w:val="FFFFFF"/>
                <w:sz w:val="20"/>
                <w:szCs w:val="20"/>
              </w:rPr>
            </w:pPr>
            <w:r w:rsidRPr="006B451E">
              <w:rPr>
                <w:rFonts w:ascii="Arial" w:hAnsi="Arial" w:cs="Arial"/>
                <w:b/>
                <w:color w:val="FFFFFF"/>
                <w:sz w:val="20"/>
                <w:szCs w:val="20"/>
              </w:rPr>
              <w:t xml:space="preserve">Personal Accountability </w:t>
            </w:r>
          </w:p>
        </w:tc>
        <w:tc>
          <w:tcPr>
            <w:tcW w:w="2916" w:type="dxa"/>
            <w:tcBorders>
              <w:top w:val="dashed" w:sz="4" w:space="0" w:color="808080" w:themeColor="background1" w:themeShade="80"/>
              <w:bottom w:val="dashed" w:sz="4" w:space="0" w:color="808080" w:themeColor="background1" w:themeShade="80"/>
            </w:tcBorders>
            <w:shd w:val="clear" w:color="auto" w:fill="D8D8D8"/>
          </w:tcPr>
          <w:p w:rsidR="00CB2708" w:rsidRPr="006B451E" w:rsidRDefault="00CB2708" w:rsidP="00AC3F1F">
            <w:pPr>
              <w:rPr>
                <w:rFonts w:ascii="Arial" w:hAnsi="Arial" w:cs="Arial"/>
                <w:sz w:val="20"/>
                <w:szCs w:val="20"/>
              </w:rPr>
            </w:pPr>
            <w:r w:rsidRPr="006B451E">
              <w:rPr>
                <w:rFonts w:ascii="Arial" w:hAnsi="Arial" w:cs="Arial"/>
                <w:sz w:val="20"/>
                <w:szCs w:val="20"/>
              </w:rPr>
              <w:t>Is open with manager and colleagues and open to accepting feedback and critique to improve upon practice.</w:t>
            </w: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p>
          <w:p w:rsidR="00CB2708" w:rsidRPr="006B451E" w:rsidRDefault="00CB2708" w:rsidP="00AC3F1F">
            <w:pPr>
              <w:rPr>
                <w:rFonts w:ascii="Arial" w:hAnsi="Arial" w:cs="Arial"/>
                <w:sz w:val="20"/>
                <w:szCs w:val="20"/>
              </w:rPr>
            </w:pPr>
            <w:r w:rsidRPr="006B451E">
              <w:rPr>
                <w:rFonts w:ascii="Arial" w:hAnsi="Arial" w:cs="Arial"/>
                <w:sz w:val="20"/>
                <w:szCs w:val="20"/>
              </w:rPr>
              <w:t>Looks for and undertakes development activities appropriate for role and career development.</w:t>
            </w: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Offers constructive criticism and accepts feedback.</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Establishes rapport with others and gains their respect while being adaptive in relating to different types of people and situations, to allow improvements to be made.</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Accepts all feedback and participates in feedback discussions appropriately</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Responds and queries how improvements can be made</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Advises manager wherever issues may be impacting on performance</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Recognises areas that could be improved in own practice</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Requests learning and development opportunities to enhance practice in role and/ or to assist where improvements can be made</w:t>
            </w:r>
          </w:p>
        </w:tc>
      </w:tr>
      <w:tr w:rsidR="00CB2708" w:rsidRPr="006B451E" w:rsidTr="00CB2708">
        <w:tc>
          <w:tcPr>
            <w:tcW w:w="1728" w:type="dxa"/>
            <w:tcBorders>
              <w:top w:val="dashed" w:sz="4" w:space="0" w:color="808080" w:themeColor="background1" w:themeShade="80"/>
            </w:tcBorders>
            <w:shd w:val="clear" w:color="auto" w:fill="1F497D" w:themeFill="text2"/>
          </w:tcPr>
          <w:p w:rsidR="00CB2708" w:rsidRPr="006B451E" w:rsidRDefault="00CB2708" w:rsidP="00AC3F1F">
            <w:pPr>
              <w:rPr>
                <w:rFonts w:ascii="Arial" w:hAnsi="Arial" w:cs="Arial"/>
                <w:b/>
                <w:bCs w:val="0"/>
                <w:color w:val="FFFFFF"/>
                <w:sz w:val="20"/>
                <w:szCs w:val="20"/>
              </w:rPr>
            </w:pPr>
            <w:r w:rsidRPr="006B451E">
              <w:rPr>
                <w:rFonts w:ascii="Arial" w:hAnsi="Arial" w:cs="Arial"/>
                <w:b/>
                <w:color w:val="FFFFFF"/>
                <w:sz w:val="20"/>
                <w:szCs w:val="20"/>
              </w:rPr>
              <w:t>Culture and Values</w:t>
            </w:r>
          </w:p>
        </w:tc>
        <w:tc>
          <w:tcPr>
            <w:tcW w:w="2916" w:type="dxa"/>
            <w:tcBorders>
              <w:top w:val="dashed" w:sz="4" w:space="0" w:color="808080" w:themeColor="background1" w:themeShade="80"/>
            </w:tcBorders>
            <w:shd w:val="clear" w:color="auto" w:fill="D8D8D8"/>
          </w:tcPr>
          <w:p w:rsidR="00CB2708" w:rsidRPr="006B451E" w:rsidRDefault="00CB2708" w:rsidP="00AC3F1F">
            <w:pPr>
              <w:rPr>
                <w:rFonts w:ascii="Arial" w:hAnsi="Arial" w:cs="Arial"/>
                <w:sz w:val="20"/>
                <w:szCs w:val="20"/>
              </w:rPr>
            </w:pPr>
            <w:r w:rsidRPr="006B451E">
              <w:rPr>
                <w:rFonts w:ascii="Arial" w:hAnsi="Arial" w:cs="Arial"/>
                <w:sz w:val="20"/>
                <w:szCs w:val="20"/>
              </w:rPr>
              <w:t>Operates in line with DHB values and expectations and professional codes of conduct.</w:t>
            </w:r>
          </w:p>
        </w:tc>
        <w:tc>
          <w:tcPr>
            <w:tcW w:w="5529" w:type="dxa"/>
            <w:tcBorders>
              <w:top w:val="dashed" w:sz="4" w:space="0" w:color="808080" w:themeColor="background1" w:themeShade="80"/>
              <w:bottom w:val="single" w:sz="4" w:space="0" w:color="1F497D" w:themeColor="text2"/>
            </w:tcBorders>
            <w:shd w:val="clear" w:color="auto" w:fill="DBE5F1" w:themeFill="accent1" w:themeFillTint="33"/>
          </w:tcPr>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Demonstrates a commitment to cultural safety by meeting and exceeding the cultural needs of clients/ customers/ colleagues.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Incorporates the Lakes Way into day to day business activities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lastRenderedPageBreak/>
              <w:t>Shows respect for patients, colleagues,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managers, md teams</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Utilises the Lakes Way philosophy to engage with patients, visitors and md</w:t>
            </w:r>
          </w:p>
          <w:p w:rsidR="00CB2708" w:rsidRPr="006B451E" w:rsidRDefault="00CB2708" w:rsidP="00AC3F1F">
            <w:pPr>
              <w:pStyle w:val="BodyText"/>
              <w:numPr>
                <w:ilvl w:val="0"/>
                <w:numId w:val="12"/>
              </w:numPr>
              <w:tabs>
                <w:tab w:val="clear" w:pos="720"/>
              </w:tabs>
              <w:spacing w:after="0"/>
              <w:ind w:left="318" w:hanging="284"/>
              <w:rPr>
                <w:rFonts w:ascii="Arial" w:hAnsi="Arial" w:cs="Arial"/>
                <w:sz w:val="20"/>
              </w:rPr>
            </w:pPr>
            <w:r w:rsidRPr="006B451E">
              <w:rPr>
                <w:rFonts w:ascii="Arial" w:hAnsi="Arial" w:cs="Arial"/>
                <w:sz w:val="20"/>
              </w:rPr>
              <w:t>teams</w:t>
            </w:r>
          </w:p>
        </w:tc>
      </w:tr>
    </w:tbl>
    <w:p w:rsidR="006B451E" w:rsidRDefault="006B451E" w:rsidP="00AC3F1F">
      <w:pPr>
        <w:rPr>
          <w:rFonts w:ascii="Arial" w:hAnsi="Arial" w:cs="Arial"/>
          <w:b/>
          <w:sz w:val="22"/>
          <w:szCs w:val="22"/>
          <w:lang w:val="en-GB"/>
        </w:rPr>
      </w:pPr>
    </w:p>
    <w:p w:rsidR="006B451E" w:rsidRDefault="006B451E" w:rsidP="00AC3F1F">
      <w:pPr>
        <w:rPr>
          <w:rFonts w:ascii="Arial" w:hAnsi="Arial" w:cs="Arial"/>
          <w:b/>
          <w:sz w:val="22"/>
          <w:szCs w:val="22"/>
          <w:lang w:val="en-GB"/>
        </w:rPr>
      </w:pPr>
    </w:p>
    <w:tbl>
      <w:tblPr>
        <w:tblW w:w="10173" w:type="dxa"/>
        <w:tblBorders>
          <w:top w:val="single" w:sz="4" w:space="0" w:color="1F497D" w:themeColor="text2"/>
          <w:bottom w:val="single" w:sz="4" w:space="0" w:color="1F497D" w:themeColor="text2"/>
        </w:tblBorders>
        <w:tblLook w:val="04A0" w:firstRow="1" w:lastRow="0" w:firstColumn="1" w:lastColumn="0" w:noHBand="0" w:noVBand="1"/>
      </w:tblPr>
      <w:tblGrid>
        <w:gridCol w:w="1809"/>
        <w:gridCol w:w="2835"/>
        <w:gridCol w:w="5529"/>
      </w:tblGrid>
      <w:tr w:rsidR="006B451E" w:rsidRPr="006B451E" w:rsidTr="00D34E04">
        <w:tc>
          <w:tcPr>
            <w:tcW w:w="1809" w:type="dxa"/>
            <w:tcBorders>
              <w:top w:val="single" w:sz="4" w:space="0" w:color="1F497D" w:themeColor="text2"/>
              <w:bottom w:val="single" w:sz="4" w:space="0" w:color="1F497D" w:themeColor="text2"/>
            </w:tcBorders>
            <w:shd w:val="clear" w:color="auto" w:fill="C6D9F1" w:themeFill="text2" w:themeFillTint="33"/>
          </w:tcPr>
          <w:p w:rsidR="006B451E" w:rsidRPr="006B451E" w:rsidRDefault="006B451E" w:rsidP="00AC3F1F">
            <w:pPr>
              <w:rPr>
                <w:rFonts w:ascii="Arial" w:hAnsi="Arial" w:cs="Arial"/>
                <w:b/>
                <w:bCs w:val="0"/>
                <w:color w:val="000000"/>
                <w:sz w:val="20"/>
                <w:szCs w:val="20"/>
              </w:rPr>
            </w:pPr>
            <w:r w:rsidRPr="006B451E">
              <w:rPr>
                <w:rFonts w:ascii="Arial" w:hAnsi="Arial" w:cs="Arial"/>
                <w:b/>
                <w:color w:val="000000"/>
                <w:sz w:val="20"/>
                <w:szCs w:val="20"/>
              </w:rPr>
              <w:t>Compulsory Requirements</w:t>
            </w:r>
          </w:p>
        </w:tc>
        <w:tc>
          <w:tcPr>
            <w:tcW w:w="2835" w:type="dxa"/>
            <w:tcBorders>
              <w:top w:val="single" w:sz="4" w:space="0" w:color="1F497D" w:themeColor="text2"/>
              <w:bottom w:val="single" w:sz="4" w:space="0" w:color="1F497D" w:themeColor="text2"/>
            </w:tcBorders>
            <w:shd w:val="clear" w:color="auto" w:fill="C6D9F1" w:themeFill="text2" w:themeFillTint="33"/>
          </w:tcPr>
          <w:p w:rsidR="006B451E" w:rsidRPr="006B451E" w:rsidRDefault="006B451E" w:rsidP="00AC3F1F">
            <w:pPr>
              <w:rPr>
                <w:rFonts w:ascii="Arial" w:hAnsi="Arial" w:cs="Arial"/>
                <w:color w:val="000000"/>
                <w:sz w:val="20"/>
                <w:szCs w:val="20"/>
              </w:rPr>
            </w:pPr>
            <w:r w:rsidRPr="006B451E">
              <w:rPr>
                <w:rFonts w:ascii="Arial" w:hAnsi="Arial" w:cs="Arial"/>
                <w:color w:val="000000"/>
                <w:sz w:val="20"/>
                <w:szCs w:val="20"/>
              </w:rPr>
              <w:t>Description</w:t>
            </w:r>
          </w:p>
        </w:tc>
        <w:tc>
          <w:tcPr>
            <w:tcW w:w="5529" w:type="dxa"/>
            <w:tcBorders>
              <w:top w:val="single" w:sz="4" w:space="0" w:color="1F497D" w:themeColor="text2"/>
              <w:bottom w:val="single" w:sz="4" w:space="0" w:color="1F497D" w:themeColor="text2"/>
            </w:tcBorders>
            <w:shd w:val="clear" w:color="auto" w:fill="C6D9F1" w:themeFill="text2" w:themeFillTint="33"/>
          </w:tcPr>
          <w:p w:rsidR="006B451E" w:rsidRPr="006B451E" w:rsidRDefault="006B451E" w:rsidP="00AC3F1F">
            <w:pPr>
              <w:rPr>
                <w:rFonts w:ascii="Arial" w:hAnsi="Arial" w:cs="Arial"/>
                <w:i/>
                <w:color w:val="000000"/>
                <w:sz w:val="20"/>
                <w:szCs w:val="20"/>
              </w:rPr>
            </w:pPr>
            <w:r w:rsidRPr="006B451E">
              <w:rPr>
                <w:rFonts w:ascii="Arial" w:hAnsi="Arial" w:cs="Arial"/>
                <w:color w:val="000000"/>
                <w:sz w:val="20"/>
                <w:szCs w:val="20"/>
              </w:rPr>
              <w:t>Expected Outcomes</w:t>
            </w:r>
          </w:p>
        </w:tc>
      </w:tr>
      <w:tr w:rsidR="006B451E" w:rsidRPr="006B451E" w:rsidTr="00D34E04">
        <w:tc>
          <w:tcPr>
            <w:tcW w:w="180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6B451E" w:rsidRDefault="006B451E" w:rsidP="00AC3F1F">
            <w:pPr>
              <w:rPr>
                <w:rFonts w:ascii="Arial" w:hAnsi="Arial" w:cs="Arial"/>
                <w:b/>
                <w:color w:val="FFFFFF"/>
                <w:sz w:val="20"/>
                <w:szCs w:val="20"/>
              </w:rPr>
            </w:pPr>
            <w:r w:rsidRPr="006B451E">
              <w:rPr>
                <w:rFonts w:ascii="Arial" w:hAnsi="Arial" w:cs="Arial"/>
                <w:b/>
                <w:color w:val="FFFFFF"/>
                <w:sz w:val="20"/>
                <w:szCs w:val="20"/>
              </w:rPr>
              <w:t>Record Keeping</w:t>
            </w:r>
          </w:p>
        </w:tc>
        <w:tc>
          <w:tcPr>
            <w:tcW w:w="2835" w:type="dxa"/>
            <w:tcBorders>
              <w:top w:val="dashed" w:sz="4" w:space="0" w:color="808080" w:themeColor="background1" w:themeShade="80"/>
              <w:bottom w:val="dashed" w:sz="4" w:space="0" w:color="808080" w:themeColor="background1" w:themeShade="80"/>
            </w:tcBorders>
            <w:shd w:val="clear" w:color="auto" w:fill="D8D8D8"/>
          </w:tcPr>
          <w:p w:rsidR="006B451E" w:rsidRPr="006B451E" w:rsidRDefault="006B451E" w:rsidP="00AC3F1F">
            <w:pPr>
              <w:rPr>
                <w:rFonts w:ascii="Arial" w:hAnsi="Arial" w:cs="Arial"/>
                <w:sz w:val="20"/>
                <w:szCs w:val="20"/>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6B451E" w:rsidRPr="006B451E" w:rsidRDefault="006B451E" w:rsidP="00AC3F1F">
            <w:pPr>
              <w:numPr>
                <w:ilvl w:val="0"/>
                <w:numId w:val="12"/>
              </w:numPr>
              <w:tabs>
                <w:tab w:val="clear" w:pos="720"/>
                <w:tab w:val="left" w:pos="416"/>
              </w:tabs>
              <w:autoSpaceDE w:val="0"/>
              <w:autoSpaceDN w:val="0"/>
              <w:adjustRightInd w:val="0"/>
              <w:ind w:left="360"/>
              <w:rPr>
                <w:rFonts w:ascii="Arial" w:hAnsi="Arial" w:cs="Arial"/>
                <w:bCs w:val="0"/>
                <w:sz w:val="20"/>
                <w:szCs w:val="20"/>
                <w:lang w:eastAsia="en-GB"/>
              </w:rPr>
            </w:pPr>
            <w:r w:rsidRPr="006B451E">
              <w:rPr>
                <w:rFonts w:ascii="Arial" w:hAnsi="Arial" w:cs="Arial"/>
                <w:bCs w:val="0"/>
                <w:sz w:val="20"/>
                <w:szCs w:val="20"/>
                <w:lang w:eastAsia="en-GB"/>
              </w:rPr>
              <w:t>Complies with the Lakes DHB Corporate Records Management policy to create and maintain full and accurate records.</w:t>
            </w:r>
          </w:p>
        </w:tc>
      </w:tr>
      <w:tr w:rsidR="006B451E" w:rsidRPr="006B451E" w:rsidTr="00D34E04">
        <w:tc>
          <w:tcPr>
            <w:tcW w:w="180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6B451E" w:rsidRDefault="006B451E" w:rsidP="00AC3F1F">
            <w:pPr>
              <w:rPr>
                <w:rFonts w:ascii="Arial" w:hAnsi="Arial" w:cs="Arial"/>
                <w:b/>
                <w:color w:val="FFFFFF"/>
                <w:sz w:val="20"/>
                <w:szCs w:val="20"/>
              </w:rPr>
            </w:pPr>
            <w:r w:rsidRPr="006B451E">
              <w:rPr>
                <w:rFonts w:ascii="Arial" w:hAnsi="Arial" w:cs="Arial"/>
                <w:b/>
                <w:color w:val="FFFFFF"/>
                <w:sz w:val="20"/>
                <w:szCs w:val="20"/>
              </w:rPr>
              <w:t>Quality &amp; Risk</w:t>
            </w:r>
          </w:p>
        </w:tc>
        <w:tc>
          <w:tcPr>
            <w:tcW w:w="2835" w:type="dxa"/>
            <w:tcBorders>
              <w:top w:val="dashed" w:sz="4" w:space="0" w:color="808080" w:themeColor="background1" w:themeShade="80"/>
              <w:bottom w:val="dashed" w:sz="4" w:space="0" w:color="808080" w:themeColor="background1" w:themeShade="80"/>
            </w:tcBorders>
            <w:shd w:val="clear" w:color="auto" w:fill="D8D8D8"/>
          </w:tcPr>
          <w:p w:rsidR="006B451E" w:rsidRPr="006B451E" w:rsidRDefault="006B451E" w:rsidP="00AC3F1F">
            <w:pPr>
              <w:rPr>
                <w:rFonts w:ascii="Arial" w:hAnsi="Arial" w:cs="Arial"/>
                <w:bCs w:val="0"/>
                <w:sz w:val="20"/>
                <w:szCs w:val="20"/>
                <w:lang w:val="en-US"/>
              </w:rPr>
            </w:pPr>
            <w:r w:rsidRPr="006B451E">
              <w:rPr>
                <w:rFonts w:ascii="Arial" w:hAnsi="Arial" w:cs="Arial"/>
                <w:bCs w:val="0"/>
                <w:sz w:val="20"/>
                <w:szCs w:val="20"/>
                <w:lang w:val="en-US"/>
              </w:rPr>
              <w:t>Patient safety is paramount to the service we deliver at Lakes District Health Board. This is achieved in a clinical governance framework identifying and managing risk and opportunities to improve.</w:t>
            </w: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6B451E" w:rsidRPr="006B451E" w:rsidRDefault="006B451E" w:rsidP="00AC3F1F">
            <w:pPr>
              <w:numPr>
                <w:ilvl w:val="0"/>
                <w:numId w:val="12"/>
              </w:numPr>
              <w:tabs>
                <w:tab w:val="clear" w:pos="720"/>
                <w:tab w:val="num" w:pos="318"/>
                <w:tab w:val="left" w:pos="416"/>
              </w:tabs>
              <w:ind w:left="360"/>
              <w:rPr>
                <w:rFonts w:ascii="Arial" w:hAnsi="Arial" w:cs="Arial"/>
                <w:bCs w:val="0"/>
                <w:sz w:val="20"/>
                <w:szCs w:val="20"/>
                <w:lang w:val="en-US"/>
              </w:rPr>
            </w:pPr>
            <w:r w:rsidRPr="006B451E">
              <w:rPr>
                <w:rFonts w:ascii="Arial" w:hAnsi="Arial" w:cs="Arial"/>
                <w:bCs w:val="0"/>
                <w:sz w:val="20"/>
                <w:szCs w:val="20"/>
                <w:lang w:val="en-US"/>
              </w:rPr>
              <w:t>Proactively encourage all staff and lead by example implementing a culture of continuous quality.</w:t>
            </w:r>
          </w:p>
          <w:p w:rsidR="006B451E" w:rsidRPr="006B451E" w:rsidRDefault="006B451E" w:rsidP="00AC3F1F">
            <w:pPr>
              <w:numPr>
                <w:ilvl w:val="0"/>
                <w:numId w:val="12"/>
              </w:numPr>
              <w:tabs>
                <w:tab w:val="clear" w:pos="720"/>
                <w:tab w:val="num" w:pos="318"/>
                <w:tab w:val="left" w:pos="416"/>
              </w:tabs>
              <w:ind w:left="360"/>
              <w:rPr>
                <w:rFonts w:ascii="Arial" w:hAnsi="Arial" w:cs="Arial"/>
                <w:bCs w:val="0"/>
                <w:sz w:val="20"/>
                <w:szCs w:val="20"/>
                <w:lang w:val="en-US"/>
              </w:rPr>
            </w:pPr>
            <w:r w:rsidRPr="006B451E">
              <w:rPr>
                <w:rFonts w:ascii="Arial" w:hAnsi="Arial" w:cs="Arial"/>
                <w:bCs w:val="0"/>
                <w:sz w:val="20"/>
                <w:szCs w:val="20"/>
                <w:lang w:val="en-US"/>
              </w:rPr>
              <w:t>Identify all risks that will prevent Lakes DHB from achieving their goals.</w:t>
            </w:r>
          </w:p>
          <w:p w:rsidR="006B451E" w:rsidRPr="006B451E" w:rsidRDefault="006B451E" w:rsidP="00AC3F1F">
            <w:pPr>
              <w:numPr>
                <w:ilvl w:val="0"/>
                <w:numId w:val="12"/>
              </w:numPr>
              <w:tabs>
                <w:tab w:val="clear" w:pos="720"/>
                <w:tab w:val="num" w:pos="318"/>
                <w:tab w:val="left" w:pos="416"/>
              </w:tabs>
              <w:ind w:left="360"/>
              <w:rPr>
                <w:rFonts w:ascii="Arial" w:hAnsi="Arial" w:cs="Arial"/>
                <w:bCs w:val="0"/>
                <w:sz w:val="20"/>
                <w:szCs w:val="20"/>
                <w:lang w:val="en-US"/>
              </w:rPr>
            </w:pPr>
            <w:r w:rsidRPr="006B451E">
              <w:rPr>
                <w:rFonts w:ascii="Arial" w:hAnsi="Arial" w:cs="Arial"/>
                <w:bCs w:val="0"/>
                <w:sz w:val="20"/>
                <w:szCs w:val="20"/>
                <w:lang w:val="en-US"/>
              </w:rPr>
              <w:t>Report and manage risks appropriately.</w:t>
            </w:r>
          </w:p>
          <w:p w:rsidR="006B451E" w:rsidRPr="006B451E" w:rsidRDefault="006B451E" w:rsidP="00AC3F1F">
            <w:pPr>
              <w:numPr>
                <w:ilvl w:val="0"/>
                <w:numId w:val="12"/>
              </w:numPr>
              <w:tabs>
                <w:tab w:val="clear" w:pos="720"/>
                <w:tab w:val="num" w:pos="318"/>
                <w:tab w:val="left" w:pos="416"/>
              </w:tabs>
              <w:ind w:left="360"/>
              <w:rPr>
                <w:rFonts w:ascii="Arial" w:hAnsi="Arial" w:cs="Arial"/>
                <w:bCs w:val="0"/>
                <w:sz w:val="20"/>
                <w:szCs w:val="20"/>
                <w:lang w:val="en-US"/>
              </w:rPr>
            </w:pPr>
            <w:r w:rsidRPr="006B451E">
              <w:rPr>
                <w:rFonts w:ascii="Arial" w:hAnsi="Arial" w:cs="Arial"/>
                <w:bCs w:val="0"/>
                <w:sz w:val="20"/>
                <w:szCs w:val="20"/>
                <w:lang w:val="en-US"/>
              </w:rPr>
              <w:t xml:space="preserve">Put the patient at the </w:t>
            </w:r>
            <w:proofErr w:type="spellStart"/>
            <w:r w:rsidRPr="006B451E">
              <w:rPr>
                <w:rFonts w:ascii="Arial" w:hAnsi="Arial" w:cs="Arial"/>
                <w:bCs w:val="0"/>
                <w:sz w:val="20"/>
                <w:szCs w:val="20"/>
                <w:lang w:val="en-US"/>
              </w:rPr>
              <w:t>centre</w:t>
            </w:r>
            <w:proofErr w:type="spellEnd"/>
            <w:r w:rsidRPr="006B451E">
              <w:rPr>
                <w:rFonts w:ascii="Arial" w:hAnsi="Arial" w:cs="Arial"/>
                <w:bCs w:val="0"/>
                <w:sz w:val="20"/>
                <w:szCs w:val="20"/>
                <w:lang w:val="en-US"/>
              </w:rPr>
              <w:t xml:space="preserve"> of all improvement.</w:t>
            </w:r>
          </w:p>
          <w:p w:rsidR="006B451E" w:rsidRPr="006B451E" w:rsidRDefault="006B451E" w:rsidP="00AC3F1F">
            <w:pPr>
              <w:numPr>
                <w:ilvl w:val="0"/>
                <w:numId w:val="12"/>
              </w:numPr>
              <w:tabs>
                <w:tab w:val="clear" w:pos="720"/>
                <w:tab w:val="num" w:pos="318"/>
                <w:tab w:val="left" w:pos="416"/>
              </w:tabs>
              <w:ind w:left="360"/>
              <w:rPr>
                <w:rFonts w:ascii="Arial" w:hAnsi="Arial" w:cs="Arial"/>
                <w:bCs w:val="0"/>
                <w:sz w:val="20"/>
                <w:szCs w:val="20"/>
                <w:lang w:val="en-US"/>
              </w:rPr>
            </w:pPr>
            <w:r w:rsidRPr="006B451E">
              <w:rPr>
                <w:rFonts w:ascii="Arial" w:hAnsi="Arial" w:cs="Arial"/>
                <w:bCs w:val="0"/>
                <w:sz w:val="20"/>
                <w:szCs w:val="20"/>
                <w:lang w:val="en-US"/>
              </w:rPr>
              <w:t>Use evidence based improvement methodologies when appropriate for all improvements.</w:t>
            </w:r>
          </w:p>
          <w:p w:rsidR="006B451E" w:rsidRPr="006B451E" w:rsidRDefault="006B451E" w:rsidP="00AC3F1F">
            <w:pPr>
              <w:numPr>
                <w:ilvl w:val="0"/>
                <w:numId w:val="12"/>
              </w:numPr>
              <w:tabs>
                <w:tab w:val="clear" w:pos="720"/>
                <w:tab w:val="num" w:pos="318"/>
                <w:tab w:val="left" w:pos="416"/>
              </w:tabs>
              <w:ind w:left="360"/>
              <w:rPr>
                <w:rFonts w:ascii="Arial" w:hAnsi="Arial" w:cs="Arial"/>
                <w:bCs w:val="0"/>
                <w:sz w:val="20"/>
                <w:szCs w:val="20"/>
                <w:lang w:val="en-US"/>
              </w:rPr>
            </w:pPr>
            <w:r w:rsidRPr="006B451E">
              <w:rPr>
                <w:rFonts w:ascii="Arial" w:hAnsi="Arial" w:cs="Arial"/>
                <w:bCs w:val="0"/>
                <w:sz w:val="20"/>
                <w:szCs w:val="20"/>
                <w:lang w:val="en-US"/>
              </w:rPr>
              <w:t>Promote Certification where appropriate to showcase quality.</w:t>
            </w:r>
          </w:p>
        </w:tc>
      </w:tr>
      <w:tr w:rsidR="006B451E" w:rsidRPr="006B451E" w:rsidTr="00D34E04">
        <w:tc>
          <w:tcPr>
            <w:tcW w:w="1809" w:type="dxa"/>
            <w:tcBorders>
              <w:top w:val="dashed" w:sz="4" w:space="0" w:color="808080" w:themeColor="background1" w:themeShade="80"/>
              <w:bottom w:val="dashed" w:sz="4" w:space="0" w:color="808080" w:themeColor="background1" w:themeShade="80"/>
            </w:tcBorders>
            <w:shd w:val="clear" w:color="auto" w:fill="1F497D" w:themeFill="text2"/>
          </w:tcPr>
          <w:p w:rsidR="006B451E" w:rsidRPr="006B451E" w:rsidRDefault="006B451E" w:rsidP="00AC3F1F">
            <w:pPr>
              <w:rPr>
                <w:rFonts w:ascii="Arial" w:hAnsi="Arial" w:cs="Arial"/>
                <w:b/>
                <w:color w:val="FFFFFF"/>
                <w:sz w:val="20"/>
                <w:szCs w:val="20"/>
              </w:rPr>
            </w:pPr>
            <w:r w:rsidRPr="006B451E">
              <w:rPr>
                <w:rFonts w:ascii="Arial" w:hAnsi="Arial" w:cs="Arial"/>
                <w:b/>
                <w:color w:val="FFFFFF"/>
                <w:sz w:val="20"/>
                <w:szCs w:val="20"/>
              </w:rPr>
              <w:t>Health &amp; Safety</w:t>
            </w:r>
          </w:p>
        </w:tc>
        <w:tc>
          <w:tcPr>
            <w:tcW w:w="2835" w:type="dxa"/>
            <w:tcBorders>
              <w:top w:val="dashed" w:sz="4" w:space="0" w:color="808080" w:themeColor="background1" w:themeShade="80"/>
              <w:bottom w:val="dashed" w:sz="4" w:space="0" w:color="808080" w:themeColor="background1" w:themeShade="80"/>
            </w:tcBorders>
            <w:shd w:val="clear" w:color="auto" w:fill="D8D8D8"/>
          </w:tcPr>
          <w:p w:rsidR="006B451E" w:rsidRPr="006B451E" w:rsidRDefault="006B451E" w:rsidP="00AC3F1F">
            <w:pPr>
              <w:rPr>
                <w:rFonts w:ascii="Arial" w:hAnsi="Arial" w:cs="Arial"/>
                <w:bCs w:val="0"/>
                <w:sz w:val="20"/>
                <w:szCs w:val="20"/>
              </w:rPr>
            </w:pPr>
            <w:r w:rsidRPr="006B451E">
              <w:rPr>
                <w:rFonts w:ascii="Arial" w:hAnsi="Arial" w:cs="Arial"/>
                <w:sz w:val="20"/>
                <w:szCs w:val="20"/>
              </w:rPr>
              <w:t xml:space="preserve">Each individual is responsible for ensuring the safety of themselves, their colleagues, patients and their visitors and to comply with all organisational health and safety policies, procedures and guidelines.  </w:t>
            </w:r>
          </w:p>
          <w:p w:rsidR="006B451E" w:rsidRPr="006B451E" w:rsidRDefault="006B451E" w:rsidP="00AC3F1F">
            <w:pPr>
              <w:rPr>
                <w:rFonts w:ascii="Arial" w:hAnsi="Arial" w:cs="Arial"/>
                <w:bCs w:val="0"/>
                <w:sz w:val="20"/>
                <w:szCs w:val="20"/>
                <w:lang w:val="en-US"/>
              </w:rPr>
            </w:pPr>
          </w:p>
        </w:tc>
        <w:tc>
          <w:tcPr>
            <w:tcW w:w="5529" w:type="dxa"/>
            <w:tcBorders>
              <w:top w:val="dashed" w:sz="4" w:space="0" w:color="808080" w:themeColor="background1" w:themeShade="80"/>
              <w:bottom w:val="dashed" w:sz="4" w:space="0" w:color="808080" w:themeColor="background1" w:themeShade="80"/>
            </w:tcBorders>
            <w:shd w:val="clear" w:color="auto" w:fill="DBE5F1" w:themeFill="accent1" w:themeFillTint="33"/>
          </w:tcPr>
          <w:p w:rsidR="006B451E" w:rsidRPr="006B451E" w:rsidRDefault="006B451E" w:rsidP="00AC3F1F">
            <w:pPr>
              <w:numPr>
                <w:ilvl w:val="0"/>
                <w:numId w:val="12"/>
              </w:numPr>
              <w:tabs>
                <w:tab w:val="left" w:pos="416"/>
              </w:tabs>
              <w:ind w:left="360"/>
              <w:rPr>
                <w:rFonts w:ascii="Arial" w:hAnsi="Arial" w:cs="Arial"/>
                <w:bCs w:val="0"/>
                <w:sz w:val="20"/>
                <w:szCs w:val="20"/>
                <w:lang w:val="en-US"/>
              </w:rPr>
            </w:pPr>
            <w:r w:rsidRPr="006B451E">
              <w:rPr>
                <w:rFonts w:ascii="Arial" w:hAnsi="Arial" w:cs="Arial"/>
                <w:sz w:val="20"/>
                <w:szCs w:val="20"/>
              </w:rPr>
              <w:t>Implementation and reinforcement of a proactive healthy work place culture which reflects current Lakes DHB tertiary accreditation status and relevant Lakes DHB and legislative requirements.</w:t>
            </w:r>
          </w:p>
          <w:p w:rsidR="006B451E" w:rsidRPr="006B451E" w:rsidRDefault="006B451E" w:rsidP="00AC3F1F">
            <w:pPr>
              <w:numPr>
                <w:ilvl w:val="0"/>
                <w:numId w:val="12"/>
              </w:numPr>
              <w:tabs>
                <w:tab w:val="left" w:pos="416"/>
              </w:tabs>
              <w:ind w:left="360"/>
              <w:rPr>
                <w:rFonts w:ascii="Arial" w:hAnsi="Arial" w:cs="Arial"/>
                <w:sz w:val="20"/>
                <w:szCs w:val="20"/>
              </w:rPr>
            </w:pPr>
            <w:r w:rsidRPr="006B451E">
              <w:rPr>
                <w:rFonts w:ascii="Arial" w:hAnsi="Arial" w:cs="Arial"/>
                <w:spacing w:val="-2"/>
                <w:sz w:val="20"/>
                <w:szCs w:val="20"/>
              </w:rPr>
              <w:t>Healthy lifestyles are actively promoted and participated in, within the work area.</w:t>
            </w:r>
          </w:p>
          <w:p w:rsidR="006B451E" w:rsidRPr="006B451E" w:rsidRDefault="006B451E" w:rsidP="00AC3F1F">
            <w:pPr>
              <w:numPr>
                <w:ilvl w:val="0"/>
                <w:numId w:val="12"/>
              </w:numPr>
              <w:tabs>
                <w:tab w:val="left" w:pos="416"/>
              </w:tabs>
              <w:ind w:left="360"/>
              <w:rPr>
                <w:rFonts w:ascii="Arial" w:hAnsi="Arial" w:cs="Arial"/>
                <w:sz w:val="20"/>
                <w:szCs w:val="20"/>
              </w:rPr>
            </w:pPr>
            <w:r w:rsidRPr="006B451E">
              <w:rPr>
                <w:rFonts w:ascii="Arial" w:hAnsi="Arial" w:cs="Arial"/>
                <w:spacing w:val="-2"/>
                <w:sz w:val="20"/>
                <w:szCs w:val="20"/>
              </w:rPr>
              <w:t xml:space="preserve">Employees participate in Health and Safety within areas of work. </w:t>
            </w:r>
          </w:p>
          <w:p w:rsidR="006B451E" w:rsidRPr="006B451E" w:rsidRDefault="006B451E" w:rsidP="00AC3F1F">
            <w:pPr>
              <w:numPr>
                <w:ilvl w:val="0"/>
                <w:numId w:val="12"/>
              </w:numPr>
              <w:tabs>
                <w:tab w:val="left" w:pos="416"/>
              </w:tabs>
              <w:ind w:left="360"/>
              <w:rPr>
                <w:rFonts w:ascii="Arial" w:hAnsi="Arial" w:cs="Arial"/>
                <w:sz w:val="20"/>
                <w:szCs w:val="20"/>
              </w:rPr>
            </w:pPr>
            <w:r w:rsidRPr="006B451E">
              <w:rPr>
                <w:rFonts w:ascii="Arial" w:hAnsi="Arial" w:cs="Arial"/>
                <w:sz w:val="20"/>
                <w:szCs w:val="20"/>
              </w:rPr>
              <w:t xml:space="preserve">Health and Safety activities are appropriately documented within specified timeframes. </w:t>
            </w:r>
          </w:p>
          <w:p w:rsidR="006B451E" w:rsidRPr="006B451E" w:rsidRDefault="006B451E" w:rsidP="00AC3F1F">
            <w:pPr>
              <w:numPr>
                <w:ilvl w:val="0"/>
                <w:numId w:val="12"/>
              </w:numPr>
              <w:tabs>
                <w:tab w:val="left" w:pos="416"/>
              </w:tabs>
              <w:ind w:left="360"/>
              <w:rPr>
                <w:rFonts w:ascii="Arial" w:hAnsi="Arial" w:cs="Arial"/>
                <w:sz w:val="20"/>
                <w:szCs w:val="20"/>
              </w:rPr>
            </w:pPr>
            <w:r w:rsidRPr="006B451E">
              <w:rPr>
                <w:rFonts w:ascii="Arial" w:hAnsi="Arial" w:cs="Arial"/>
                <w:sz w:val="20"/>
                <w:szCs w:val="20"/>
              </w:rPr>
              <w:t>Any opportunities for improving Health and Safety are reported and acted upon in a timely manner.</w:t>
            </w:r>
          </w:p>
          <w:p w:rsidR="006B451E" w:rsidRPr="006B451E" w:rsidRDefault="006B451E" w:rsidP="00AC3F1F">
            <w:pPr>
              <w:numPr>
                <w:ilvl w:val="0"/>
                <w:numId w:val="12"/>
              </w:numPr>
              <w:tabs>
                <w:tab w:val="left" w:pos="416"/>
              </w:tabs>
              <w:ind w:left="360"/>
              <w:rPr>
                <w:rFonts w:ascii="Arial" w:hAnsi="Arial" w:cs="Arial"/>
                <w:sz w:val="20"/>
                <w:szCs w:val="20"/>
              </w:rPr>
            </w:pPr>
            <w:r w:rsidRPr="006B451E">
              <w:rPr>
                <w:rFonts w:ascii="Arial" w:hAnsi="Arial" w:cs="Arial"/>
                <w:sz w:val="20"/>
                <w:szCs w:val="20"/>
              </w:rPr>
              <w:t>All near misses/incident/accidents are reported to the appropriate line manager within 24 hours.</w:t>
            </w:r>
          </w:p>
        </w:tc>
      </w:tr>
      <w:tr w:rsidR="006B451E" w:rsidRPr="006B451E" w:rsidTr="00D34E04">
        <w:tc>
          <w:tcPr>
            <w:tcW w:w="1809" w:type="dxa"/>
            <w:tcBorders>
              <w:top w:val="dashed" w:sz="4" w:space="0" w:color="808080" w:themeColor="background1" w:themeShade="80"/>
            </w:tcBorders>
            <w:shd w:val="clear" w:color="auto" w:fill="1F497D" w:themeFill="text2"/>
          </w:tcPr>
          <w:p w:rsidR="006B451E" w:rsidRPr="006B451E" w:rsidRDefault="006B451E" w:rsidP="00AC3F1F">
            <w:pPr>
              <w:rPr>
                <w:rFonts w:ascii="Arial" w:hAnsi="Arial" w:cs="Arial"/>
                <w:b/>
                <w:color w:val="FFFFFF"/>
                <w:sz w:val="20"/>
                <w:szCs w:val="20"/>
              </w:rPr>
            </w:pPr>
            <w:r w:rsidRPr="006B451E">
              <w:rPr>
                <w:rFonts w:ascii="Arial" w:hAnsi="Arial" w:cs="Arial"/>
                <w:b/>
                <w:color w:val="FFFFFF"/>
                <w:sz w:val="20"/>
                <w:szCs w:val="20"/>
              </w:rPr>
              <w:t>Maori Health</w:t>
            </w:r>
          </w:p>
          <w:p w:rsidR="006B451E" w:rsidRPr="006B451E" w:rsidRDefault="006B451E" w:rsidP="00AC3F1F">
            <w:pPr>
              <w:rPr>
                <w:rFonts w:ascii="Arial" w:hAnsi="Arial" w:cs="Arial"/>
                <w:b/>
                <w:color w:val="FFFFFF"/>
                <w:sz w:val="20"/>
                <w:szCs w:val="20"/>
              </w:rPr>
            </w:pPr>
          </w:p>
        </w:tc>
        <w:tc>
          <w:tcPr>
            <w:tcW w:w="2835" w:type="dxa"/>
            <w:tcBorders>
              <w:top w:val="dashed" w:sz="4" w:space="0" w:color="808080" w:themeColor="background1" w:themeShade="80"/>
            </w:tcBorders>
            <w:shd w:val="clear" w:color="auto" w:fill="D8D8D8"/>
          </w:tcPr>
          <w:p w:rsidR="006B451E" w:rsidRPr="006B451E" w:rsidRDefault="006B451E" w:rsidP="00AC3F1F">
            <w:pPr>
              <w:rPr>
                <w:rFonts w:ascii="Arial" w:hAnsi="Arial" w:cs="Arial"/>
                <w:sz w:val="20"/>
                <w:szCs w:val="20"/>
              </w:rPr>
            </w:pPr>
            <w:r w:rsidRPr="006B451E">
              <w:rPr>
                <w:rFonts w:ascii="Arial" w:hAnsi="Arial" w:cs="Arial"/>
                <w:sz w:val="20"/>
                <w:szCs w:val="20"/>
              </w:rPr>
              <w:t>Maori philosophies and values of health are reflected in work practice.</w:t>
            </w:r>
          </w:p>
          <w:p w:rsidR="006B451E" w:rsidRPr="006B451E" w:rsidRDefault="006B451E" w:rsidP="00AC3F1F">
            <w:pPr>
              <w:rPr>
                <w:rFonts w:ascii="Arial" w:hAnsi="Arial" w:cs="Arial"/>
                <w:sz w:val="20"/>
                <w:szCs w:val="20"/>
              </w:rPr>
            </w:pPr>
          </w:p>
        </w:tc>
        <w:tc>
          <w:tcPr>
            <w:tcW w:w="5529" w:type="dxa"/>
            <w:tcBorders>
              <w:top w:val="dashed" w:sz="4" w:space="0" w:color="808080" w:themeColor="background1" w:themeShade="80"/>
              <w:bottom w:val="single" w:sz="4" w:space="0" w:color="1F497D" w:themeColor="text2"/>
            </w:tcBorders>
            <w:shd w:val="clear" w:color="auto" w:fill="DBE5F1" w:themeFill="accent1" w:themeFillTint="33"/>
          </w:tcPr>
          <w:p w:rsidR="006B451E" w:rsidRPr="006B451E" w:rsidRDefault="006B451E" w:rsidP="00AC3F1F">
            <w:pPr>
              <w:pStyle w:val="BodyText3"/>
              <w:numPr>
                <w:ilvl w:val="0"/>
                <w:numId w:val="12"/>
              </w:numPr>
              <w:tabs>
                <w:tab w:val="left" w:pos="416"/>
              </w:tabs>
              <w:ind w:left="360"/>
              <w:jc w:val="left"/>
              <w:rPr>
                <w:rFonts w:cs="Arial"/>
                <w:sz w:val="20"/>
                <w:lang w:val="en-NZ"/>
              </w:rPr>
            </w:pPr>
            <w:r w:rsidRPr="006B451E">
              <w:rPr>
                <w:rFonts w:cs="Arial"/>
                <w:b w:val="0"/>
                <w:sz w:val="20"/>
                <w:lang w:val="en-NZ"/>
              </w:rPr>
              <w:t xml:space="preserve">Relationships are established and maintained with Te </w:t>
            </w:r>
            <w:proofErr w:type="spellStart"/>
            <w:r w:rsidRPr="006B451E">
              <w:rPr>
                <w:rFonts w:cs="Arial"/>
                <w:b w:val="0"/>
                <w:sz w:val="20"/>
                <w:lang w:val="en-NZ"/>
              </w:rPr>
              <w:t>Huinga</w:t>
            </w:r>
            <w:proofErr w:type="spellEnd"/>
            <w:r w:rsidRPr="006B451E">
              <w:rPr>
                <w:rFonts w:cs="Arial"/>
                <w:b w:val="0"/>
                <w:sz w:val="20"/>
                <w:lang w:val="en-NZ"/>
              </w:rPr>
              <w:t xml:space="preserve"> </w:t>
            </w:r>
            <w:proofErr w:type="spellStart"/>
            <w:r w:rsidRPr="006B451E">
              <w:rPr>
                <w:rFonts w:cs="Arial"/>
                <w:b w:val="0"/>
                <w:sz w:val="20"/>
                <w:lang w:val="en-NZ"/>
              </w:rPr>
              <w:t>Takiora</w:t>
            </w:r>
            <w:proofErr w:type="spellEnd"/>
            <w:r w:rsidRPr="006B451E">
              <w:rPr>
                <w:rFonts w:cs="Arial"/>
                <w:b w:val="0"/>
                <w:sz w:val="20"/>
                <w:lang w:val="en-NZ"/>
              </w:rPr>
              <w:t xml:space="preserve"> Maori in the planning and delivery of services.</w:t>
            </w:r>
          </w:p>
          <w:p w:rsidR="006B451E" w:rsidRPr="006B451E" w:rsidRDefault="006B451E" w:rsidP="00AC3F1F">
            <w:pPr>
              <w:pStyle w:val="BodyText3"/>
              <w:numPr>
                <w:ilvl w:val="0"/>
                <w:numId w:val="12"/>
              </w:numPr>
              <w:tabs>
                <w:tab w:val="left" w:pos="416"/>
              </w:tabs>
              <w:ind w:left="360"/>
              <w:jc w:val="left"/>
              <w:rPr>
                <w:rFonts w:cs="Arial"/>
                <w:sz w:val="20"/>
                <w:lang w:val="en-NZ"/>
              </w:rPr>
            </w:pPr>
            <w:r w:rsidRPr="006B451E">
              <w:rPr>
                <w:rFonts w:cs="Arial"/>
                <w:b w:val="0"/>
                <w:sz w:val="20"/>
                <w:lang w:val="en-NZ"/>
              </w:rPr>
              <w:t>Demonstrates knowledge of, and practices in a manner that is consistent with, the Treaty of Waitangi in the provision of health care services and support to Maori clients and their whanau.</w:t>
            </w:r>
          </w:p>
          <w:p w:rsidR="006B451E" w:rsidRPr="006B451E" w:rsidRDefault="006B451E" w:rsidP="00AC3F1F">
            <w:pPr>
              <w:pStyle w:val="BodyText3"/>
              <w:numPr>
                <w:ilvl w:val="0"/>
                <w:numId w:val="12"/>
              </w:numPr>
              <w:tabs>
                <w:tab w:val="left" w:pos="416"/>
              </w:tabs>
              <w:ind w:left="360"/>
              <w:jc w:val="left"/>
              <w:rPr>
                <w:rFonts w:cs="Arial"/>
                <w:sz w:val="20"/>
                <w:lang w:val="en-NZ"/>
              </w:rPr>
            </w:pPr>
            <w:r w:rsidRPr="006B451E">
              <w:rPr>
                <w:rFonts w:cs="Arial"/>
                <w:b w:val="0"/>
                <w:sz w:val="20"/>
                <w:lang w:val="en-NZ"/>
              </w:rPr>
              <w:t>Assists in the facilitation of safe services to Maori, including access to Maori treatment options and involvement of whanau in planning and delivery of care.</w:t>
            </w:r>
          </w:p>
          <w:p w:rsidR="006B451E" w:rsidRPr="006B451E" w:rsidRDefault="006B451E" w:rsidP="00AC3F1F">
            <w:pPr>
              <w:pStyle w:val="BodyText3"/>
              <w:numPr>
                <w:ilvl w:val="0"/>
                <w:numId w:val="12"/>
              </w:numPr>
              <w:tabs>
                <w:tab w:val="left" w:pos="416"/>
              </w:tabs>
              <w:ind w:left="360"/>
              <w:jc w:val="left"/>
              <w:rPr>
                <w:rFonts w:cs="Arial"/>
                <w:sz w:val="20"/>
                <w:lang w:val="en-NZ"/>
              </w:rPr>
            </w:pPr>
            <w:r w:rsidRPr="006B451E">
              <w:rPr>
                <w:rFonts w:cs="Arial"/>
                <w:b w:val="0"/>
                <w:sz w:val="20"/>
                <w:lang w:val="en-NZ"/>
              </w:rPr>
              <w:t>Recognises and facilitates the rights of Maori clients and their whanau to participate in cultural activities.</w:t>
            </w:r>
          </w:p>
          <w:p w:rsidR="006B451E" w:rsidRPr="006B451E" w:rsidRDefault="006B451E" w:rsidP="00AC3F1F">
            <w:pPr>
              <w:numPr>
                <w:ilvl w:val="0"/>
                <w:numId w:val="12"/>
              </w:numPr>
              <w:tabs>
                <w:tab w:val="left" w:pos="416"/>
              </w:tabs>
              <w:ind w:left="360"/>
              <w:rPr>
                <w:rFonts w:ascii="Arial" w:hAnsi="Arial" w:cs="Arial"/>
                <w:sz w:val="20"/>
                <w:szCs w:val="20"/>
              </w:rPr>
            </w:pPr>
            <w:r w:rsidRPr="006B451E">
              <w:rPr>
                <w:rFonts w:ascii="Arial" w:hAnsi="Arial" w:cs="Arial"/>
                <w:sz w:val="20"/>
                <w:szCs w:val="20"/>
              </w:rPr>
              <w:t>Has a working knowledge of the Lakes DHB Maori communities.</w:t>
            </w:r>
          </w:p>
        </w:tc>
      </w:tr>
    </w:tbl>
    <w:p w:rsidR="006B451E" w:rsidRDefault="006B451E" w:rsidP="006B451E">
      <w:pPr>
        <w:jc w:val="both"/>
        <w:rPr>
          <w:rFonts w:ascii="Arial" w:hAnsi="Arial" w:cs="Arial"/>
          <w:b/>
          <w:sz w:val="22"/>
          <w:szCs w:val="22"/>
          <w:lang w:val="en-GB"/>
        </w:rPr>
      </w:pPr>
    </w:p>
    <w:p w:rsidR="006B451E" w:rsidRDefault="006B451E" w:rsidP="006B451E">
      <w:pPr>
        <w:jc w:val="both"/>
        <w:rPr>
          <w:rFonts w:ascii="Arial" w:hAnsi="Arial" w:cs="Arial"/>
          <w:b/>
          <w:bCs w:val="0"/>
          <w:sz w:val="22"/>
          <w:szCs w:val="22"/>
        </w:rPr>
      </w:pPr>
    </w:p>
    <w:p w:rsidR="006B451E" w:rsidRPr="00701255" w:rsidRDefault="006B451E" w:rsidP="006B451E">
      <w:pPr>
        <w:jc w:val="both"/>
        <w:rPr>
          <w:rFonts w:ascii="Arial" w:hAnsi="Arial" w:cs="Arial"/>
          <w:b/>
          <w:bCs w:val="0"/>
          <w:sz w:val="22"/>
          <w:szCs w:val="22"/>
        </w:rPr>
      </w:pPr>
      <w:r w:rsidRPr="00701255">
        <w:rPr>
          <w:rFonts w:ascii="Arial" w:hAnsi="Arial" w:cs="Arial"/>
          <w:b/>
          <w:bCs w:val="0"/>
          <w:sz w:val="22"/>
          <w:szCs w:val="22"/>
        </w:rPr>
        <w:t>Signatures:</w:t>
      </w:r>
    </w:p>
    <w:p w:rsidR="006B451E" w:rsidRPr="00701255" w:rsidRDefault="006B451E" w:rsidP="006B451E">
      <w:pPr>
        <w:jc w:val="both"/>
        <w:rPr>
          <w:rFonts w:ascii="Arial" w:hAnsi="Arial" w:cs="Arial"/>
          <w:b/>
          <w:bCs w:val="0"/>
          <w:sz w:val="22"/>
          <w:szCs w:val="22"/>
        </w:rPr>
      </w:pPr>
    </w:p>
    <w:p w:rsidR="006B451E" w:rsidRPr="00701255" w:rsidRDefault="006B451E" w:rsidP="006B451E">
      <w:pPr>
        <w:jc w:val="both"/>
        <w:rPr>
          <w:rFonts w:ascii="Arial" w:hAnsi="Arial" w:cs="Arial"/>
          <w:b/>
          <w:bCs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8"/>
        <w:gridCol w:w="5906"/>
      </w:tblGrid>
      <w:tr w:rsidR="006B451E" w:rsidRPr="00701255" w:rsidTr="00D34E04">
        <w:tc>
          <w:tcPr>
            <w:tcW w:w="3948" w:type="dxa"/>
          </w:tcPr>
          <w:p w:rsidR="006B451E" w:rsidRPr="00701255" w:rsidRDefault="006B451E" w:rsidP="00AC3F1F">
            <w:pPr>
              <w:rPr>
                <w:rFonts w:ascii="Arial" w:hAnsi="Arial" w:cs="Arial"/>
                <w:bCs w:val="0"/>
                <w:sz w:val="22"/>
                <w:szCs w:val="22"/>
              </w:rPr>
            </w:pPr>
            <w:r w:rsidRPr="00701255">
              <w:rPr>
                <w:rFonts w:ascii="Arial" w:hAnsi="Arial" w:cs="Arial"/>
                <w:bCs w:val="0"/>
                <w:sz w:val="22"/>
                <w:szCs w:val="22"/>
              </w:rPr>
              <w:t>Line Manager:</w:t>
            </w:r>
          </w:p>
          <w:p w:rsidR="006B451E" w:rsidRPr="00701255" w:rsidRDefault="006B451E" w:rsidP="00AC3F1F">
            <w:pPr>
              <w:rPr>
                <w:rFonts w:ascii="Arial" w:hAnsi="Arial" w:cs="Arial"/>
                <w:bCs w:val="0"/>
                <w:sz w:val="22"/>
                <w:szCs w:val="22"/>
              </w:rPr>
            </w:pPr>
            <w:r w:rsidRPr="00701255">
              <w:rPr>
                <w:rFonts w:ascii="Arial" w:hAnsi="Arial" w:cs="Arial"/>
                <w:bCs w:val="0"/>
                <w:sz w:val="22"/>
                <w:szCs w:val="22"/>
              </w:rPr>
              <w:t>(position description approved):</w:t>
            </w:r>
          </w:p>
        </w:tc>
        <w:tc>
          <w:tcPr>
            <w:tcW w:w="5906" w:type="dxa"/>
            <w:tcBorders>
              <w:bottom w:val="single" w:sz="4" w:space="0" w:color="auto"/>
            </w:tcBorders>
          </w:tcPr>
          <w:p w:rsidR="006B451E" w:rsidRPr="00701255" w:rsidRDefault="006B451E" w:rsidP="00AC3F1F">
            <w:pPr>
              <w:rPr>
                <w:rFonts w:ascii="Arial" w:hAnsi="Arial" w:cs="Arial"/>
                <w:bCs w:val="0"/>
                <w:sz w:val="22"/>
                <w:szCs w:val="22"/>
              </w:rPr>
            </w:pPr>
          </w:p>
        </w:tc>
      </w:tr>
      <w:tr w:rsidR="006B451E" w:rsidRPr="00701255" w:rsidTr="00D34E04">
        <w:tc>
          <w:tcPr>
            <w:tcW w:w="3948" w:type="dxa"/>
          </w:tcPr>
          <w:p w:rsidR="006B451E" w:rsidRPr="00701255" w:rsidRDefault="006B451E" w:rsidP="00AC3F1F">
            <w:pPr>
              <w:rPr>
                <w:rFonts w:ascii="Arial" w:hAnsi="Arial" w:cs="Arial"/>
                <w:bCs w:val="0"/>
                <w:sz w:val="22"/>
                <w:szCs w:val="22"/>
              </w:rPr>
            </w:pPr>
          </w:p>
          <w:p w:rsidR="006B451E" w:rsidRPr="00701255" w:rsidRDefault="006B451E" w:rsidP="00AC3F1F">
            <w:pPr>
              <w:rPr>
                <w:rFonts w:ascii="Arial" w:hAnsi="Arial" w:cs="Arial"/>
                <w:bCs w:val="0"/>
                <w:sz w:val="22"/>
                <w:szCs w:val="22"/>
              </w:rPr>
            </w:pPr>
          </w:p>
          <w:p w:rsidR="006B451E" w:rsidRPr="00701255" w:rsidRDefault="006B451E" w:rsidP="00AC3F1F">
            <w:pPr>
              <w:rPr>
                <w:rFonts w:ascii="Arial" w:hAnsi="Arial" w:cs="Arial"/>
                <w:bCs w:val="0"/>
                <w:sz w:val="22"/>
                <w:szCs w:val="22"/>
              </w:rPr>
            </w:pPr>
            <w:r w:rsidRPr="00701255">
              <w:rPr>
                <w:rFonts w:ascii="Arial" w:hAnsi="Arial" w:cs="Arial"/>
                <w:bCs w:val="0"/>
                <w:sz w:val="22"/>
                <w:szCs w:val="22"/>
              </w:rPr>
              <w:t>Employee:</w:t>
            </w:r>
          </w:p>
          <w:p w:rsidR="006B451E" w:rsidRPr="00701255" w:rsidRDefault="006B451E" w:rsidP="00AC3F1F">
            <w:pPr>
              <w:rPr>
                <w:rFonts w:ascii="Arial" w:hAnsi="Arial" w:cs="Arial"/>
                <w:bCs w:val="0"/>
                <w:sz w:val="22"/>
                <w:szCs w:val="22"/>
              </w:rPr>
            </w:pPr>
            <w:r w:rsidRPr="00701255">
              <w:rPr>
                <w:rFonts w:ascii="Arial" w:hAnsi="Arial" w:cs="Arial"/>
                <w:bCs w:val="0"/>
                <w:sz w:val="22"/>
                <w:szCs w:val="22"/>
              </w:rPr>
              <w:t>(acceptance of position description):</w:t>
            </w:r>
          </w:p>
        </w:tc>
        <w:tc>
          <w:tcPr>
            <w:tcW w:w="5906" w:type="dxa"/>
            <w:tcBorders>
              <w:top w:val="single" w:sz="4" w:space="0" w:color="auto"/>
              <w:bottom w:val="single" w:sz="4" w:space="0" w:color="auto"/>
            </w:tcBorders>
          </w:tcPr>
          <w:p w:rsidR="006B451E" w:rsidRPr="00701255" w:rsidRDefault="006B451E" w:rsidP="00AC3F1F">
            <w:pPr>
              <w:rPr>
                <w:rFonts w:ascii="Arial" w:hAnsi="Arial" w:cs="Arial"/>
                <w:bCs w:val="0"/>
                <w:sz w:val="22"/>
                <w:szCs w:val="22"/>
              </w:rPr>
            </w:pPr>
          </w:p>
        </w:tc>
      </w:tr>
    </w:tbl>
    <w:p w:rsidR="006B451E" w:rsidRPr="00701255" w:rsidRDefault="006B451E" w:rsidP="00AC3F1F">
      <w:pPr>
        <w:rPr>
          <w:rFonts w:ascii="Arial" w:hAnsi="Arial" w:cs="Arial"/>
          <w:bCs w:val="0"/>
          <w:i/>
          <w:sz w:val="20"/>
          <w:szCs w:val="22"/>
        </w:rPr>
      </w:pPr>
    </w:p>
    <w:p w:rsidR="006B451E" w:rsidRPr="00701255" w:rsidRDefault="006B451E" w:rsidP="00AC3F1F">
      <w:pPr>
        <w:rPr>
          <w:rFonts w:ascii="Arial" w:hAnsi="Arial" w:cs="Arial"/>
          <w:bCs w:val="0"/>
          <w:i/>
          <w:sz w:val="18"/>
          <w:szCs w:val="22"/>
        </w:rPr>
      </w:pPr>
      <w:r w:rsidRPr="00701255">
        <w:rPr>
          <w:rFonts w:ascii="Arial" w:hAnsi="Arial" w:cs="Arial"/>
          <w:bCs w:val="0"/>
          <w:i/>
          <w:sz w:val="18"/>
          <w:szCs w:val="22"/>
        </w:rPr>
        <w:t>(Please also initial all other pages to show acceptance of position description.)</w:t>
      </w:r>
    </w:p>
    <w:p w:rsidR="006B451E" w:rsidRPr="00701255" w:rsidRDefault="006B451E" w:rsidP="00AC3F1F">
      <w:pPr>
        <w:rPr>
          <w:rFonts w:ascii="Arial" w:hAnsi="Arial" w:cs="Arial"/>
          <w:bCs w:val="0"/>
          <w:sz w:val="23"/>
          <w:szCs w:val="23"/>
        </w:rPr>
      </w:pPr>
    </w:p>
    <w:p w:rsidR="006B451E" w:rsidRPr="00701255" w:rsidRDefault="006B451E" w:rsidP="00AC3F1F">
      <w:pPr>
        <w:pStyle w:val="Header"/>
        <w:tabs>
          <w:tab w:val="clear" w:pos="4153"/>
          <w:tab w:val="clear" w:pos="8306"/>
        </w:tabs>
        <w:rPr>
          <w:rFonts w:ascii="Arial" w:hAnsi="Arial" w:cs="Arial"/>
          <w:b/>
          <w:sz w:val="22"/>
          <w:szCs w:val="22"/>
        </w:rPr>
      </w:pPr>
    </w:p>
    <w:tbl>
      <w:tblPr>
        <w:tblStyle w:val="TableGrid"/>
        <w:tblW w:w="0" w:type="auto"/>
        <w:tblBorders>
          <w:left w:val="none" w:sz="0" w:space="0" w:color="auto"/>
          <w:right w:val="none" w:sz="0" w:space="0" w:color="auto"/>
          <w:insideH w:val="dashed" w:sz="4" w:space="0" w:color="808080" w:themeColor="background1" w:themeShade="80"/>
          <w:insideV w:val="none" w:sz="0" w:space="0" w:color="auto"/>
        </w:tblBorders>
        <w:tblLook w:val="04A0" w:firstRow="1" w:lastRow="0" w:firstColumn="1" w:lastColumn="0" w:noHBand="0" w:noVBand="1"/>
      </w:tblPr>
      <w:tblGrid>
        <w:gridCol w:w="1809"/>
        <w:gridCol w:w="4235"/>
        <w:gridCol w:w="4235"/>
      </w:tblGrid>
      <w:tr w:rsidR="006B451E" w:rsidRPr="006B451E" w:rsidTr="00D34E04">
        <w:tc>
          <w:tcPr>
            <w:tcW w:w="1809" w:type="dxa"/>
            <w:tcBorders>
              <w:top w:val="single" w:sz="4" w:space="0" w:color="auto"/>
              <w:bottom w:val="single" w:sz="4" w:space="0" w:color="auto"/>
            </w:tcBorders>
            <w:shd w:val="clear" w:color="auto" w:fill="C6D9F1" w:themeFill="text2" w:themeFillTint="33"/>
          </w:tcPr>
          <w:p w:rsidR="006B451E" w:rsidRPr="006B451E" w:rsidRDefault="006B451E" w:rsidP="00AC3F1F">
            <w:pPr>
              <w:pStyle w:val="Header"/>
              <w:tabs>
                <w:tab w:val="clear" w:pos="4153"/>
                <w:tab w:val="clear" w:pos="8306"/>
              </w:tabs>
              <w:rPr>
                <w:rFonts w:ascii="Arial" w:hAnsi="Arial" w:cs="Arial"/>
                <w:b/>
                <w:sz w:val="20"/>
                <w:szCs w:val="20"/>
                <w:lang w:val="en-US"/>
              </w:rPr>
            </w:pPr>
            <w:r w:rsidRPr="006B451E">
              <w:rPr>
                <w:rFonts w:ascii="Arial" w:hAnsi="Arial" w:cs="Arial"/>
                <w:b/>
                <w:sz w:val="20"/>
                <w:szCs w:val="20"/>
                <w:lang w:val="en-US"/>
              </w:rPr>
              <w:t>Person Specification</w:t>
            </w:r>
          </w:p>
        </w:tc>
        <w:tc>
          <w:tcPr>
            <w:tcW w:w="4235" w:type="dxa"/>
            <w:tcBorders>
              <w:top w:val="single" w:sz="4" w:space="0" w:color="auto"/>
              <w:bottom w:val="single" w:sz="4" w:space="0" w:color="auto"/>
            </w:tcBorders>
            <w:shd w:val="clear" w:color="auto" w:fill="C6D9F1" w:themeFill="text2" w:themeFillTint="33"/>
          </w:tcPr>
          <w:p w:rsidR="006B451E" w:rsidRPr="006B451E" w:rsidRDefault="006B451E" w:rsidP="00AC3F1F">
            <w:pPr>
              <w:pStyle w:val="Header"/>
              <w:tabs>
                <w:tab w:val="clear" w:pos="4153"/>
                <w:tab w:val="clear" w:pos="8306"/>
              </w:tabs>
              <w:rPr>
                <w:rFonts w:ascii="Arial" w:hAnsi="Arial" w:cs="Arial"/>
                <w:b/>
                <w:sz w:val="20"/>
                <w:szCs w:val="20"/>
                <w:lang w:val="en-US"/>
              </w:rPr>
            </w:pPr>
            <w:r w:rsidRPr="006B451E">
              <w:rPr>
                <w:rFonts w:ascii="Arial" w:hAnsi="Arial" w:cs="Arial"/>
                <w:b/>
                <w:sz w:val="20"/>
                <w:szCs w:val="20"/>
              </w:rPr>
              <w:t>Essential:</w:t>
            </w:r>
          </w:p>
        </w:tc>
        <w:tc>
          <w:tcPr>
            <w:tcW w:w="4235" w:type="dxa"/>
            <w:tcBorders>
              <w:top w:val="single" w:sz="4" w:space="0" w:color="auto"/>
              <w:bottom w:val="single" w:sz="4" w:space="0" w:color="auto"/>
            </w:tcBorders>
            <w:shd w:val="clear" w:color="auto" w:fill="C6D9F1" w:themeFill="text2" w:themeFillTint="33"/>
          </w:tcPr>
          <w:p w:rsidR="006B451E" w:rsidRPr="006B451E" w:rsidRDefault="002546F2" w:rsidP="00AC3F1F">
            <w:pPr>
              <w:pStyle w:val="Header"/>
              <w:tabs>
                <w:tab w:val="clear" w:pos="4153"/>
                <w:tab w:val="clear" w:pos="8306"/>
              </w:tabs>
              <w:rPr>
                <w:rFonts w:ascii="Arial" w:hAnsi="Arial" w:cs="Arial"/>
                <w:b/>
                <w:sz w:val="20"/>
                <w:szCs w:val="20"/>
                <w:lang w:val="en-US"/>
              </w:rPr>
            </w:pPr>
            <w:r>
              <w:rPr>
                <w:rFonts w:ascii="Arial" w:hAnsi="Arial" w:cs="Arial"/>
                <w:b/>
                <w:sz w:val="20"/>
                <w:szCs w:val="20"/>
              </w:rPr>
              <w:t>Knowledge of</w:t>
            </w:r>
            <w:r w:rsidR="006B451E" w:rsidRPr="006B451E">
              <w:rPr>
                <w:rFonts w:ascii="Arial" w:hAnsi="Arial" w:cs="Arial"/>
                <w:b/>
                <w:sz w:val="20"/>
                <w:szCs w:val="20"/>
              </w:rPr>
              <w:t>:</w:t>
            </w:r>
          </w:p>
        </w:tc>
      </w:tr>
      <w:tr w:rsidR="006B451E" w:rsidRPr="006B451E" w:rsidTr="00D34E04">
        <w:tc>
          <w:tcPr>
            <w:tcW w:w="1809" w:type="dxa"/>
            <w:tcBorders>
              <w:top w:val="single" w:sz="4" w:space="0" w:color="auto"/>
            </w:tcBorders>
            <w:shd w:val="clear" w:color="auto" w:fill="1F497D" w:themeFill="text2"/>
          </w:tcPr>
          <w:p w:rsidR="006B451E" w:rsidRPr="006B451E" w:rsidRDefault="006B451E" w:rsidP="00AC3F1F">
            <w:pPr>
              <w:rPr>
                <w:rFonts w:ascii="Arial" w:hAnsi="Arial" w:cs="Arial"/>
                <w:b/>
                <w:color w:val="FFFFFF"/>
                <w:sz w:val="20"/>
                <w:szCs w:val="20"/>
              </w:rPr>
            </w:pPr>
          </w:p>
        </w:tc>
        <w:tc>
          <w:tcPr>
            <w:tcW w:w="4235" w:type="dxa"/>
            <w:tcBorders>
              <w:top w:val="single" w:sz="4" w:space="0" w:color="auto"/>
            </w:tcBorders>
            <w:shd w:val="clear" w:color="auto" w:fill="D9D9D9" w:themeFill="background1" w:themeFillShade="D9"/>
          </w:tcPr>
          <w:p w:rsidR="00AF6FE0" w:rsidRPr="002546F2" w:rsidRDefault="00AF6FE0" w:rsidP="00AC3F1F">
            <w:pPr>
              <w:numPr>
                <w:ilvl w:val="0"/>
                <w:numId w:val="17"/>
              </w:numPr>
              <w:tabs>
                <w:tab w:val="clear" w:pos="1440"/>
              </w:tabs>
              <w:ind w:left="318" w:hanging="284"/>
              <w:rPr>
                <w:rFonts w:ascii="Arial" w:hAnsi="Arial" w:cs="Arial"/>
                <w:bCs w:val="0"/>
                <w:sz w:val="20"/>
                <w:szCs w:val="20"/>
                <w:lang w:val="en-US"/>
              </w:rPr>
            </w:pPr>
            <w:r w:rsidRPr="002546F2">
              <w:rPr>
                <w:rFonts w:ascii="Arial" w:hAnsi="Arial" w:cs="Arial"/>
                <w:bCs w:val="0"/>
                <w:sz w:val="20"/>
                <w:szCs w:val="20"/>
                <w:lang w:val="en-US"/>
              </w:rPr>
              <w:t>A New Zealand registered pharmacy technician</w:t>
            </w:r>
          </w:p>
          <w:p w:rsidR="00AF6FE0" w:rsidRPr="002546F2" w:rsidRDefault="00AF6FE0" w:rsidP="00AC3F1F">
            <w:pPr>
              <w:numPr>
                <w:ilvl w:val="0"/>
                <w:numId w:val="17"/>
              </w:numPr>
              <w:tabs>
                <w:tab w:val="clear" w:pos="1440"/>
              </w:tabs>
              <w:ind w:left="318" w:hanging="284"/>
              <w:rPr>
                <w:rFonts w:ascii="Arial" w:hAnsi="Arial" w:cs="Arial"/>
                <w:bCs w:val="0"/>
                <w:sz w:val="20"/>
                <w:szCs w:val="20"/>
                <w:lang w:val="en-US"/>
              </w:rPr>
            </w:pPr>
            <w:r w:rsidRPr="002546F2">
              <w:rPr>
                <w:rFonts w:ascii="Arial" w:hAnsi="Arial" w:cs="Arial"/>
                <w:bCs w:val="0"/>
                <w:sz w:val="20"/>
                <w:szCs w:val="20"/>
                <w:lang w:val="en-US"/>
              </w:rPr>
              <w:t>Demonstrated commitment to continuing professional development</w:t>
            </w:r>
          </w:p>
          <w:p w:rsidR="00AF6FE0" w:rsidRPr="002546F2" w:rsidRDefault="00AF6FE0" w:rsidP="00AC3F1F">
            <w:pPr>
              <w:numPr>
                <w:ilvl w:val="0"/>
                <w:numId w:val="17"/>
              </w:numPr>
              <w:tabs>
                <w:tab w:val="clear" w:pos="1440"/>
              </w:tabs>
              <w:ind w:left="318" w:hanging="284"/>
              <w:rPr>
                <w:rFonts w:ascii="Arial" w:hAnsi="Arial" w:cs="Arial"/>
                <w:bCs w:val="0"/>
                <w:sz w:val="20"/>
                <w:szCs w:val="20"/>
                <w:lang w:val="en-US"/>
              </w:rPr>
            </w:pPr>
            <w:r w:rsidRPr="002546F2">
              <w:rPr>
                <w:rFonts w:ascii="Arial" w:hAnsi="Arial" w:cs="Arial"/>
                <w:bCs w:val="0"/>
                <w:sz w:val="20"/>
                <w:szCs w:val="20"/>
                <w:lang w:val="en-US"/>
              </w:rPr>
              <w:t>Have energy, initiative, self-motivation and problem solving skills</w:t>
            </w:r>
          </w:p>
          <w:p w:rsidR="00AF6FE0" w:rsidRPr="002546F2" w:rsidRDefault="00AF6FE0" w:rsidP="00AC3F1F">
            <w:pPr>
              <w:numPr>
                <w:ilvl w:val="0"/>
                <w:numId w:val="17"/>
              </w:numPr>
              <w:tabs>
                <w:tab w:val="clear" w:pos="1440"/>
              </w:tabs>
              <w:ind w:left="318" w:hanging="284"/>
              <w:rPr>
                <w:rFonts w:ascii="Arial" w:hAnsi="Arial" w:cs="Arial"/>
                <w:bCs w:val="0"/>
                <w:sz w:val="20"/>
                <w:szCs w:val="20"/>
                <w:lang w:val="en-US"/>
              </w:rPr>
            </w:pPr>
            <w:r w:rsidRPr="002546F2">
              <w:rPr>
                <w:rFonts w:ascii="Arial" w:hAnsi="Arial" w:cs="Arial"/>
                <w:bCs w:val="0"/>
                <w:sz w:val="20"/>
                <w:szCs w:val="20"/>
                <w:lang w:val="en-US"/>
              </w:rPr>
              <w:t>Have integrity and respect for confidentiality</w:t>
            </w:r>
          </w:p>
          <w:p w:rsidR="00AF6FE0" w:rsidRPr="002546F2" w:rsidRDefault="00AF6FE0" w:rsidP="00AC3F1F">
            <w:pPr>
              <w:numPr>
                <w:ilvl w:val="0"/>
                <w:numId w:val="17"/>
              </w:numPr>
              <w:tabs>
                <w:tab w:val="clear" w:pos="1440"/>
              </w:tabs>
              <w:ind w:left="318" w:hanging="284"/>
              <w:rPr>
                <w:rFonts w:ascii="Arial" w:hAnsi="Arial" w:cs="Arial"/>
                <w:bCs w:val="0"/>
                <w:sz w:val="20"/>
                <w:szCs w:val="20"/>
                <w:lang w:val="en-US"/>
              </w:rPr>
            </w:pPr>
            <w:r w:rsidRPr="002546F2">
              <w:rPr>
                <w:rFonts w:ascii="Arial" w:hAnsi="Arial" w:cs="Arial"/>
                <w:bCs w:val="0"/>
                <w:sz w:val="20"/>
                <w:szCs w:val="20"/>
                <w:lang w:val="en-US"/>
              </w:rPr>
              <w:t>Be personable with good communication skills, but have sufficient assertiveness to work in a collegial environment</w:t>
            </w:r>
          </w:p>
          <w:p w:rsidR="00AF6FE0" w:rsidRPr="002546F2" w:rsidRDefault="00AF6FE0" w:rsidP="00AC3F1F">
            <w:pPr>
              <w:numPr>
                <w:ilvl w:val="0"/>
                <w:numId w:val="17"/>
              </w:numPr>
              <w:tabs>
                <w:tab w:val="clear" w:pos="1440"/>
              </w:tabs>
              <w:ind w:left="318" w:hanging="284"/>
              <w:rPr>
                <w:rFonts w:ascii="Arial" w:hAnsi="Arial" w:cs="Arial"/>
                <w:bCs w:val="0"/>
                <w:sz w:val="20"/>
                <w:szCs w:val="20"/>
                <w:lang w:val="en-US"/>
              </w:rPr>
            </w:pPr>
            <w:r w:rsidRPr="002546F2">
              <w:rPr>
                <w:rFonts w:ascii="Arial" w:hAnsi="Arial" w:cs="Arial"/>
                <w:bCs w:val="0"/>
                <w:sz w:val="20"/>
                <w:szCs w:val="20"/>
                <w:lang w:val="en-US"/>
              </w:rPr>
              <w:t>To understand and have the ability to work with Maori</w:t>
            </w:r>
          </w:p>
          <w:p w:rsidR="006B451E" w:rsidRPr="002546F2" w:rsidRDefault="006B451E" w:rsidP="00AC3F1F">
            <w:pPr>
              <w:pStyle w:val="Header"/>
              <w:tabs>
                <w:tab w:val="clear" w:pos="4153"/>
                <w:tab w:val="clear" w:pos="8306"/>
              </w:tabs>
              <w:ind w:left="1440"/>
              <w:rPr>
                <w:rFonts w:ascii="Arial" w:hAnsi="Arial" w:cs="Arial"/>
                <w:sz w:val="20"/>
                <w:szCs w:val="20"/>
                <w:lang w:val="en-US"/>
              </w:rPr>
            </w:pPr>
          </w:p>
        </w:tc>
        <w:tc>
          <w:tcPr>
            <w:tcW w:w="4235" w:type="dxa"/>
            <w:tcBorders>
              <w:top w:val="single" w:sz="4" w:space="0" w:color="auto"/>
            </w:tcBorders>
            <w:shd w:val="clear" w:color="auto" w:fill="DBE5F1" w:themeFill="accent1" w:themeFillTint="33"/>
          </w:tcPr>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Treaty of Waitangi and its application to the health setting</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Current Medicines Act and Regulations</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Current Misuse of Drugs Act and Regulations</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The Pharmacy Act</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The Health Practitioners Competence Assurance Act</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Quality Standards for Pharmacy in New Zealand</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Pharmaceutical of Society of New Zealand Code of Ethics</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Pharmaceutical Society of New Zealand Practice Handbook</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Current Privacy Act and Health Information Privacy Code</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Current Health and safety in Employment Act</w:t>
            </w:r>
          </w:p>
          <w:p w:rsidR="002546F2" w:rsidRPr="002546F2" w:rsidRDefault="002546F2" w:rsidP="00AC3F1F">
            <w:pPr>
              <w:numPr>
                <w:ilvl w:val="0"/>
                <w:numId w:val="17"/>
              </w:numPr>
              <w:tabs>
                <w:tab w:val="clear" w:pos="1440"/>
              </w:tabs>
              <w:ind w:left="477" w:hanging="407"/>
              <w:rPr>
                <w:rFonts w:ascii="Arial" w:hAnsi="Arial" w:cs="Arial"/>
                <w:bCs w:val="0"/>
                <w:sz w:val="20"/>
                <w:szCs w:val="20"/>
                <w:lang w:val="en-US"/>
              </w:rPr>
            </w:pPr>
            <w:r w:rsidRPr="002546F2">
              <w:rPr>
                <w:rFonts w:ascii="Arial" w:hAnsi="Arial" w:cs="Arial"/>
                <w:bCs w:val="0"/>
                <w:sz w:val="20"/>
                <w:szCs w:val="20"/>
                <w:lang w:val="en-US"/>
              </w:rPr>
              <w:t>Current Health and Disability Commissioner (Code of Health and Disability Service Consumer’s Right) Regulations</w:t>
            </w:r>
          </w:p>
          <w:p w:rsidR="006B451E" w:rsidRPr="002546F2" w:rsidRDefault="006B451E" w:rsidP="00AC3F1F">
            <w:pPr>
              <w:pStyle w:val="Header"/>
              <w:tabs>
                <w:tab w:val="clear" w:pos="4153"/>
                <w:tab w:val="clear" w:pos="8306"/>
              </w:tabs>
              <w:ind w:left="1440"/>
              <w:rPr>
                <w:rFonts w:ascii="Arial" w:hAnsi="Arial" w:cs="Arial"/>
                <w:sz w:val="20"/>
                <w:szCs w:val="20"/>
                <w:lang w:val="en-US"/>
              </w:rPr>
            </w:pPr>
          </w:p>
        </w:tc>
      </w:tr>
      <w:tr w:rsidR="006B451E" w:rsidRPr="006B451E" w:rsidTr="00D34E04">
        <w:tc>
          <w:tcPr>
            <w:tcW w:w="1809" w:type="dxa"/>
            <w:shd w:val="clear" w:color="auto" w:fill="1F497D" w:themeFill="text2"/>
          </w:tcPr>
          <w:p w:rsidR="006B451E" w:rsidRPr="006B451E" w:rsidRDefault="006B451E" w:rsidP="00D34E04">
            <w:pPr>
              <w:rPr>
                <w:rFonts w:ascii="Arial" w:hAnsi="Arial" w:cs="Arial"/>
                <w:b/>
                <w:color w:val="FFFFFF"/>
                <w:sz w:val="20"/>
                <w:szCs w:val="20"/>
              </w:rPr>
            </w:pPr>
            <w:r w:rsidRPr="006B451E">
              <w:rPr>
                <w:rFonts w:ascii="Arial" w:hAnsi="Arial" w:cs="Arial"/>
                <w:b/>
                <w:color w:val="FFFFFF"/>
                <w:sz w:val="20"/>
                <w:szCs w:val="20"/>
              </w:rPr>
              <w:t>Personal Attributes:</w:t>
            </w:r>
          </w:p>
          <w:p w:rsidR="006B451E" w:rsidRPr="006B451E" w:rsidRDefault="006B451E" w:rsidP="00D34E04">
            <w:pPr>
              <w:rPr>
                <w:rFonts w:ascii="Arial" w:hAnsi="Arial" w:cs="Arial"/>
                <w:b/>
                <w:color w:val="FFFFFF"/>
                <w:sz w:val="20"/>
                <w:szCs w:val="20"/>
              </w:rPr>
            </w:pPr>
          </w:p>
        </w:tc>
        <w:tc>
          <w:tcPr>
            <w:tcW w:w="4235" w:type="dxa"/>
            <w:shd w:val="clear" w:color="auto" w:fill="D9D9D9" w:themeFill="background1" w:themeFillShade="D9"/>
          </w:tcPr>
          <w:p w:rsidR="006B451E" w:rsidRPr="006B451E" w:rsidRDefault="006B451E"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p>
        </w:tc>
        <w:tc>
          <w:tcPr>
            <w:tcW w:w="4235" w:type="dxa"/>
            <w:shd w:val="clear" w:color="auto" w:fill="DBE5F1" w:themeFill="accent1" w:themeFillTint="33"/>
          </w:tcPr>
          <w:p w:rsidR="006B451E" w:rsidRPr="006B451E" w:rsidRDefault="006B451E" w:rsidP="00D34E04">
            <w:pPr>
              <w:pStyle w:val="Header"/>
              <w:numPr>
                <w:ilvl w:val="0"/>
                <w:numId w:val="17"/>
              </w:numPr>
              <w:tabs>
                <w:tab w:val="clear" w:pos="1440"/>
                <w:tab w:val="clear" w:pos="4153"/>
                <w:tab w:val="clear" w:pos="8306"/>
                <w:tab w:val="num" w:pos="360"/>
              </w:tabs>
              <w:ind w:left="360"/>
              <w:rPr>
                <w:rFonts w:ascii="Arial" w:hAnsi="Arial" w:cs="Arial"/>
                <w:sz w:val="20"/>
                <w:szCs w:val="20"/>
                <w:lang w:val="en-US"/>
              </w:rPr>
            </w:pPr>
            <w:r w:rsidRPr="006B451E">
              <w:rPr>
                <w:rFonts w:ascii="Arial" w:hAnsi="Arial" w:cs="Arial"/>
                <w:sz w:val="20"/>
                <w:szCs w:val="20"/>
                <w:lang w:val="en-US"/>
              </w:rPr>
              <w:t>Non-smoker preferred.</w:t>
            </w:r>
          </w:p>
        </w:tc>
      </w:tr>
    </w:tbl>
    <w:p w:rsidR="006B451E" w:rsidRPr="00701255" w:rsidRDefault="006B451E" w:rsidP="006B451E">
      <w:pPr>
        <w:pBdr>
          <w:top w:val="single" w:sz="4" w:space="1" w:color="1F497D" w:themeColor="text2"/>
          <w:left w:val="dotted" w:sz="4" w:space="4" w:color="1F497D" w:themeColor="text2"/>
        </w:pBdr>
        <w:jc w:val="both"/>
        <w:rPr>
          <w:rFonts w:ascii="Arial" w:hAnsi="Arial" w:cs="Arial"/>
          <w:b/>
          <w:sz w:val="20"/>
          <w:szCs w:val="20"/>
        </w:rPr>
      </w:pPr>
      <w:r w:rsidRPr="00701255">
        <w:rPr>
          <w:rFonts w:ascii="Arial" w:hAnsi="Arial" w:cs="Arial"/>
          <w:b/>
          <w:sz w:val="23"/>
          <w:szCs w:val="23"/>
        </w:rPr>
        <w:br w:type="page"/>
      </w:r>
      <w:r w:rsidRPr="00701255">
        <w:rPr>
          <w:rFonts w:ascii="Arial" w:hAnsi="Arial" w:cs="Arial"/>
          <w:b/>
          <w:sz w:val="20"/>
          <w:szCs w:val="20"/>
        </w:rPr>
        <w:lastRenderedPageBreak/>
        <w:t>ABOUT LAKES DISTRICT HEALTH BOARD</w:t>
      </w:r>
    </w:p>
    <w:p w:rsidR="006B451E" w:rsidRDefault="006B451E" w:rsidP="006B451E">
      <w:pPr>
        <w:jc w:val="both"/>
        <w:rPr>
          <w:rFonts w:ascii="Arial" w:hAnsi="Arial" w:cs="Arial"/>
          <w:sz w:val="20"/>
          <w:szCs w:val="20"/>
        </w:rPr>
      </w:pPr>
    </w:p>
    <w:p w:rsidR="006B451E" w:rsidRPr="00701255" w:rsidRDefault="006B451E" w:rsidP="006B451E">
      <w:pPr>
        <w:jc w:val="both"/>
        <w:rPr>
          <w:rFonts w:ascii="Arial" w:hAnsi="Arial" w:cs="Arial"/>
          <w:sz w:val="20"/>
          <w:szCs w:val="20"/>
        </w:rPr>
      </w:pPr>
      <w:r w:rsidRPr="00701255">
        <w:rPr>
          <w:rFonts w:ascii="Arial" w:hAnsi="Arial" w:cs="Arial"/>
          <w:sz w:val="20"/>
          <w:szCs w:val="20"/>
        </w:rPr>
        <w:t xml:space="preserve">At Lakes District Health Board we place the highest of value on the people of our community, </w:t>
      </w:r>
      <w:r w:rsidRPr="00701255">
        <w:rPr>
          <w:rFonts w:ascii="Arial" w:hAnsi="Arial" w:cs="Arial"/>
          <w:iCs/>
          <w:sz w:val="20"/>
          <w:szCs w:val="20"/>
        </w:rPr>
        <w:t>including</w:t>
      </w:r>
      <w:r w:rsidRPr="00701255">
        <w:rPr>
          <w:rFonts w:ascii="Arial" w:hAnsi="Arial" w:cs="Arial"/>
          <w:sz w:val="20"/>
          <w:szCs w:val="20"/>
        </w:rPr>
        <w:t xml:space="preserve"> employees </w:t>
      </w:r>
      <w:r w:rsidRPr="00701255">
        <w:rPr>
          <w:rFonts w:ascii="Arial" w:hAnsi="Arial" w:cs="Arial"/>
          <w:iCs/>
          <w:sz w:val="20"/>
          <w:szCs w:val="20"/>
        </w:rPr>
        <w:t>and</w:t>
      </w:r>
      <w:r w:rsidRPr="00701255">
        <w:rPr>
          <w:rFonts w:ascii="Arial" w:hAnsi="Arial" w:cs="Arial"/>
          <w:sz w:val="20"/>
          <w:szCs w:val="20"/>
        </w:rPr>
        <w:t xml:space="preserve"> patients, and as such all staff are expected to </w:t>
      </w:r>
      <w:r w:rsidRPr="00701255">
        <w:rPr>
          <w:rFonts w:ascii="Arial" w:hAnsi="Arial" w:cs="Arial"/>
          <w:iCs/>
          <w:sz w:val="20"/>
          <w:szCs w:val="20"/>
        </w:rPr>
        <w:t>play a part</w:t>
      </w:r>
      <w:r w:rsidRPr="00701255">
        <w:rPr>
          <w:rFonts w:ascii="Arial" w:hAnsi="Arial" w:cs="Arial"/>
          <w:sz w:val="20"/>
          <w:szCs w:val="20"/>
        </w:rPr>
        <w:t xml:space="preserve"> in the creation and </w:t>
      </w:r>
      <w:r w:rsidRPr="00701255">
        <w:rPr>
          <w:rFonts w:ascii="Arial" w:hAnsi="Arial" w:cs="Arial"/>
          <w:iCs/>
          <w:sz w:val="20"/>
          <w:szCs w:val="20"/>
        </w:rPr>
        <w:t>promotion</w:t>
      </w:r>
      <w:r w:rsidRPr="00701255">
        <w:rPr>
          <w:rFonts w:ascii="Arial" w:hAnsi="Arial" w:cs="Arial"/>
          <w:sz w:val="20"/>
          <w:szCs w:val="20"/>
        </w:rPr>
        <w:t xml:space="preserve"> of an environment which </w:t>
      </w:r>
      <w:r w:rsidRPr="00701255">
        <w:rPr>
          <w:rFonts w:ascii="Arial" w:hAnsi="Arial" w:cs="Arial"/>
          <w:iCs/>
          <w:sz w:val="20"/>
          <w:szCs w:val="20"/>
        </w:rPr>
        <w:t>lives</w:t>
      </w:r>
      <w:r w:rsidRPr="00701255">
        <w:rPr>
          <w:rFonts w:ascii="Arial" w:hAnsi="Arial" w:cs="Arial"/>
          <w:sz w:val="20"/>
          <w:szCs w:val="20"/>
        </w:rPr>
        <w:t xml:space="preserve"> the following vision, mission and values:</w:t>
      </w:r>
    </w:p>
    <w:p w:rsidR="006B451E" w:rsidRPr="00701255" w:rsidRDefault="006B451E" w:rsidP="006B451E">
      <w:pPr>
        <w:jc w:val="both"/>
        <w:rPr>
          <w:rFonts w:ascii="Arial" w:hAnsi="Arial" w:cs="Arial"/>
          <w:b/>
          <w:sz w:val="20"/>
          <w:szCs w:val="20"/>
        </w:rPr>
      </w:pPr>
    </w:p>
    <w:p w:rsidR="006B451E" w:rsidRPr="00701255" w:rsidRDefault="006B451E" w:rsidP="006B451E">
      <w:pPr>
        <w:keepNext/>
        <w:keepLines/>
        <w:shd w:val="clear" w:color="auto" w:fill="BFBFBF" w:themeFill="background1" w:themeFillShade="BF"/>
        <w:jc w:val="both"/>
        <w:rPr>
          <w:rFonts w:ascii="Arial" w:hAnsi="Arial" w:cs="Arial"/>
          <w:color w:val="FF0000"/>
          <w:sz w:val="20"/>
          <w:szCs w:val="20"/>
        </w:rPr>
      </w:pPr>
      <w:r w:rsidRPr="00701255">
        <w:rPr>
          <w:rFonts w:ascii="Arial" w:hAnsi="Arial" w:cs="Arial"/>
          <w:b/>
          <w:sz w:val="20"/>
          <w:szCs w:val="20"/>
        </w:rPr>
        <w:t xml:space="preserve">VISION </w:t>
      </w:r>
    </w:p>
    <w:p w:rsidR="006B451E" w:rsidRDefault="006B451E" w:rsidP="006B451E">
      <w:pPr>
        <w:keepNext/>
        <w:keepLines/>
        <w:jc w:val="both"/>
        <w:rPr>
          <w:rFonts w:ascii="Arial" w:hAnsi="Arial" w:cs="Arial"/>
          <w:sz w:val="20"/>
          <w:szCs w:val="20"/>
        </w:rPr>
      </w:pPr>
    </w:p>
    <w:p w:rsidR="006B451E" w:rsidRPr="00701255" w:rsidRDefault="006B451E" w:rsidP="006B451E">
      <w:pPr>
        <w:keepNext/>
        <w:keepLines/>
        <w:jc w:val="both"/>
        <w:rPr>
          <w:rFonts w:ascii="Arial" w:hAnsi="Arial" w:cs="Arial"/>
          <w:sz w:val="20"/>
          <w:szCs w:val="20"/>
        </w:rPr>
      </w:pPr>
      <w:r w:rsidRPr="00701255">
        <w:rPr>
          <w:rFonts w:ascii="Arial" w:hAnsi="Arial" w:cs="Arial"/>
          <w:sz w:val="20"/>
          <w:szCs w:val="20"/>
        </w:rPr>
        <w:t xml:space="preserve">Healthy Communities – </w:t>
      </w:r>
      <w:proofErr w:type="spellStart"/>
      <w:r w:rsidRPr="00701255">
        <w:rPr>
          <w:rFonts w:ascii="Arial" w:hAnsi="Arial" w:cs="Arial"/>
          <w:sz w:val="20"/>
          <w:szCs w:val="20"/>
        </w:rPr>
        <w:t>Mauriora</w:t>
      </w:r>
      <w:proofErr w:type="spellEnd"/>
      <w:r w:rsidRPr="00701255">
        <w:rPr>
          <w:rFonts w:ascii="Arial" w:hAnsi="Arial" w:cs="Arial"/>
          <w:sz w:val="20"/>
          <w:szCs w:val="20"/>
        </w:rPr>
        <w:t xml:space="preserve">!  In this vision </w:t>
      </w:r>
      <w:proofErr w:type="spellStart"/>
      <w:r w:rsidRPr="00701255">
        <w:rPr>
          <w:rFonts w:ascii="Arial" w:hAnsi="Arial" w:cs="Arial"/>
          <w:sz w:val="20"/>
          <w:szCs w:val="20"/>
        </w:rPr>
        <w:t>Mauriora</w:t>
      </w:r>
      <w:proofErr w:type="spellEnd"/>
      <w:r w:rsidRPr="00701255">
        <w:rPr>
          <w:rFonts w:ascii="Arial" w:hAnsi="Arial" w:cs="Arial"/>
          <w:sz w:val="20"/>
          <w:szCs w:val="20"/>
        </w:rPr>
        <w:t xml:space="preserve"> refers to the Mauri - being the life essence and the source of </w:t>
      </w:r>
      <w:proofErr w:type="spellStart"/>
      <w:r w:rsidRPr="00701255">
        <w:rPr>
          <w:rFonts w:ascii="Arial" w:hAnsi="Arial" w:cs="Arial"/>
          <w:sz w:val="20"/>
          <w:szCs w:val="20"/>
        </w:rPr>
        <w:t>well being</w:t>
      </w:r>
      <w:proofErr w:type="spellEnd"/>
      <w:r w:rsidRPr="00701255">
        <w:rPr>
          <w:rFonts w:ascii="Arial" w:hAnsi="Arial" w:cs="Arial"/>
          <w:sz w:val="20"/>
          <w:szCs w:val="20"/>
        </w:rPr>
        <w:t xml:space="preserve">, and </w:t>
      </w:r>
      <w:proofErr w:type="spellStart"/>
      <w:r w:rsidRPr="00701255">
        <w:rPr>
          <w:rFonts w:ascii="Arial" w:hAnsi="Arial" w:cs="Arial"/>
          <w:sz w:val="20"/>
          <w:szCs w:val="20"/>
        </w:rPr>
        <w:t>ora</w:t>
      </w:r>
      <w:proofErr w:type="spellEnd"/>
      <w:r w:rsidRPr="00701255">
        <w:rPr>
          <w:rFonts w:ascii="Arial" w:hAnsi="Arial" w:cs="Arial"/>
          <w:sz w:val="20"/>
          <w:szCs w:val="20"/>
        </w:rPr>
        <w:t xml:space="preserve"> - describing the state of wellness.</w:t>
      </w:r>
    </w:p>
    <w:p w:rsidR="006B451E" w:rsidRPr="00701255" w:rsidRDefault="006B451E" w:rsidP="006B451E">
      <w:pPr>
        <w:jc w:val="both"/>
        <w:rPr>
          <w:rFonts w:ascii="Arial" w:hAnsi="Arial" w:cs="Arial"/>
          <w:sz w:val="20"/>
          <w:szCs w:val="20"/>
        </w:rPr>
      </w:pPr>
    </w:p>
    <w:p w:rsidR="006B451E" w:rsidRPr="00701255" w:rsidRDefault="006B451E" w:rsidP="006B451E">
      <w:pPr>
        <w:keepNext/>
        <w:keepLines/>
        <w:shd w:val="clear" w:color="auto" w:fill="BFBFBF" w:themeFill="background1" w:themeFillShade="BF"/>
        <w:jc w:val="both"/>
        <w:rPr>
          <w:rFonts w:ascii="Arial" w:hAnsi="Arial" w:cs="Arial"/>
          <w:b/>
          <w:sz w:val="20"/>
          <w:szCs w:val="20"/>
        </w:rPr>
      </w:pPr>
      <w:smartTag w:uri="urn:schemas-microsoft-com:office:smarttags" w:element="City">
        <w:smartTag w:uri="urn:schemas-microsoft-com:office:smarttags" w:element="place">
          <w:r w:rsidRPr="00701255">
            <w:rPr>
              <w:rFonts w:ascii="Arial" w:hAnsi="Arial" w:cs="Arial"/>
              <w:b/>
              <w:sz w:val="20"/>
              <w:szCs w:val="20"/>
            </w:rPr>
            <w:t>MISSION</w:t>
          </w:r>
        </w:smartTag>
      </w:smartTag>
    </w:p>
    <w:p w:rsidR="006B451E" w:rsidRDefault="006B451E" w:rsidP="006B451E">
      <w:pPr>
        <w:pStyle w:val="BodyText2"/>
        <w:keepNext/>
        <w:keepLines/>
        <w:tabs>
          <w:tab w:val="left" w:pos="1134"/>
        </w:tabs>
        <w:spacing w:after="0" w:line="240" w:lineRule="auto"/>
        <w:jc w:val="both"/>
        <w:rPr>
          <w:rFonts w:cs="Arial"/>
          <w:sz w:val="20"/>
        </w:rPr>
      </w:pPr>
    </w:p>
    <w:p w:rsidR="006B451E" w:rsidRPr="00701255"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0"/>
        </w:rPr>
      </w:pPr>
      <w:r w:rsidRPr="00701255">
        <w:rPr>
          <w:rFonts w:cs="Arial"/>
          <w:sz w:val="20"/>
        </w:rPr>
        <w:t>Improve health for all</w:t>
      </w:r>
    </w:p>
    <w:p w:rsidR="006B451E" w:rsidRPr="00701255" w:rsidRDefault="006B451E" w:rsidP="006B451E">
      <w:pPr>
        <w:keepNext/>
        <w:keepLines/>
        <w:numPr>
          <w:ilvl w:val="0"/>
          <w:numId w:val="9"/>
        </w:numPr>
        <w:tabs>
          <w:tab w:val="clear" w:pos="1080"/>
          <w:tab w:val="num" w:pos="360"/>
          <w:tab w:val="left" w:pos="1134"/>
        </w:tabs>
        <w:ind w:left="360"/>
        <w:jc w:val="both"/>
        <w:rPr>
          <w:rFonts w:ascii="Arial" w:hAnsi="Arial" w:cs="Arial"/>
          <w:sz w:val="20"/>
          <w:szCs w:val="20"/>
        </w:rPr>
      </w:pPr>
      <w:r w:rsidRPr="00701255">
        <w:rPr>
          <w:rFonts w:ascii="Arial" w:hAnsi="Arial" w:cs="Arial"/>
          <w:sz w:val="20"/>
          <w:szCs w:val="20"/>
        </w:rPr>
        <w:t>Maximise independence for people with disabilities</w:t>
      </w:r>
    </w:p>
    <w:p w:rsidR="006B451E" w:rsidRPr="00701255" w:rsidRDefault="006B451E" w:rsidP="006B451E">
      <w:pPr>
        <w:keepNext/>
        <w:keepLines/>
        <w:numPr>
          <w:ilvl w:val="0"/>
          <w:numId w:val="9"/>
        </w:numPr>
        <w:tabs>
          <w:tab w:val="clear" w:pos="1080"/>
          <w:tab w:val="num" w:pos="360"/>
          <w:tab w:val="left" w:pos="1134"/>
        </w:tabs>
        <w:ind w:left="360"/>
        <w:jc w:val="both"/>
        <w:rPr>
          <w:rFonts w:ascii="Arial" w:hAnsi="Arial" w:cs="Arial"/>
          <w:sz w:val="20"/>
          <w:szCs w:val="20"/>
        </w:rPr>
      </w:pPr>
      <w:r w:rsidRPr="00701255">
        <w:rPr>
          <w:rFonts w:ascii="Arial" w:hAnsi="Arial" w:cs="Arial"/>
          <w:sz w:val="20"/>
          <w:szCs w:val="20"/>
        </w:rPr>
        <w:t xml:space="preserve">With </w:t>
      </w:r>
      <w:proofErr w:type="spellStart"/>
      <w:r w:rsidRPr="00701255">
        <w:rPr>
          <w:rFonts w:ascii="Arial" w:hAnsi="Arial" w:cs="Arial"/>
          <w:sz w:val="20"/>
          <w:szCs w:val="20"/>
        </w:rPr>
        <w:t>tangata</w:t>
      </w:r>
      <w:proofErr w:type="spellEnd"/>
      <w:r w:rsidRPr="00701255">
        <w:rPr>
          <w:rFonts w:ascii="Arial" w:hAnsi="Arial" w:cs="Arial"/>
          <w:sz w:val="20"/>
          <w:szCs w:val="20"/>
        </w:rPr>
        <w:t xml:space="preserve"> whenua, support a focus on health </w:t>
      </w:r>
    </w:p>
    <w:p w:rsidR="006B451E" w:rsidRPr="00701255" w:rsidRDefault="006B451E" w:rsidP="006B451E">
      <w:pPr>
        <w:jc w:val="both"/>
        <w:rPr>
          <w:rFonts w:ascii="Arial" w:hAnsi="Arial" w:cs="Arial"/>
          <w:b/>
          <w:sz w:val="20"/>
          <w:szCs w:val="20"/>
        </w:rPr>
      </w:pPr>
    </w:p>
    <w:p w:rsidR="006B451E" w:rsidRPr="00701255" w:rsidRDefault="006B451E" w:rsidP="006B451E">
      <w:pPr>
        <w:keepNext/>
        <w:keepLines/>
        <w:shd w:val="clear" w:color="auto" w:fill="BFBFBF" w:themeFill="background1" w:themeFillShade="BF"/>
        <w:jc w:val="both"/>
        <w:rPr>
          <w:rFonts w:ascii="Arial" w:hAnsi="Arial" w:cs="Arial"/>
          <w:b/>
          <w:sz w:val="20"/>
          <w:szCs w:val="20"/>
        </w:rPr>
      </w:pPr>
      <w:r w:rsidRPr="00701255">
        <w:rPr>
          <w:rFonts w:ascii="Arial" w:hAnsi="Arial" w:cs="Arial"/>
          <w:b/>
          <w:sz w:val="20"/>
          <w:szCs w:val="20"/>
        </w:rPr>
        <w:t xml:space="preserve">VALUES </w:t>
      </w:r>
    </w:p>
    <w:p w:rsidR="006B451E" w:rsidRDefault="006B451E" w:rsidP="006B451E">
      <w:pPr>
        <w:keepNext/>
        <w:keepLines/>
        <w:jc w:val="both"/>
        <w:rPr>
          <w:rFonts w:ascii="Arial" w:hAnsi="Arial" w:cs="Arial"/>
          <w:sz w:val="20"/>
          <w:szCs w:val="20"/>
        </w:rPr>
      </w:pPr>
    </w:p>
    <w:p w:rsidR="006B451E" w:rsidRPr="00701255" w:rsidRDefault="006B451E" w:rsidP="006B451E">
      <w:pPr>
        <w:keepNext/>
        <w:keepLines/>
        <w:jc w:val="both"/>
        <w:rPr>
          <w:rFonts w:ascii="Arial" w:hAnsi="Arial" w:cs="Arial"/>
          <w:sz w:val="20"/>
          <w:szCs w:val="20"/>
        </w:rPr>
      </w:pPr>
      <w:r w:rsidRPr="00701255">
        <w:rPr>
          <w:rFonts w:ascii="Arial" w:hAnsi="Arial" w:cs="Arial"/>
          <w:sz w:val="20"/>
          <w:szCs w:val="20"/>
        </w:rPr>
        <w:t>Lakes DHB has three core values:</w:t>
      </w:r>
    </w:p>
    <w:p w:rsidR="006B451E" w:rsidRPr="00701255" w:rsidRDefault="006B451E" w:rsidP="006B451E">
      <w:pPr>
        <w:keepNext/>
        <w:keepLines/>
        <w:numPr>
          <w:ilvl w:val="0"/>
          <w:numId w:val="10"/>
        </w:numPr>
        <w:tabs>
          <w:tab w:val="clear" w:pos="720"/>
          <w:tab w:val="num" w:pos="360"/>
        </w:tabs>
        <w:ind w:left="360"/>
        <w:jc w:val="both"/>
        <w:rPr>
          <w:rFonts w:ascii="Arial" w:hAnsi="Arial" w:cs="Arial"/>
          <w:i/>
          <w:sz w:val="20"/>
          <w:szCs w:val="20"/>
        </w:rPr>
      </w:pPr>
      <w:proofErr w:type="spellStart"/>
      <w:r w:rsidRPr="00701255">
        <w:rPr>
          <w:rFonts w:ascii="Arial" w:hAnsi="Arial" w:cs="Arial"/>
          <w:b/>
          <w:sz w:val="20"/>
          <w:szCs w:val="20"/>
        </w:rPr>
        <w:t>Manaakitanga</w:t>
      </w:r>
      <w:proofErr w:type="spellEnd"/>
      <w:r w:rsidRPr="00701255">
        <w:rPr>
          <w:rFonts w:ascii="Arial" w:hAnsi="Arial" w:cs="Arial"/>
          <w:b/>
          <w:sz w:val="20"/>
          <w:szCs w:val="20"/>
        </w:rPr>
        <w:t xml:space="preserve"> </w:t>
      </w:r>
      <w:r w:rsidRPr="00701255">
        <w:rPr>
          <w:rFonts w:ascii="Arial" w:hAnsi="Arial" w:cs="Arial"/>
          <w:b/>
          <w:sz w:val="20"/>
          <w:szCs w:val="20"/>
        </w:rPr>
        <w:tab/>
      </w:r>
      <w:r w:rsidRPr="00701255">
        <w:rPr>
          <w:rFonts w:ascii="Arial" w:hAnsi="Arial" w:cs="Arial"/>
          <w:i/>
          <w:sz w:val="20"/>
          <w:szCs w:val="20"/>
        </w:rPr>
        <w:t>Respect and acknowledgement of each other’s intrinsic value and contribution</w:t>
      </w:r>
    </w:p>
    <w:p w:rsidR="006B451E" w:rsidRPr="00701255" w:rsidRDefault="006B451E" w:rsidP="006B451E">
      <w:pPr>
        <w:keepNext/>
        <w:keepLines/>
        <w:numPr>
          <w:ilvl w:val="0"/>
          <w:numId w:val="10"/>
        </w:numPr>
        <w:tabs>
          <w:tab w:val="clear" w:pos="720"/>
          <w:tab w:val="num" w:pos="360"/>
        </w:tabs>
        <w:ind w:left="360"/>
        <w:jc w:val="both"/>
        <w:rPr>
          <w:rFonts w:ascii="Arial" w:hAnsi="Arial" w:cs="Arial"/>
          <w:b/>
          <w:i/>
          <w:sz w:val="20"/>
          <w:szCs w:val="20"/>
        </w:rPr>
      </w:pPr>
      <w:r w:rsidRPr="00701255">
        <w:rPr>
          <w:rFonts w:ascii="Arial" w:hAnsi="Arial" w:cs="Arial"/>
          <w:b/>
          <w:sz w:val="20"/>
          <w:szCs w:val="20"/>
        </w:rPr>
        <w:t xml:space="preserve">Integrity </w:t>
      </w:r>
      <w:r w:rsidRPr="00701255">
        <w:rPr>
          <w:rFonts w:ascii="Arial" w:hAnsi="Arial" w:cs="Arial"/>
          <w:b/>
          <w:sz w:val="20"/>
          <w:szCs w:val="20"/>
        </w:rPr>
        <w:tab/>
      </w:r>
      <w:r w:rsidRPr="00701255">
        <w:rPr>
          <w:rFonts w:ascii="Arial" w:hAnsi="Arial" w:cs="Arial"/>
          <w:b/>
          <w:sz w:val="20"/>
          <w:szCs w:val="20"/>
        </w:rPr>
        <w:tab/>
      </w:r>
      <w:r w:rsidRPr="00701255">
        <w:rPr>
          <w:rFonts w:ascii="Arial" w:hAnsi="Arial" w:cs="Arial"/>
          <w:i/>
          <w:sz w:val="20"/>
          <w:szCs w:val="20"/>
        </w:rPr>
        <w:t>Truthfully and consistently acting collectively for the common good</w:t>
      </w:r>
    </w:p>
    <w:p w:rsidR="006B451E" w:rsidRPr="00701255" w:rsidRDefault="006B451E" w:rsidP="006B451E">
      <w:pPr>
        <w:keepNext/>
        <w:keepLines/>
        <w:numPr>
          <w:ilvl w:val="0"/>
          <w:numId w:val="10"/>
        </w:numPr>
        <w:tabs>
          <w:tab w:val="clear" w:pos="720"/>
          <w:tab w:val="num" w:pos="381"/>
          <w:tab w:val="left" w:pos="2166"/>
        </w:tabs>
        <w:ind w:left="2166" w:hanging="2166"/>
        <w:jc w:val="both"/>
        <w:rPr>
          <w:rFonts w:ascii="Arial" w:hAnsi="Arial" w:cs="Arial"/>
          <w:i/>
          <w:sz w:val="20"/>
          <w:szCs w:val="20"/>
        </w:rPr>
      </w:pPr>
      <w:r w:rsidRPr="00701255">
        <w:rPr>
          <w:rFonts w:ascii="Arial" w:hAnsi="Arial" w:cs="Arial"/>
          <w:b/>
          <w:sz w:val="20"/>
          <w:szCs w:val="20"/>
        </w:rPr>
        <w:t>Accountability</w:t>
      </w:r>
      <w:r w:rsidRPr="00701255">
        <w:rPr>
          <w:rFonts w:ascii="Arial" w:hAnsi="Arial" w:cs="Arial"/>
          <w:b/>
          <w:sz w:val="20"/>
          <w:szCs w:val="20"/>
        </w:rPr>
        <w:tab/>
      </w:r>
      <w:r w:rsidRPr="00701255">
        <w:rPr>
          <w:rFonts w:ascii="Arial" w:hAnsi="Arial" w:cs="Arial"/>
          <w:i/>
          <w:sz w:val="20"/>
          <w:szCs w:val="20"/>
        </w:rPr>
        <w:t>Collective and individual ownership for clinical and financial outcomes and sustainability</w:t>
      </w:r>
    </w:p>
    <w:p w:rsidR="006B451E" w:rsidRDefault="006B451E" w:rsidP="006B451E">
      <w:pPr>
        <w:jc w:val="both"/>
        <w:rPr>
          <w:rFonts w:ascii="Arial" w:hAnsi="Arial" w:cs="Arial"/>
          <w:sz w:val="20"/>
          <w:szCs w:val="20"/>
        </w:rPr>
      </w:pPr>
    </w:p>
    <w:p w:rsidR="006B451E" w:rsidRDefault="006B451E" w:rsidP="006B451E">
      <w:pPr>
        <w:keepNext/>
        <w:keepLines/>
        <w:shd w:val="clear" w:color="auto" w:fill="BFBFBF" w:themeFill="background1" w:themeFillShade="BF"/>
        <w:jc w:val="both"/>
        <w:rPr>
          <w:rFonts w:ascii="Arial" w:hAnsi="Arial" w:cs="Arial"/>
          <w:b/>
          <w:sz w:val="20"/>
          <w:szCs w:val="20"/>
        </w:rPr>
      </w:pPr>
      <w:r w:rsidRPr="001E6BA8">
        <w:rPr>
          <w:rFonts w:ascii="Arial" w:hAnsi="Arial" w:cs="Arial"/>
          <w:b/>
          <w:sz w:val="20"/>
          <w:szCs w:val="20"/>
        </w:rPr>
        <w:t>THE LAKES WAY – Our promise to our patients</w:t>
      </w:r>
    </w:p>
    <w:p w:rsidR="006B451E" w:rsidRPr="001E6BA8" w:rsidRDefault="006B451E" w:rsidP="006B451E">
      <w:pPr>
        <w:keepNext/>
        <w:keepLines/>
        <w:jc w:val="both"/>
        <w:rPr>
          <w:rFonts w:ascii="Arial" w:hAnsi="Arial" w:cs="Arial"/>
          <w:b/>
          <w:sz w:val="20"/>
          <w:szCs w:val="20"/>
        </w:rPr>
      </w:pPr>
    </w:p>
    <w:p w:rsidR="006B451E" w:rsidRPr="0047300C" w:rsidRDefault="006B451E" w:rsidP="006B451E">
      <w:pPr>
        <w:keepNext/>
        <w:keepLines/>
        <w:pBdr>
          <w:top w:val="single" w:sz="4" w:space="1" w:color="31849B" w:themeColor="accent5" w:themeShade="BF"/>
          <w:left w:val="dashSmallGap" w:sz="4" w:space="4" w:color="31849B" w:themeColor="accent5" w:themeShade="BF"/>
        </w:pBdr>
        <w:tabs>
          <w:tab w:val="left" w:pos="567"/>
        </w:tabs>
        <w:ind w:left="284" w:right="140"/>
        <w:jc w:val="both"/>
        <w:rPr>
          <w:rFonts w:ascii="Arial" w:hAnsi="Arial" w:cs="Arial"/>
          <w:b/>
          <w:sz w:val="20"/>
          <w:szCs w:val="20"/>
        </w:rPr>
      </w:pPr>
      <w:r w:rsidRPr="0047300C">
        <w:rPr>
          <w:rFonts w:ascii="Arial" w:hAnsi="Arial" w:cs="Arial"/>
          <w:b/>
          <w:sz w:val="20"/>
          <w:szCs w:val="20"/>
        </w:rPr>
        <w:tab/>
        <w:t>Caring:</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treat you and your family with respect</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make choices available to you</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treat you with dignity</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respect your individual beliefs</w:t>
      </w:r>
    </w:p>
    <w:p w:rsidR="006B451E" w:rsidRPr="0047300C" w:rsidRDefault="006B451E" w:rsidP="006B451E">
      <w:pPr>
        <w:keepNext/>
        <w:keepLines/>
        <w:pBdr>
          <w:top w:val="single" w:sz="4" w:space="1" w:color="31849B" w:themeColor="accent5" w:themeShade="BF"/>
          <w:left w:val="dashSmallGap" w:sz="4" w:space="4" w:color="31849B" w:themeColor="accent5" w:themeShade="BF"/>
        </w:pBdr>
        <w:tabs>
          <w:tab w:val="left" w:pos="567"/>
        </w:tabs>
        <w:ind w:left="284" w:right="140"/>
        <w:jc w:val="both"/>
        <w:rPr>
          <w:rFonts w:ascii="Arial" w:hAnsi="Arial" w:cs="Arial"/>
          <w:b/>
          <w:sz w:val="20"/>
          <w:szCs w:val="20"/>
        </w:rPr>
      </w:pPr>
      <w:r w:rsidRPr="0047300C">
        <w:rPr>
          <w:rFonts w:ascii="Arial" w:hAnsi="Arial" w:cs="Arial"/>
          <w:b/>
          <w:sz w:val="20"/>
          <w:szCs w:val="20"/>
        </w:rPr>
        <w:tab/>
        <w:t>Communicating:</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listen</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keep you informed</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answer your questions</w:t>
      </w:r>
    </w:p>
    <w:p w:rsidR="006B451E" w:rsidRPr="0047300C" w:rsidRDefault="006B451E" w:rsidP="006B451E">
      <w:pPr>
        <w:keepNext/>
        <w:keepLines/>
        <w:pBdr>
          <w:top w:val="single" w:sz="4" w:space="1" w:color="31849B" w:themeColor="accent5" w:themeShade="BF"/>
          <w:left w:val="dashSmallGap" w:sz="4" w:space="4" w:color="31849B" w:themeColor="accent5" w:themeShade="BF"/>
        </w:pBdr>
        <w:tabs>
          <w:tab w:val="left" w:pos="567"/>
        </w:tabs>
        <w:ind w:left="284" w:right="140"/>
        <w:jc w:val="both"/>
        <w:rPr>
          <w:rFonts w:ascii="Arial" w:hAnsi="Arial" w:cs="Arial"/>
          <w:b/>
          <w:sz w:val="20"/>
          <w:szCs w:val="20"/>
        </w:rPr>
      </w:pPr>
      <w:r w:rsidRPr="0047300C">
        <w:rPr>
          <w:rFonts w:ascii="Arial" w:hAnsi="Arial" w:cs="Arial"/>
          <w:b/>
          <w:sz w:val="20"/>
          <w:szCs w:val="20"/>
        </w:rPr>
        <w:tab/>
        <w:t>Consistency:</w:t>
      </w:r>
    </w:p>
    <w:p w:rsidR="006B451E"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keep you safe</w:t>
      </w:r>
    </w:p>
    <w:p w:rsidR="006B451E" w:rsidRPr="001E6BA8" w:rsidRDefault="006B451E" w:rsidP="006B451E">
      <w:pPr>
        <w:pStyle w:val="BodyText2"/>
        <w:keepNext/>
        <w:keepLines/>
        <w:numPr>
          <w:ilvl w:val="0"/>
          <w:numId w:val="9"/>
        </w:numPr>
        <w:tabs>
          <w:tab w:val="clear" w:pos="1080"/>
          <w:tab w:val="left" w:pos="709"/>
        </w:tabs>
        <w:spacing w:after="0" w:line="240" w:lineRule="auto"/>
        <w:ind w:left="709"/>
        <w:jc w:val="both"/>
        <w:rPr>
          <w:rFonts w:cs="Arial"/>
          <w:sz w:val="20"/>
        </w:rPr>
      </w:pPr>
      <w:r>
        <w:rPr>
          <w:rFonts w:cs="Arial"/>
          <w:sz w:val="20"/>
        </w:rPr>
        <w:t>We will provide you with the best possible care</w:t>
      </w:r>
    </w:p>
    <w:p w:rsidR="006B451E" w:rsidRPr="00701255" w:rsidRDefault="006B451E" w:rsidP="006B451E">
      <w:pPr>
        <w:jc w:val="both"/>
        <w:rPr>
          <w:rFonts w:ascii="Arial" w:hAnsi="Arial" w:cs="Arial"/>
          <w:sz w:val="20"/>
          <w:szCs w:val="20"/>
        </w:rPr>
      </w:pPr>
    </w:p>
    <w:p w:rsidR="006B451E" w:rsidRPr="00701255" w:rsidRDefault="006B451E" w:rsidP="006B451E">
      <w:pPr>
        <w:shd w:val="clear" w:color="auto" w:fill="BFBFBF" w:themeFill="background1" w:themeFillShade="BF"/>
        <w:jc w:val="both"/>
        <w:rPr>
          <w:rFonts w:ascii="Arial" w:hAnsi="Arial" w:cs="Arial"/>
          <w:sz w:val="20"/>
          <w:szCs w:val="20"/>
        </w:rPr>
      </w:pPr>
      <w:r w:rsidRPr="00701255">
        <w:rPr>
          <w:rFonts w:ascii="Arial" w:hAnsi="Arial" w:cs="Arial"/>
          <w:b/>
          <w:sz w:val="20"/>
          <w:szCs w:val="20"/>
        </w:rPr>
        <w:t>TREATY OF WAITANGI</w:t>
      </w:r>
    </w:p>
    <w:p w:rsidR="006B451E" w:rsidRDefault="006B451E" w:rsidP="006B451E">
      <w:pPr>
        <w:pStyle w:val="Style10"/>
        <w:rPr>
          <w:rFonts w:ascii="Arial" w:hAnsi="Arial" w:cs="Arial"/>
          <w:sz w:val="20"/>
        </w:rPr>
      </w:pPr>
    </w:p>
    <w:p w:rsidR="006B451E" w:rsidRPr="00701255" w:rsidRDefault="006B451E" w:rsidP="006B451E">
      <w:pPr>
        <w:pStyle w:val="Style10"/>
        <w:rPr>
          <w:rFonts w:ascii="Arial" w:hAnsi="Arial" w:cs="Arial"/>
          <w:sz w:val="20"/>
        </w:rPr>
      </w:pPr>
      <w:r w:rsidRPr="00701255">
        <w:rPr>
          <w:rFonts w:ascii="Arial" w:hAnsi="Arial" w:cs="Arial"/>
          <w:sz w:val="20"/>
        </w:rPr>
        <w:t>Lakes DHB embraces the three principles of the Treaty of Waitangi. In practical terms this means:</w:t>
      </w:r>
    </w:p>
    <w:p w:rsidR="006B451E" w:rsidRPr="00701255"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0"/>
        </w:rPr>
      </w:pPr>
      <w:r w:rsidRPr="00701255">
        <w:rPr>
          <w:rFonts w:cs="Arial"/>
          <w:sz w:val="20"/>
        </w:rPr>
        <w:t>Partnership; working together with iwi, hapu, whanau and Maori communities to develop strategies for improving the health status of Maori.</w:t>
      </w:r>
    </w:p>
    <w:p w:rsidR="006B451E" w:rsidRPr="00701255"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0"/>
        </w:rPr>
      </w:pPr>
      <w:r w:rsidRPr="00701255">
        <w:rPr>
          <w:rFonts w:cs="Arial"/>
          <w:sz w:val="20"/>
        </w:rPr>
        <w:t>Participation; involving Maori at all levels of the sector in planning, development and delivery of health and disability services that are put in place to improve the health status of Maori.</w:t>
      </w:r>
    </w:p>
    <w:p w:rsidR="006B451E" w:rsidRPr="00701255" w:rsidRDefault="006B451E" w:rsidP="006B451E">
      <w:pPr>
        <w:pStyle w:val="BodyText2"/>
        <w:keepNext/>
        <w:keepLines/>
        <w:numPr>
          <w:ilvl w:val="0"/>
          <w:numId w:val="9"/>
        </w:numPr>
        <w:tabs>
          <w:tab w:val="clear" w:pos="1080"/>
          <w:tab w:val="num" w:pos="360"/>
          <w:tab w:val="left" w:pos="1134"/>
        </w:tabs>
        <w:spacing w:after="0" w:line="240" w:lineRule="auto"/>
        <w:ind w:left="360"/>
        <w:jc w:val="both"/>
        <w:rPr>
          <w:rFonts w:cs="Arial"/>
          <w:sz w:val="20"/>
        </w:rPr>
      </w:pPr>
      <w:r w:rsidRPr="00701255">
        <w:rPr>
          <w:rFonts w:cs="Arial"/>
          <w:sz w:val="20"/>
        </w:rPr>
        <w:t>Protection; ensuring Maori wellbeing is protected and improved as well as safeguarding Maori cultural concepts values and practices.</w:t>
      </w:r>
    </w:p>
    <w:p w:rsidR="006B451E" w:rsidRPr="00701255" w:rsidRDefault="006B451E" w:rsidP="006B451E">
      <w:pPr>
        <w:jc w:val="both"/>
        <w:rPr>
          <w:rFonts w:ascii="Arial" w:hAnsi="Arial" w:cs="Arial"/>
          <w:sz w:val="20"/>
          <w:szCs w:val="20"/>
        </w:rPr>
      </w:pPr>
      <w:r w:rsidRPr="00701255">
        <w:rPr>
          <w:rFonts w:ascii="Arial" w:hAnsi="Arial" w:cs="Arial"/>
          <w:sz w:val="20"/>
          <w:szCs w:val="20"/>
        </w:rPr>
        <w:t>Lakes DHB is committed within the framework of the New Zealand Public Health and Disability Act (2000) to supporting the Crown in its Treaty relationship.</w:t>
      </w:r>
    </w:p>
    <w:p w:rsidR="006B451E" w:rsidRPr="00701255" w:rsidRDefault="006B451E" w:rsidP="006B451E">
      <w:pPr>
        <w:jc w:val="both"/>
        <w:rPr>
          <w:rFonts w:ascii="Arial" w:hAnsi="Arial" w:cs="Arial"/>
          <w:b/>
          <w:sz w:val="20"/>
          <w:szCs w:val="20"/>
        </w:rPr>
      </w:pPr>
    </w:p>
    <w:p w:rsidR="006B451E" w:rsidRDefault="006B451E" w:rsidP="006B451E">
      <w:pPr>
        <w:rPr>
          <w:rFonts w:ascii="Arial" w:hAnsi="Arial" w:cs="Arial"/>
          <w:b/>
          <w:sz w:val="20"/>
          <w:szCs w:val="20"/>
        </w:rPr>
      </w:pPr>
      <w:r>
        <w:rPr>
          <w:rFonts w:ascii="Arial" w:hAnsi="Arial" w:cs="Arial"/>
          <w:b/>
          <w:sz w:val="20"/>
          <w:szCs w:val="20"/>
        </w:rPr>
        <w:br w:type="page"/>
      </w:r>
    </w:p>
    <w:p w:rsidR="006B451E" w:rsidRDefault="006B451E" w:rsidP="006B451E">
      <w:pPr>
        <w:shd w:val="clear" w:color="auto" w:fill="BFBFBF" w:themeFill="background1" w:themeFillShade="BF"/>
        <w:jc w:val="both"/>
        <w:rPr>
          <w:rFonts w:ascii="Arial" w:hAnsi="Arial" w:cs="Arial"/>
          <w:b/>
          <w:sz w:val="20"/>
          <w:szCs w:val="20"/>
        </w:rPr>
      </w:pPr>
      <w:r w:rsidRPr="00701255">
        <w:rPr>
          <w:rFonts w:ascii="Arial" w:hAnsi="Arial" w:cs="Arial"/>
          <w:b/>
          <w:sz w:val="20"/>
          <w:szCs w:val="20"/>
        </w:rPr>
        <w:lastRenderedPageBreak/>
        <w:t>ORGANISATION STRUCTURE</w:t>
      </w:r>
    </w:p>
    <w:p w:rsidR="006B451E" w:rsidRPr="00701255" w:rsidRDefault="006B451E" w:rsidP="006B451E">
      <w:pPr>
        <w:jc w:val="both"/>
        <w:rPr>
          <w:rFonts w:ascii="Arial" w:hAnsi="Arial" w:cs="Arial"/>
          <w:b/>
          <w:sz w:val="20"/>
          <w:szCs w:val="20"/>
        </w:rPr>
      </w:pPr>
    </w:p>
    <w:p w:rsidR="006B451E" w:rsidRPr="00701255" w:rsidRDefault="001B609B" w:rsidP="006B451E">
      <w:pPr>
        <w:jc w:val="center"/>
        <w:rPr>
          <w:rFonts w:ascii="Arial" w:hAnsi="Arial" w:cs="Arial"/>
          <w:sz w:val="23"/>
          <w:szCs w:val="23"/>
        </w:rPr>
      </w:pPr>
      <w:r>
        <w:rPr>
          <w:rFonts w:ascii="Arial" w:hAnsi="Arial" w:cs="Arial"/>
        </w:rPr>
        <w:object w:dxaOrig="9885" w:dyaOrig="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382pt" o:ole="">
            <v:imagedata r:id="rId19" o:title=""/>
          </v:shape>
          <o:OLEObject Type="Embed" ProgID="Visio.Drawing.11" ShapeID="_x0000_i1025" DrawAspect="Content" ObjectID="_1748956972" r:id="rId20"/>
        </w:object>
      </w:r>
    </w:p>
    <w:p w:rsidR="00D72D01" w:rsidRPr="00701255" w:rsidRDefault="00D72D01" w:rsidP="000767E2">
      <w:pPr>
        <w:jc w:val="both"/>
        <w:rPr>
          <w:rFonts w:ascii="Arial" w:hAnsi="Arial" w:cs="Arial"/>
          <w:b/>
          <w:sz w:val="22"/>
          <w:szCs w:val="22"/>
        </w:rPr>
      </w:pPr>
    </w:p>
    <w:p w:rsidR="00EF47A2" w:rsidRDefault="00EF47A2" w:rsidP="00D72D01">
      <w:pPr>
        <w:jc w:val="both"/>
        <w:rPr>
          <w:rFonts w:ascii="Arial" w:hAnsi="Arial" w:cs="Arial"/>
          <w:b/>
          <w:sz w:val="22"/>
          <w:szCs w:val="22"/>
          <w:lang w:val="en-GB"/>
        </w:rPr>
      </w:pPr>
    </w:p>
    <w:sectPr w:rsidR="00EF47A2" w:rsidSect="00406CD7">
      <w:pgSz w:w="11906" w:h="16838" w:code="9"/>
      <w:pgMar w:top="956" w:right="992" w:bottom="1134" w:left="851" w:header="426"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47" w:rsidRDefault="003F6547">
      <w:r>
        <w:separator/>
      </w:r>
    </w:p>
  </w:endnote>
  <w:endnote w:type="continuationSeparator" w:id="0">
    <w:p w:rsidR="003F6547" w:rsidRDefault="003F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utch Roman 12pt">
    <w:altName w:val="Bernard MT Condense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8240" behindDoc="1" locked="0" layoutInCell="1" allowOverlap="1" wp14:anchorId="63EB5E7C" wp14:editId="5794B8B3">
          <wp:simplePos x="0" y="0"/>
          <wp:positionH relativeFrom="column">
            <wp:posOffset>2099310</wp:posOffset>
          </wp:positionH>
          <wp:positionV relativeFrom="paragraph">
            <wp:posOffset>0</wp:posOffset>
          </wp:positionV>
          <wp:extent cx="2316480" cy="571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2D27EA">
      <w:rPr>
        <w:rFonts w:ascii="Arial" w:hAnsi="Arial"/>
        <w:noProof/>
        <w:sz w:val="18"/>
        <w:szCs w:val="18"/>
      </w:rPr>
      <w:t>8</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2D27EA">
      <w:rPr>
        <w:rFonts w:ascii="Arial" w:hAnsi="Arial"/>
        <w:noProof/>
        <w:sz w:val="18"/>
        <w:szCs w:val="18"/>
      </w:rPr>
      <w:t>8</w:t>
    </w:r>
    <w:r w:rsidR="00F82C42" w:rsidRPr="00983563">
      <w:rPr>
        <w:rFonts w:ascii="Arial" w:hAnsi="Arial"/>
        <w:sz w:val="18"/>
        <w:szCs w:val="18"/>
      </w:rPr>
      <w:fldChar w:fldCharType="end"/>
    </w:r>
  </w:p>
  <w:p w:rsidR="00F82C42" w:rsidRPr="00383846" w:rsidRDefault="00A835A6" w:rsidP="00383846">
    <w:pPr>
      <w:pStyle w:val="Footer"/>
      <w:jc w:val="right"/>
      <w:rPr>
        <w:rFonts w:ascii="Arial" w:hAnsi="Arial"/>
        <w:sz w:val="18"/>
        <w:szCs w:val="18"/>
      </w:rPr>
    </w:pPr>
    <w:r>
      <w:rPr>
        <w:rFonts w:ascii="Arial" w:hAnsi="Arial"/>
        <w:sz w:val="18"/>
        <w:szCs w:val="18"/>
      </w:rPr>
      <w:t xml:space="preserve">Updated: </w:t>
    </w:r>
    <w:r w:rsidR="00E33217">
      <w:rPr>
        <w:rFonts w:ascii="Arial" w:hAnsi="Arial"/>
        <w:sz w:val="18"/>
        <w:szCs w:val="18"/>
      </w:rPr>
      <w:t>September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42" w:rsidRPr="00983563" w:rsidRDefault="00001808" w:rsidP="00D72D01">
    <w:pPr>
      <w:pStyle w:val="Footer"/>
      <w:tabs>
        <w:tab w:val="center" w:pos="4819"/>
        <w:tab w:val="right" w:pos="9638"/>
      </w:tabs>
      <w:rPr>
        <w:sz w:val="22"/>
      </w:rPr>
    </w:pPr>
    <w:r>
      <w:rPr>
        <w:noProof/>
        <w:lang w:eastAsia="en-NZ"/>
      </w:rPr>
      <w:drawing>
        <wp:anchor distT="0" distB="0" distL="114300" distR="114300" simplePos="0" relativeHeight="251657216" behindDoc="1" locked="0" layoutInCell="1" allowOverlap="1" wp14:anchorId="1EBE3346" wp14:editId="01C1D655">
          <wp:simplePos x="0" y="0"/>
          <wp:positionH relativeFrom="column">
            <wp:posOffset>2606040</wp:posOffset>
          </wp:positionH>
          <wp:positionV relativeFrom="paragraph">
            <wp:posOffset>0</wp:posOffset>
          </wp:positionV>
          <wp:extent cx="180975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rPr>
        <w:rFonts w:ascii="Arial" w:hAnsi="Arial"/>
        <w:sz w:val="18"/>
        <w:szCs w:val="18"/>
      </w:rPr>
      <w:t xml:space="preserve">Page </w:t>
    </w:r>
    <w:r w:rsidR="00F82C42" w:rsidRPr="00983563">
      <w:rPr>
        <w:rFonts w:ascii="Arial" w:hAnsi="Arial"/>
        <w:sz w:val="18"/>
        <w:szCs w:val="18"/>
      </w:rPr>
      <w:fldChar w:fldCharType="begin"/>
    </w:r>
    <w:r w:rsidR="00F82C42" w:rsidRPr="00983563">
      <w:rPr>
        <w:rFonts w:ascii="Arial" w:hAnsi="Arial"/>
        <w:sz w:val="18"/>
        <w:szCs w:val="18"/>
      </w:rPr>
      <w:instrText xml:space="preserve"> PAGE </w:instrText>
    </w:r>
    <w:r w:rsidR="00F82C42" w:rsidRPr="00983563">
      <w:rPr>
        <w:rFonts w:ascii="Arial" w:hAnsi="Arial"/>
        <w:sz w:val="18"/>
        <w:szCs w:val="18"/>
      </w:rPr>
      <w:fldChar w:fldCharType="separate"/>
    </w:r>
    <w:r w:rsidR="00F82C42">
      <w:rPr>
        <w:rFonts w:ascii="Arial" w:hAnsi="Arial"/>
        <w:noProof/>
        <w:sz w:val="18"/>
        <w:szCs w:val="18"/>
      </w:rPr>
      <w:t>1</w:t>
    </w:r>
    <w:r w:rsidR="00F82C42" w:rsidRPr="00983563">
      <w:rPr>
        <w:rFonts w:ascii="Arial" w:hAnsi="Arial"/>
        <w:sz w:val="18"/>
        <w:szCs w:val="18"/>
      </w:rPr>
      <w:fldChar w:fldCharType="end"/>
    </w:r>
    <w:r w:rsidR="00F82C42" w:rsidRPr="00983563">
      <w:rPr>
        <w:rFonts w:ascii="Arial" w:hAnsi="Arial"/>
        <w:sz w:val="18"/>
        <w:szCs w:val="18"/>
      </w:rPr>
      <w:t xml:space="preserve"> of </w:t>
    </w:r>
    <w:r w:rsidR="00F82C42" w:rsidRPr="00983563">
      <w:rPr>
        <w:rFonts w:ascii="Arial" w:hAnsi="Arial"/>
        <w:sz w:val="18"/>
        <w:szCs w:val="18"/>
      </w:rPr>
      <w:fldChar w:fldCharType="begin"/>
    </w:r>
    <w:r w:rsidR="00F82C42" w:rsidRPr="00983563">
      <w:rPr>
        <w:rFonts w:ascii="Arial" w:hAnsi="Arial"/>
        <w:sz w:val="18"/>
        <w:szCs w:val="18"/>
      </w:rPr>
      <w:instrText xml:space="preserve"> NUMPAGES </w:instrText>
    </w:r>
    <w:r w:rsidR="00F82C42" w:rsidRPr="00983563">
      <w:rPr>
        <w:rFonts w:ascii="Arial" w:hAnsi="Arial"/>
        <w:sz w:val="18"/>
        <w:szCs w:val="18"/>
      </w:rPr>
      <w:fldChar w:fldCharType="separate"/>
    </w:r>
    <w:r w:rsidR="00877BC6">
      <w:rPr>
        <w:rFonts w:ascii="Arial" w:hAnsi="Arial"/>
        <w:noProof/>
        <w:sz w:val="18"/>
        <w:szCs w:val="18"/>
      </w:rPr>
      <w:t>8</w:t>
    </w:r>
    <w:r w:rsidR="00F82C42" w:rsidRPr="00983563">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47" w:rsidRDefault="003F6547">
      <w:r>
        <w:separator/>
      </w:r>
    </w:p>
  </w:footnote>
  <w:footnote w:type="continuationSeparator" w:id="0">
    <w:p w:rsidR="003F6547" w:rsidRDefault="003F6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30F"/>
    <w:multiLevelType w:val="multilevel"/>
    <w:tmpl w:val="8DD82476"/>
    <w:lvl w:ilvl="0">
      <w:start w:val="1"/>
      <w:numFmt w:val="decimal"/>
      <w:pStyle w:val="Style2"/>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
    <w:nsid w:val="10DE3FD9"/>
    <w:multiLevelType w:val="hybridMultilevel"/>
    <w:tmpl w:val="521C6C40"/>
    <w:lvl w:ilvl="0" w:tplc="F3D85646">
      <w:start w:val="1"/>
      <w:numFmt w:val="decimal"/>
      <w:lvlText w:val="%1."/>
      <w:lvlJc w:val="left"/>
      <w:pPr>
        <w:tabs>
          <w:tab w:val="num" w:pos="720"/>
        </w:tabs>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17206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24E6331"/>
    <w:multiLevelType w:val="hybridMultilevel"/>
    <w:tmpl w:val="10F61896"/>
    <w:lvl w:ilvl="0" w:tplc="43046310">
      <w:start w:val="1"/>
      <w:numFmt w:val="bullet"/>
      <w:lvlText w:val=""/>
      <w:lvlJc w:val="left"/>
      <w:pPr>
        <w:tabs>
          <w:tab w:val="num" w:pos="1560"/>
        </w:tabs>
        <w:ind w:left="1560" w:hanging="938"/>
      </w:pPr>
      <w:rPr>
        <w:rFonts w:ascii="Symbol" w:hAnsi="Symbol" w:hint="default"/>
        <w:sz w:val="22"/>
        <w:szCs w:val="22"/>
      </w:rPr>
    </w:lvl>
    <w:lvl w:ilvl="1" w:tplc="14090003" w:tentative="1">
      <w:start w:val="1"/>
      <w:numFmt w:val="bullet"/>
      <w:lvlText w:val="o"/>
      <w:lvlJc w:val="left"/>
      <w:pPr>
        <w:tabs>
          <w:tab w:val="num" w:pos="1211"/>
        </w:tabs>
        <w:ind w:left="1211" w:hanging="360"/>
      </w:pPr>
      <w:rPr>
        <w:rFonts w:ascii="Courier New" w:hAnsi="Courier New" w:cs="Courier New" w:hint="default"/>
      </w:rPr>
    </w:lvl>
    <w:lvl w:ilvl="2" w:tplc="14090005" w:tentative="1">
      <w:start w:val="1"/>
      <w:numFmt w:val="bullet"/>
      <w:lvlText w:val=""/>
      <w:lvlJc w:val="left"/>
      <w:pPr>
        <w:tabs>
          <w:tab w:val="num" w:pos="1931"/>
        </w:tabs>
        <w:ind w:left="1931" w:hanging="360"/>
      </w:pPr>
      <w:rPr>
        <w:rFonts w:ascii="Wingdings" w:hAnsi="Wingdings" w:hint="default"/>
      </w:rPr>
    </w:lvl>
    <w:lvl w:ilvl="3" w:tplc="14090001" w:tentative="1">
      <w:start w:val="1"/>
      <w:numFmt w:val="bullet"/>
      <w:lvlText w:val=""/>
      <w:lvlJc w:val="left"/>
      <w:pPr>
        <w:tabs>
          <w:tab w:val="num" w:pos="2651"/>
        </w:tabs>
        <w:ind w:left="2651" w:hanging="360"/>
      </w:pPr>
      <w:rPr>
        <w:rFonts w:ascii="Symbol" w:hAnsi="Symbol" w:hint="default"/>
      </w:rPr>
    </w:lvl>
    <w:lvl w:ilvl="4" w:tplc="14090003" w:tentative="1">
      <w:start w:val="1"/>
      <w:numFmt w:val="bullet"/>
      <w:lvlText w:val="o"/>
      <w:lvlJc w:val="left"/>
      <w:pPr>
        <w:tabs>
          <w:tab w:val="num" w:pos="3371"/>
        </w:tabs>
        <w:ind w:left="3371" w:hanging="360"/>
      </w:pPr>
      <w:rPr>
        <w:rFonts w:ascii="Courier New" w:hAnsi="Courier New" w:cs="Courier New" w:hint="default"/>
      </w:rPr>
    </w:lvl>
    <w:lvl w:ilvl="5" w:tplc="14090005" w:tentative="1">
      <w:start w:val="1"/>
      <w:numFmt w:val="bullet"/>
      <w:lvlText w:val=""/>
      <w:lvlJc w:val="left"/>
      <w:pPr>
        <w:tabs>
          <w:tab w:val="num" w:pos="4091"/>
        </w:tabs>
        <w:ind w:left="4091" w:hanging="360"/>
      </w:pPr>
      <w:rPr>
        <w:rFonts w:ascii="Wingdings" w:hAnsi="Wingdings" w:hint="default"/>
      </w:rPr>
    </w:lvl>
    <w:lvl w:ilvl="6" w:tplc="14090001" w:tentative="1">
      <w:start w:val="1"/>
      <w:numFmt w:val="bullet"/>
      <w:lvlText w:val=""/>
      <w:lvlJc w:val="left"/>
      <w:pPr>
        <w:tabs>
          <w:tab w:val="num" w:pos="4811"/>
        </w:tabs>
        <w:ind w:left="4811" w:hanging="360"/>
      </w:pPr>
      <w:rPr>
        <w:rFonts w:ascii="Symbol" w:hAnsi="Symbol" w:hint="default"/>
      </w:rPr>
    </w:lvl>
    <w:lvl w:ilvl="7" w:tplc="14090003" w:tentative="1">
      <w:start w:val="1"/>
      <w:numFmt w:val="bullet"/>
      <w:lvlText w:val="o"/>
      <w:lvlJc w:val="left"/>
      <w:pPr>
        <w:tabs>
          <w:tab w:val="num" w:pos="5531"/>
        </w:tabs>
        <w:ind w:left="5531" w:hanging="360"/>
      </w:pPr>
      <w:rPr>
        <w:rFonts w:ascii="Courier New" w:hAnsi="Courier New" w:cs="Courier New" w:hint="default"/>
      </w:rPr>
    </w:lvl>
    <w:lvl w:ilvl="8" w:tplc="14090005" w:tentative="1">
      <w:start w:val="1"/>
      <w:numFmt w:val="bullet"/>
      <w:lvlText w:val=""/>
      <w:lvlJc w:val="left"/>
      <w:pPr>
        <w:tabs>
          <w:tab w:val="num" w:pos="6251"/>
        </w:tabs>
        <w:ind w:left="6251" w:hanging="360"/>
      </w:pPr>
      <w:rPr>
        <w:rFonts w:ascii="Wingdings" w:hAnsi="Wingdings" w:hint="default"/>
      </w:rPr>
    </w:lvl>
  </w:abstractNum>
  <w:abstractNum w:abstractNumId="4">
    <w:nsid w:val="177B0E91"/>
    <w:multiLevelType w:val="hybridMultilevel"/>
    <w:tmpl w:val="28FA7786"/>
    <w:lvl w:ilvl="0" w:tplc="B858932A">
      <w:start w:val="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BCF14E8"/>
    <w:multiLevelType w:val="hybridMultilevel"/>
    <w:tmpl w:val="21F86806"/>
    <w:lvl w:ilvl="0" w:tplc="21BC72A4">
      <w:start w:val="1"/>
      <w:numFmt w:val="decimal"/>
      <w:lvlText w:val="%1."/>
      <w:lvlJc w:val="left"/>
      <w:pPr>
        <w:tabs>
          <w:tab w:val="num" w:pos="720"/>
        </w:tabs>
        <w:ind w:left="720" w:hanging="360"/>
      </w:pPr>
      <w:rPr>
        <w:rFonts w:hint="default"/>
        <w:b w:val="0"/>
      </w:rPr>
    </w:lvl>
    <w:lvl w:ilvl="1" w:tplc="0E3A06FE" w:tentative="1">
      <w:start w:val="1"/>
      <w:numFmt w:val="lowerLetter"/>
      <w:lvlText w:val="%2."/>
      <w:lvlJc w:val="left"/>
      <w:pPr>
        <w:tabs>
          <w:tab w:val="num" w:pos="1440"/>
        </w:tabs>
        <w:ind w:left="1440" w:hanging="360"/>
      </w:pPr>
    </w:lvl>
    <w:lvl w:ilvl="2" w:tplc="A76421A2" w:tentative="1">
      <w:start w:val="1"/>
      <w:numFmt w:val="lowerRoman"/>
      <w:lvlText w:val="%3."/>
      <w:lvlJc w:val="right"/>
      <w:pPr>
        <w:tabs>
          <w:tab w:val="num" w:pos="2160"/>
        </w:tabs>
        <w:ind w:left="2160" w:hanging="180"/>
      </w:pPr>
    </w:lvl>
    <w:lvl w:ilvl="3" w:tplc="C326FA84" w:tentative="1">
      <w:start w:val="1"/>
      <w:numFmt w:val="decimal"/>
      <w:lvlText w:val="%4."/>
      <w:lvlJc w:val="left"/>
      <w:pPr>
        <w:tabs>
          <w:tab w:val="num" w:pos="2880"/>
        </w:tabs>
        <w:ind w:left="2880" w:hanging="360"/>
      </w:pPr>
    </w:lvl>
    <w:lvl w:ilvl="4" w:tplc="59E4E928" w:tentative="1">
      <w:start w:val="1"/>
      <w:numFmt w:val="lowerLetter"/>
      <w:lvlText w:val="%5."/>
      <w:lvlJc w:val="left"/>
      <w:pPr>
        <w:tabs>
          <w:tab w:val="num" w:pos="3600"/>
        </w:tabs>
        <w:ind w:left="3600" w:hanging="360"/>
      </w:pPr>
    </w:lvl>
    <w:lvl w:ilvl="5" w:tplc="679A06F8" w:tentative="1">
      <w:start w:val="1"/>
      <w:numFmt w:val="lowerRoman"/>
      <w:lvlText w:val="%6."/>
      <w:lvlJc w:val="right"/>
      <w:pPr>
        <w:tabs>
          <w:tab w:val="num" w:pos="4320"/>
        </w:tabs>
        <w:ind w:left="4320" w:hanging="180"/>
      </w:pPr>
    </w:lvl>
    <w:lvl w:ilvl="6" w:tplc="BCE2C210" w:tentative="1">
      <w:start w:val="1"/>
      <w:numFmt w:val="decimal"/>
      <w:lvlText w:val="%7."/>
      <w:lvlJc w:val="left"/>
      <w:pPr>
        <w:tabs>
          <w:tab w:val="num" w:pos="5040"/>
        </w:tabs>
        <w:ind w:left="5040" w:hanging="360"/>
      </w:pPr>
    </w:lvl>
    <w:lvl w:ilvl="7" w:tplc="61BC0630" w:tentative="1">
      <w:start w:val="1"/>
      <w:numFmt w:val="lowerLetter"/>
      <w:lvlText w:val="%8."/>
      <w:lvlJc w:val="left"/>
      <w:pPr>
        <w:tabs>
          <w:tab w:val="num" w:pos="5760"/>
        </w:tabs>
        <w:ind w:left="5760" w:hanging="360"/>
      </w:pPr>
    </w:lvl>
    <w:lvl w:ilvl="8" w:tplc="B388EC94" w:tentative="1">
      <w:start w:val="1"/>
      <w:numFmt w:val="lowerRoman"/>
      <w:lvlText w:val="%9."/>
      <w:lvlJc w:val="right"/>
      <w:pPr>
        <w:tabs>
          <w:tab w:val="num" w:pos="6480"/>
        </w:tabs>
        <w:ind w:left="6480" w:hanging="180"/>
      </w:pPr>
    </w:lvl>
  </w:abstractNum>
  <w:abstractNum w:abstractNumId="6">
    <w:nsid w:val="1FD4488B"/>
    <w:multiLevelType w:val="singleLevel"/>
    <w:tmpl w:val="E2603976"/>
    <w:lvl w:ilvl="0">
      <w:start w:val="1"/>
      <w:numFmt w:val="decimal"/>
      <w:lvlText w:val="%1."/>
      <w:lvlJc w:val="left"/>
      <w:pPr>
        <w:tabs>
          <w:tab w:val="num" w:pos="720"/>
        </w:tabs>
        <w:ind w:left="720" w:hanging="720"/>
      </w:pPr>
      <w:rPr>
        <w:rFonts w:hint="default"/>
      </w:rPr>
    </w:lvl>
  </w:abstractNum>
  <w:abstractNum w:abstractNumId="7">
    <w:nsid w:val="21CD6FA6"/>
    <w:multiLevelType w:val="hybridMultilevel"/>
    <w:tmpl w:val="B1EE835C"/>
    <w:lvl w:ilvl="0" w:tplc="1F14CCE4">
      <w:start w:val="1"/>
      <w:numFmt w:val="bullet"/>
      <w:lvlText w:val="°"/>
      <w:lvlJc w:val="left"/>
      <w:pPr>
        <w:tabs>
          <w:tab w:val="num" w:pos="720"/>
        </w:tabs>
        <w:ind w:left="700" w:hanging="340"/>
      </w:pPr>
      <w:rPr>
        <w:rFonts w:hint="default"/>
      </w:rPr>
    </w:lvl>
    <w:lvl w:ilvl="1" w:tplc="BDE0BE7E">
      <w:start w:val="1"/>
      <w:numFmt w:val="decimal"/>
      <w:lvlText w:val="%2."/>
      <w:lvlJc w:val="left"/>
      <w:pPr>
        <w:tabs>
          <w:tab w:val="num" w:pos="1800"/>
        </w:tabs>
        <w:ind w:left="1800" w:hanging="360"/>
      </w:pPr>
      <w:rPr>
        <w:rFonts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70BEC"/>
    <w:multiLevelType w:val="multilevel"/>
    <w:tmpl w:val="018829BA"/>
    <w:lvl w:ilvl="0">
      <w:start w:val="1"/>
      <w:numFmt w:val="decimal"/>
      <w:pStyle w:val="StyleArial"/>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0">
    <w:nsid w:val="30237CE6"/>
    <w:multiLevelType w:val="hybridMultilevel"/>
    <w:tmpl w:val="89CE38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DF1534A"/>
    <w:multiLevelType w:val="multilevel"/>
    <w:tmpl w:val="F668A770"/>
    <w:lvl w:ilvl="0">
      <w:start w:val="1"/>
      <w:numFmt w:val="decimal"/>
      <w:pStyle w:val="style1"/>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3">
    <w:nsid w:val="527D47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5C5386C"/>
    <w:multiLevelType w:val="multilevel"/>
    <w:tmpl w:val="A03E0630"/>
    <w:lvl w:ilvl="0">
      <w:start w:val="1"/>
      <w:numFmt w:val="decimal"/>
      <w:pStyle w:val="Style3"/>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5">
    <w:nsid w:val="6A0218EE"/>
    <w:multiLevelType w:val="hybridMultilevel"/>
    <w:tmpl w:val="15A839F6"/>
    <w:lvl w:ilvl="0" w:tplc="E5FA6378">
      <w:start w:val="1"/>
      <w:numFmt w:val="bullet"/>
      <w:lvlText w:val=""/>
      <w:lvlJc w:val="left"/>
      <w:pPr>
        <w:tabs>
          <w:tab w:val="num" w:pos="720"/>
        </w:tabs>
        <w:ind w:left="720" w:hanging="720"/>
      </w:pPr>
      <w:rPr>
        <w:rFonts w:ascii="Symbol" w:eastAsia="Times New Roman" w:hAnsi="Symbol" w:cs="Times New Roman" w:hint="default"/>
      </w:rPr>
    </w:lvl>
    <w:lvl w:ilvl="1" w:tplc="1409000F">
      <w:start w:val="1"/>
      <w:numFmt w:val="decimal"/>
      <w:lvlText w:val="%2."/>
      <w:lvlJc w:val="left"/>
      <w:pPr>
        <w:tabs>
          <w:tab w:val="num" w:pos="1080"/>
        </w:tabs>
        <w:ind w:left="1080" w:hanging="360"/>
      </w:pPr>
      <w:rPr>
        <w:rFonts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6">
    <w:nsid w:val="70997C26"/>
    <w:multiLevelType w:val="hybridMultilevel"/>
    <w:tmpl w:val="294CA0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4332725"/>
    <w:multiLevelType w:val="hybridMultilevel"/>
    <w:tmpl w:val="F2704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lvl>
    <w:lvl w:ilvl="2" w:tplc="1409001B">
      <w:start w:val="1"/>
      <w:numFmt w:val="decimal"/>
      <w:lvlText w:val="%3."/>
      <w:lvlJc w:val="left"/>
      <w:pPr>
        <w:tabs>
          <w:tab w:val="num" w:pos="2520"/>
        </w:tabs>
        <w:ind w:left="2520" w:hanging="360"/>
      </w:pPr>
    </w:lvl>
    <w:lvl w:ilvl="3" w:tplc="1409000F">
      <w:start w:val="1"/>
      <w:numFmt w:val="decimal"/>
      <w:lvlText w:val="%4."/>
      <w:lvlJc w:val="left"/>
      <w:pPr>
        <w:tabs>
          <w:tab w:val="num" w:pos="3240"/>
        </w:tabs>
        <w:ind w:left="3240" w:hanging="360"/>
      </w:pPr>
    </w:lvl>
    <w:lvl w:ilvl="4" w:tplc="14090019">
      <w:start w:val="1"/>
      <w:numFmt w:val="decimal"/>
      <w:lvlText w:val="%5."/>
      <w:lvlJc w:val="left"/>
      <w:pPr>
        <w:tabs>
          <w:tab w:val="num" w:pos="3960"/>
        </w:tabs>
        <w:ind w:left="3960" w:hanging="360"/>
      </w:pPr>
    </w:lvl>
    <w:lvl w:ilvl="5" w:tplc="1409001B">
      <w:start w:val="1"/>
      <w:numFmt w:val="decimal"/>
      <w:lvlText w:val="%6."/>
      <w:lvlJc w:val="left"/>
      <w:pPr>
        <w:tabs>
          <w:tab w:val="num" w:pos="4680"/>
        </w:tabs>
        <w:ind w:left="4680" w:hanging="360"/>
      </w:pPr>
    </w:lvl>
    <w:lvl w:ilvl="6" w:tplc="1409000F">
      <w:start w:val="1"/>
      <w:numFmt w:val="decimal"/>
      <w:lvlText w:val="%7."/>
      <w:lvlJc w:val="left"/>
      <w:pPr>
        <w:tabs>
          <w:tab w:val="num" w:pos="5400"/>
        </w:tabs>
        <w:ind w:left="5400" w:hanging="360"/>
      </w:pPr>
    </w:lvl>
    <w:lvl w:ilvl="7" w:tplc="14090019">
      <w:start w:val="1"/>
      <w:numFmt w:val="decimal"/>
      <w:lvlText w:val="%8."/>
      <w:lvlJc w:val="left"/>
      <w:pPr>
        <w:tabs>
          <w:tab w:val="num" w:pos="6120"/>
        </w:tabs>
        <w:ind w:left="6120" w:hanging="360"/>
      </w:pPr>
    </w:lvl>
    <w:lvl w:ilvl="8" w:tplc="1409001B">
      <w:start w:val="1"/>
      <w:numFmt w:val="decimal"/>
      <w:lvlText w:val="%9."/>
      <w:lvlJc w:val="left"/>
      <w:pPr>
        <w:tabs>
          <w:tab w:val="num" w:pos="6840"/>
        </w:tabs>
        <w:ind w:left="6840" w:hanging="360"/>
      </w:pPr>
    </w:lvl>
  </w:abstractNum>
  <w:num w:numId="1">
    <w:abstractNumId w:val="9"/>
  </w:num>
  <w:num w:numId="2">
    <w:abstractNumId w:val="0"/>
  </w:num>
  <w:num w:numId="3">
    <w:abstractNumId w:val="14"/>
  </w:num>
  <w:num w:numId="4">
    <w:abstractNumId w:val="12"/>
  </w:num>
  <w:num w:numId="5">
    <w:abstractNumId w:val="12"/>
  </w:num>
  <w:num w:numId="6">
    <w:abstractNumId w:val="6"/>
  </w:num>
  <w:num w:numId="7">
    <w:abstractNumId w:val="2"/>
  </w:num>
  <w:num w:numId="8">
    <w:abstractNumId w:val="13"/>
  </w:num>
  <w:num w:numId="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10"/>
  </w:num>
  <w:num w:numId="17">
    <w:abstractNumId w:val="11"/>
  </w:num>
  <w:num w:numId="18">
    <w:abstractNumId w:val="16"/>
  </w:num>
  <w:num w:numId="19">
    <w:abstractNumId w:val="4"/>
  </w:num>
  <w:num w:numId="20">
    <w:abstractNumId w:val="18"/>
  </w:num>
  <w:num w:numId="21">
    <w:abstractNumId w:val="1"/>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01"/>
    <w:rsid w:val="00001808"/>
    <w:rsid w:val="00015054"/>
    <w:rsid w:val="0003689D"/>
    <w:rsid w:val="00037650"/>
    <w:rsid w:val="00046151"/>
    <w:rsid w:val="00061602"/>
    <w:rsid w:val="000767E2"/>
    <w:rsid w:val="000813EF"/>
    <w:rsid w:val="000915ED"/>
    <w:rsid w:val="000939AE"/>
    <w:rsid w:val="00095224"/>
    <w:rsid w:val="00096D3E"/>
    <w:rsid w:val="000A6125"/>
    <w:rsid w:val="000B2B67"/>
    <w:rsid w:val="000D1C36"/>
    <w:rsid w:val="000F0204"/>
    <w:rsid w:val="000F6AAF"/>
    <w:rsid w:val="00102DF3"/>
    <w:rsid w:val="00107A28"/>
    <w:rsid w:val="0012341C"/>
    <w:rsid w:val="00176F9B"/>
    <w:rsid w:val="001A1DC1"/>
    <w:rsid w:val="001B463E"/>
    <w:rsid w:val="001B609B"/>
    <w:rsid w:val="001D3BB2"/>
    <w:rsid w:val="001D41BE"/>
    <w:rsid w:val="001D686D"/>
    <w:rsid w:val="001E3C90"/>
    <w:rsid w:val="001E6BA8"/>
    <w:rsid w:val="001F0A22"/>
    <w:rsid w:val="00222D79"/>
    <w:rsid w:val="002400B2"/>
    <w:rsid w:val="00250B39"/>
    <w:rsid w:val="002530B8"/>
    <w:rsid w:val="002546F2"/>
    <w:rsid w:val="00285897"/>
    <w:rsid w:val="002B01AF"/>
    <w:rsid w:val="002C2EC0"/>
    <w:rsid w:val="002C5392"/>
    <w:rsid w:val="002C6493"/>
    <w:rsid w:val="002D0968"/>
    <w:rsid w:val="002D27EA"/>
    <w:rsid w:val="002D28C8"/>
    <w:rsid w:val="002E282B"/>
    <w:rsid w:val="002F10A9"/>
    <w:rsid w:val="00303F4D"/>
    <w:rsid w:val="003205B4"/>
    <w:rsid w:val="00334CA2"/>
    <w:rsid w:val="003356D6"/>
    <w:rsid w:val="00337D30"/>
    <w:rsid w:val="00344E96"/>
    <w:rsid w:val="00347121"/>
    <w:rsid w:val="00383846"/>
    <w:rsid w:val="003A4B0A"/>
    <w:rsid w:val="003B6EEA"/>
    <w:rsid w:val="003C4D34"/>
    <w:rsid w:val="003C6C9E"/>
    <w:rsid w:val="003E2C27"/>
    <w:rsid w:val="003E7612"/>
    <w:rsid w:val="003F4BCD"/>
    <w:rsid w:val="003F6547"/>
    <w:rsid w:val="00401EF7"/>
    <w:rsid w:val="004032C2"/>
    <w:rsid w:val="00406CD7"/>
    <w:rsid w:val="00410D85"/>
    <w:rsid w:val="00411BEA"/>
    <w:rsid w:val="00423213"/>
    <w:rsid w:val="004408D5"/>
    <w:rsid w:val="004438D0"/>
    <w:rsid w:val="004545E9"/>
    <w:rsid w:val="00462423"/>
    <w:rsid w:val="0047300C"/>
    <w:rsid w:val="004761C2"/>
    <w:rsid w:val="0047667B"/>
    <w:rsid w:val="00494323"/>
    <w:rsid w:val="004A26DA"/>
    <w:rsid w:val="004A410E"/>
    <w:rsid w:val="004A4336"/>
    <w:rsid w:val="004B102C"/>
    <w:rsid w:val="004B3C33"/>
    <w:rsid w:val="004C04E1"/>
    <w:rsid w:val="004C5A94"/>
    <w:rsid w:val="0051642B"/>
    <w:rsid w:val="00520276"/>
    <w:rsid w:val="00531740"/>
    <w:rsid w:val="0053755B"/>
    <w:rsid w:val="0054046E"/>
    <w:rsid w:val="00543C35"/>
    <w:rsid w:val="00571341"/>
    <w:rsid w:val="00572CFD"/>
    <w:rsid w:val="00575CDA"/>
    <w:rsid w:val="0058576A"/>
    <w:rsid w:val="005931FB"/>
    <w:rsid w:val="005A3C1B"/>
    <w:rsid w:val="005A68E3"/>
    <w:rsid w:val="005A6E50"/>
    <w:rsid w:val="005C23A7"/>
    <w:rsid w:val="005C722C"/>
    <w:rsid w:val="005D56C3"/>
    <w:rsid w:val="005E0C57"/>
    <w:rsid w:val="00607781"/>
    <w:rsid w:val="00610FC9"/>
    <w:rsid w:val="006118FD"/>
    <w:rsid w:val="00612F78"/>
    <w:rsid w:val="00616CC2"/>
    <w:rsid w:val="00622BAB"/>
    <w:rsid w:val="006304C6"/>
    <w:rsid w:val="006379DB"/>
    <w:rsid w:val="00643AE9"/>
    <w:rsid w:val="0066447F"/>
    <w:rsid w:val="00667CDA"/>
    <w:rsid w:val="00671E11"/>
    <w:rsid w:val="006762E9"/>
    <w:rsid w:val="00682D56"/>
    <w:rsid w:val="00686EB5"/>
    <w:rsid w:val="006872C1"/>
    <w:rsid w:val="00690298"/>
    <w:rsid w:val="00692C2A"/>
    <w:rsid w:val="006A1647"/>
    <w:rsid w:val="006A7D22"/>
    <w:rsid w:val="006B451E"/>
    <w:rsid w:val="006B69A2"/>
    <w:rsid w:val="006E28C7"/>
    <w:rsid w:val="00701255"/>
    <w:rsid w:val="00717EF9"/>
    <w:rsid w:val="00721B7C"/>
    <w:rsid w:val="007405F5"/>
    <w:rsid w:val="0075232B"/>
    <w:rsid w:val="007575A6"/>
    <w:rsid w:val="00772D9A"/>
    <w:rsid w:val="0077446D"/>
    <w:rsid w:val="00776EF5"/>
    <w:rsid w:val="00780C39"/>
    <w:rsid w:val="00794CE0"/>
    <w:rsid w:val="007A1E0D"/>
    <w:rsid w:val="007B0B82"/>
    <w:rsid w:val="007C6E70"/>
    <w:rsid w:val="007E1CF6"/>
    <w:rsid w:val="007E7084"/>
    <w:rsid w:val="007F2DA9"/>
    <w:rsid w:val="007F4799"/>
    <w:rsid w:val="007F7094"/>
    <w:rsid w:val="007F792F"/>
    <w:rsid w:val="008140E3"/>
    <w:rsid w:val="0082250D"/>
    <w:rsid w:val="00822EB9"/>
    <w:rsid w:val="00826A04"/>
    <w:rsid w:val="0083643E"/>
    <w:rsid w:val="00837592"/>
    <w:rsid w:val="008552BC"/>
    <w:rsid w:val="00863EF5"/>
    <w:rsid w:val="00877BC6"/>
    <w:rsid w:val="00885469"/>
    <w:rsid w:val="00894929"/>
    <w:rsid w:val="008B5DF9"/>
    <w:rsid w:val="008C01BA"/>
    <w:rsid w:val="008C76F3"/>
    <w:rsid w:val="008D44E9"/>
    <w:rsid w:val="008D7E88"/>
    <w:rsid w:val="008E426D"/>
    <w:rsid w:val="008E477B"/>
    <w:rsid w:val="008E49DE"/>
    <w:rsid w:val="008F1525"/>
    <w:rsid w:val="00903D6F"/>
    <w:rsid w:val="00912D5E"/>
    <w:rsid w:val="009130CE"/>
    <w:rsid w:val="00917ADA"/>
    <w:rsid w:val="009261BB"/>
    <w:rsid w:val="0093027E"/>
    <w:rsid w:val="0093259B"/>
    <w:rsid w:val="009341E8"/>
    <w:rsid w:val="00963B23"/>
    <w:rsid w:val="009752A3"/>
    <w:rsid w:val="009816F3"/>
    <w:rsid w:val="0099235B"/>
    <w:rsid w:val="00996271"/>
    <w:rsid w:val="009B5C7A"/>
    <w:rsid w:val="009B74A2"/>
    <w:rsid w:val="009C3468"/>
    <w:rsid w:val="009E2959"/>
    <w:rsid w:val="009E6332"/>
    <w:rsid w:val="009F4D5F"/>
    <w:rsid w:val="009F6C1F"/>
    <w:rsid w:val="00A0651A"/>
    <w:rsid w:val="00A12478"/>
    <w:rsid w:val="00A173E2"/>
    <w:rsid w:val="00A17CB4"/>
    <w:rsid w:val="00A2687F"/>
    <w:rsid w:val="00A32146"/>
    <w:rsid w:val="00A3352D"/>
    <w:rsid w:val="00A37ED9"/>
    <w:rsid w:val="00A43FC7"/>
    <w:rsid w:val="00A45573"/>
    <w:rsid w:val="00A466C4"/>
    <w:rsid w:val="00A4777F"/>
    <w:rsid w:val="00A52806"/>
    <w:rsid w:val="00A7227E"/>
    <w:rsid w:val="00A835A6"/>
    <w:rsid w:val="00A84E47"/>
    <w:rsid w:val="00A941CE"/>
    <w:rsid w:val="00AB2F72"/>
    <w:rsid w:val="00AC0749"/>
    <w:rsid w:val="00AC3F1F"/>
    <w:rsid w:val="00AD2D91"/>
    <w:rsid w:val="00AF080A"/>
    <w:rsid w:val="00AF6FE0"/>
    <w:rsid w:val="00AF732F"/>
    <w:rsid w:val="00B15D8B"/>
    <w:rsid w:val="00B403F1"/>
    <w:rsid w:val="00B450C0"/>
    <w:rsid w:val="00B462C9"/>
    <w:rsid w:val="00B52974"/>
    <w:rsid w:val="00B66960"/>
    <w:rsid w:val="00B93422"/>
    <w:rsid w:val="00BA2F53"/>
    <w:rsid w:val="00BA3C44"/>
    <w:rsid w:val="00BD12A4"/>
    <w:rsid w:val="00BF13CB"/>
    <w:rsid w:val="00C20007"/>
    <w:rsid w:val="00C250CC"/>
    <w:rsid w:val="00C27C64"/>
    <w:rsid w:val="00C30271"/>
    <w:rsid w:val="00C54DFD"/>
    <w:rsid w:val="00C6759D"/>
    <w:rsid w:val="00C70C67"/>
    <w:rsid w:val="00C7605A"/>
    <w:rsid w:val="00C97877"/>
    <w:rsid w:val="00CA10FE"/>
    <w:rsid w:val="00CB0822"/>
    <w:rsid w:val="00CB2708"/>
    <w:rsid w:val="00CC7EA0"/>
    <w:rsid w:val="00CE74DF"/>
    <w:rsid w:val="00D04CA3"/>
    <w:rsid w:val="00D101A6"/>
    <w:rsid w:val="00D20D31"/>
    <w:rsid w:val="00D271D9"/>
    <w:rsid w:val="00D36267"/>
    <w:rsid w:val="00D36DB8"/>
    <w:rsid w:val="00D4515A"/>
    <w:rsid w:val="00D546A5"/>
    <w:rsid w:val="00D54892"/>
    <w:rsid w:val="00D72D01"/>
    <w:rsid w:val="00D80A04"/>
    <w:rsid w:val="00D85618"/>
    <w:rsid w:val="00DA1B50"/>
    <w:rsid w:val="00DB5548"/>
    <w:rsid w:val="00DD0E77"/>
    <w:rsid w:val="00DD28DF"/>
    <w:rsid w:val="00DD6D03"/>
    <w:rsid w:val="00DE1CC2"/>
    <w:rsid w:val="00DF40D0"/>
    <w:rsid w:val="00E03E1F"/>
    <w:rsid w:val="00E07A84"/>
    <w:rsid w:val="00E173C7"/>
    <w:rsid w:val="00E33217"/>
    <w:rsid w:val="00E45F34"/>
    <w:rsid w:val="00E51802"/>
    <w:rsid w:val="00E70106"/>
    <w:rsid w:val="00E70C04"/>
    <w:rsid w:val="00E70C69"/>
    <w:rsid w:val="00E85F60"/>
    <w:rsid w:val="00EC7E56"/>
    <w:rsid w:val="00ED06B7"/>
    <w:rsid w:val="00EE0259"/>
    <w:rsid w:val="00EE7D93"/>
    <w:rsid w:val="00EF3463"/>
    <w:rsid w:val="00EF47A2"/>
    <w:rsid w:val="00EF6790"/>
    <w:rsid w:val="00F14F36"/>
    <w:rsid w:val="00F24553"/>
    <w:rsid w:val="00F44B48"/>
    <w:rsid w:val="00F6539C"/>
    <w:rsid w:val="00F65A3B"/>
    <w:rsid w:val="00F76F49"/>
    <w:rsid w:val="00F82C42"/>
    <w:rsid w:val="00F92279"/>
    <w:rsid w:val="00F9519B"/>
    <w:rsid w:val="00FC7BA0"/>
    <w:rsid w:val="00FE5D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D01"/>
    <w:rPr>
      <w:rFonts w:ascii="Georgia" w:hAnsi="Georgia"/>
      <w:bCs/>
      <w:sz w:val="24"/>
      <w:szCs w:val="24"/>
      <w:lang w:eastAsia="en-US"/>
    </w:rPr>
  </w:style>
  <w:style w:type="paragraph" w:styleId="Heading1">
    <w:name w:val="heading 1"/>
    <w:basedOn w:val="Normal"/>
    <w:next w:val="Normal"/>
    <w:qFormat/>
    <w:rsid w:val="00D72D01"/>
    <w:pPr>
      <w:keepNext/>
      <w:spacing w:before="240" w:after="60"/>
      <w:outlineLvl w:val="0"/>
    </w:pPr>
    <w:rPr>
      <w:rFonts w:ascii="Arial" w:hAnsi="Arial" w:cs="Arial"/>
      <w:b/>
      <w:kern w:val="32"/>
      <w:sz w:val="32"/>
      <w:szCs w:val="32"/>
    </w:rPr>
  </w:style>
  <w:style w:type="paragraph" w:styleId="Heading3">
    <w:name w:val="heading 3"/>
    <w:basedOn w:val="Normal"/>
    <w:next w:val="Normal"/>
    <w:qFormat/>
    <w:rsid w:val="00D72D01"/>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
    <w:name w:val="Style Arial"/>
    <w:basedOn w:val="Normal"/>
    <w:rsid w:val="004545E9"/>
    <w:pPr>
      <w:numPr>
        <w:numId w:val="1"/>
      </w:numPr>
    </w:pPr>
    <w:rPr>
      <w:sz w:val="22"/>
      <w:szCs w:val="20"/>
      <w:lang w:val="en-AU" w:eastAsia="en-AU"/>
    </w:rPr>
  </w:style>
  <w:style w:type="paragraph" w:customStyle="1" w:styleId="Style2">
    <w:name w:val="Style2"/>
    <w:basedOn w:val="Normal"/>
    <w:rsid w:val="004545E9"/>
    <w:pPr>
      <w:numPr>
        <w:numId w:val="2"/>
      </w:numPr>
    </w:pPr>
    <w:rPr>
      <w:sz w:val="22"/>
      <w:szCs w:val="20"/>
      <w:lang w:val="en-AU" w:eastAsia="en-AU"/>
    </w:rPr>
  </w:style>
  <w:style w:type="paragraph" w:customStyle="1" w:styleId="Style3">
    <w:name w:val="Style3"/>
    <w:basedOn w:val="Normal"/>
    <w:rsid w:val="004545E9"/>
    <w:pPr>
      <w:numPr>
        <w:numId w:val="3"/>
      </w:numPr>
    </w:pPr>
    <w:rPr>
      <w:sz w:val="22"/>
      <w:szCs w:val="20"/>
      <w:lang w:val="en-AU" w:eastAsia="en-AU"/>
    </w:rPr>
  </w:style>
  <w:style w:type="paragraph" w:customStyle="1" w:styleId="style1">
    <w:name w:val="style1"/>
    <w:basedOn w:val="Normal"/>
    <w:autoRedefine/>
    <w:rsid w:val="004545E9"/>
    <w:pPr>
      <w:numPr>
        <w:numId w:val="5"/>
      </w:numPr>
    </w:pPr>
    <w:rPr>
      <w:sz w:val="22"/>
      <w:szCs w:val="20"/>
      <w:lang w:val="en-AU" w:eastAsia="en-AU"/>
    </w:rPr>
  </w:style>
  <w:style w:type="paragraph" w:customStyle="1" w:styleId="Style4">
    <w:name w:val="Style4"/>
    <w:basedOn w:val="Normal"/>
    <w:rsid w:val="005E0C57"/>
    <w:rPr>
      <w:b/>
      <w:sz w:val="28"/>
      <w:lang w:val="en-AU" w:eastAsia="en-AU"/>
    </w:rPr>
  </w:style>
  <w:style w:type="paragraph" w:customStyle="1" w:styleId="Style5">
    <w:name w:val="Style5"/>
    <w:basedOn w:val="Normal"/>
    <w:autoRedefine/>
    <w:rsid w:val="005E0C57"/>
    <w:rPr>
      <w:b/>
      <w:lang w:val="en-AU" w:eastAsia="en-AU"/>
    </w:rPr>
  </w:style>
  <w:style w:type="paragraph" w:styleId="Header">
    <w:name w:val="header"/>
    <w:basedOn w:val="Normal"/>
    <w:rsid w:val="00D72D01"/>
    <w:pPr>
      <w:tabs>
        <w:tab w:val="center" w:pos="4153"/>
        <w:tab w:val="right" w:pos="8306"/>
      </w:tabs>
    </w:pPr>
  </w:style>
  <w:style w:type="paragraph" w:styleId="BodyText3">
    <w:name w:val="Body Text 3"/>
    <w:basedOn w:val="Normal"/>
    <w:rsid w:val="00D72D01"/>
    <w:pPr>
      <w:jc w:val="both"/>
    </w:pPr>
    <w:rPr>
      <w:rFonts w:ascii="Arial" w:hAnsi="Arial"/>
      <w:b/>
      <w:bCs w:val="0"/>
      <w:szCs w:val="20"/>
      <w:lang w:val="en-GB"/>
    </w:rPr>
  </w:style>
  <w:style w:type="paragraph" w:styleId="BodyText">
    <w:name w:val="Body Text"/>
    <w:basedOn w:val="Normal"/>
    <w:rsid w:val="00D72D01"/>
    <w:pPr>
      <w:spacing w:after="120"/>
    </w:pPr>
    <w:rPr>
      <w:rFonts w:ascii="Dutch Roman 12pt" w:hAnsi="Dutch Roman 12pt"/>
      <w:bCs w:val="0"/>
      <w:szCs w:val="20"/>
      <w:lang w:val="en-GB"/>
    </w:rPr>
  </w:style>
  <w:style w:type="paragraph" w:styleId="BodyTextIndent">
    <w:name w:val="Body Text Indent"/>
    <w:basedOn w:val="Normal"/>
    <w:rsid w:val="00D72D01"/>
    <w:pPr>
      <w:tabs>
        <w:tab w:val="num" w:pos="2694"/>
      </w:tabs>
      <w:spacing w:after="60"/>
      <w:ind w:left="2694" w:hanging="426"/>
      <w:jc w:val="both"/>
    </w:pPr>
    <w:rPr>
      <w:rFonts w:ascii="Arial" w:hAnsi="Arial"/>
      <w:bCs w:val="0"/>
      <w:szCs w:val="20"/>
    </w:rPr>
  </w:style>
  <w:style w:type="table" w:styleId="TableGrid">
    <w:name w:val="Table Grid"/>
    <w:basedOn w:val="TableNormal"/>
    <w:rsid w:val="00D7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ormal"/>
    <w:rsid w:val="00D72D01"/>
    <w:pPr>
      <w:jc w:val="both"/>
    </w:pPr>
    <w:rPr>
      <w:rFonts w:ascii="Times New Roman" w:hAnsi="Times New Roman"/>
      <w:bCs w:val="0"/>
      <w:szCs w:val="20"/>
    </w:rPr>
  </w:style>
  <w:style w:type="paragraph" w:styleId="Footer">
    <w:name w:val="footer"/>
    <w:basedOn w:val="Normal"/>
    <w:rsid w:val="00D72D01"/>
    <w:pPr>
      <w:tabs>
        <w:tab w:val="center" w:pos="4153"/>
        <w:tab w:val="right" w:pos="8306"/>
      </w:tabs>
    </w:pPr>
  </w:style>
  <w:style w:type="paragraph" w:styleId="BodyText2">
    <w:name w:val="Body Text 2"/>
    <w:basedOn w:val="Normal"/>
    <w:link w:val="BodyText2Char"/>
    <w:rsid w:val="00D72D01"/>
    <w:pPr>
      <w:spacing w:after="120" w:line="480" w:lineRule="auto"/>
    </w:pPr>
    <w:rPr>
      <w:rFonts w:ascii="Arial" w:hAnsi="Arial"/>
      <w:bCs w:val="0"/>
      <w:szCs w:val="20"/>
      <w:lang w:val="en-AU" w:eastAsia="en-NZ"/>
    </w:rPr>
  </w:style>
  <w:style w:type="paragraph" w:customStyle="1" w:styleId="arialk">
    <w:name w:val="arial k"/>
    <w:basedOn w:val="Normal"/>
    <w:rsid w:val="00D72D01"/>
    <w:pPr>
      <w:spacing w:after="160" w:line="240" w:lineRule="exact"/>
    </w:pPr>
    <w:rPr>
      <w:rFonts w:ascii="Arial" w:hAnsi="Arial"/>
      <w:bCs w:val="0"/>
      <w:sz w:val="20"/>
      <w:szCs w:val="20"/>
      <w:lang w:val="en-US"/>
    </w:rPr>
  </w:style>
  <w:style w:type="character" w:customStyle="1" w:styleId="BodyText2Char">
    <w:name w:val="Body Text 2 Char"/>
    <w:basedOn w:val="DefaultParagraphFont"/>
    <w:link w:val="BodyText2"/>
    <w:rsid w:val="00303F4D"/>
    <w:rPr>
      <w:rFonts w:ascii="Arial" w:hAnsi="Arial"/>
      <w:sz w:val="24"/>
      <w:lang w:val="en-AU" w:eastAsia="en-NZ" w:bidi="ar-SA"/>
    </w:rPr>
  </w:style>
  <w:style w:type="paragraph" w:styleId="BalloonText">
    <w:name w:val="Balloon Text"/>
    <w:basedOn w:val="Normal"/>
    <w:semiHidden/>
    <w:rsid w:val="00A835A6"/>
    <w:rPr>
      <w:rFonts w:ascii="Tahoma" w:hAnsi="Tahoma" w:cs="Tahoma"/>
      <w:sz w:val="16"/>
      <w:szCs w:val="16"/>
    </w:rPr>
  </w:style>
  <w:style w:type="paragraph" w:styleId="ListParagraph">
    <w:name w:val="List Paragraph"/>
    <w:basedOn w:val="Normal"/>
    <w:uiPriority w:val="34"/>
    <w:qFormat/>
    <w:rsid w:val="001E6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D01"/>
    <w:rPr>
      <w:rFonts w:ascii="Georgia" w:hAnsi="Georgia"/>
      <w:bCs/>
      <w:sz w:val="24"/>
      <w:szCs w:val="24"/>
      <w:lang w:eastAsia="en-US"/>
    </w:rPr>
  </w:style>
  <w:style w:type="paragraph" w:styleId="Heading1">
    <w:name w:val="heading 1"/>
    <w:basedOn w:val="Normal"/>
    <w:next w:val="Normal"/>
    <w:qFormat/>
    <w:rsid w:val="00D72D01"/>
    <w:pPr>
      <w:keepNext/>
      <w:spacing w:before="240" w:after="60"/>
      <w:outlineLvl w:val="0"/>
    </w:pPr>
    <w:rPr>
      <w:rFonts w:ascii="Arial" w:hAnsi="Arial" w:cs="Arial"/>
      <w:b/>
      <w:kern w:val="32"/>
      <w:sz w:val="32"/>
      <w:szCs w:val="32"/>
    </w:rPr>
  </w:style>
  <w:style w:type="paragraph" w:styleId="Heading3">
    <w:name w:val="heading 3"/>
    <w:basedOn w:val="Normal"/>
    <w:next w:val="Normal"/>
    <w:qFormat/>
    <w:rsid w:val="00D72D01"/>
    <w:pPr>
      <w:keepNext/>
      <w:spacing w:before="240"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
    <w:name w:val="Style Arial"/>
    <w:basedOn w:val="Normal"/>
    <w:rsid w:val="004545E9"/>
    <w:pPr>
      <w:numPr>
        <w:numId w:val="1"/>
      </w:numPr>
    </w:pPr>
    <w:rPr>
      <w:sz w:val="22"/>
      <w:szCs w:val="20"/>
      <w:lang w:val="en-AU" w:eastAsia="en-AU"/>
    </w:rPr>
  </w:style>
  <w:style w:type="paragraph" w:customStyle="1" w:styleId="Style2">
    <w:name w:val="Style2"/>
    <w:basedOn w:val="Normal"/>
    <w:rsid w:val="004545E9"/>
    <w:pPr>
      <w:numPr>
        <w:numId w:val="2"/>
      </w:numPr>
    </w:pPr>
    <w:rPr>
      <w:sz w:val="22"/>
      <w:szCs w:val="20"/>
      <w:lang w:val="en-AU" w:eastAsia="en-AU"/>
    </w:rPr>
  </w:style>
  <w:style w:type="paragraph" w:customStyle="1" w:styleId="Style3">
    <w:name w:val="Style3"/>
    <w:basedOn w:val="Normal"/>
    <w:rsid w:val="004545E9"/>
    <w:pPr>
      <w:numPr>
        <w:numId w:val="3"/>
      </w:numPr>
    </w:pPr>
    <w:rPr>
      <w:sz w:val="22"/>
      <w:szCs w:val="20"/>
      <w:lang w:val="en-AU" w:eastAsia="en-AU"/>
    </w:rPr>
  </w:style>
  <w:style w:type="paragraph" w:customStyle="1" w:styleId="style1">
    <w:name w:val="style1"/>
    <w:basedOn w:val="Normal"/>
    <w:autoRedefine/>
    <w:rsid w:val="004545E9"/>
    <w:pPr>
      <w:numPr>
        <w:numId w:val="5"/>
      </w:numPr>
    </w:pPr>
    <w:rPr>
      <w:sz w:val="22"/>
      <w:szCs w:val="20"/>
      <w:lang w:val="en-AU" w:eastAsia="en-AU"/>
    </w:rPr>
  </w:style>
  <w:style w:type="paragraph" w:customStyle="1" w:styleId="Style4">
    <w:name w:val="Style4"/>
    <w:basedOn w:val="Normal"/>
    <w:rsid w:val="005E0C57"/>
    <w:rPr>
      <w:b/>
      <w:sz w:val="28"/>
      <w:lang w:val="en-AU" w:eastAsia="en-AU"/>
    </w:rPr>
  </w:style>
  <w:style w:type="paragraph" w:customStyle="1" w:styleId="Style5">
    <w:name w:val="Style5"/>
    <w:basedOn w:val="Normal"/>
    <w:autoRedefine/>
    <w:rsid w:val="005E0C57"/>
    <w:rPr>
      <w:b/>
      <w:lang w:val="en-AU" w:eastAsia="en-AU"/>
    </w:rPr>
  </w:style>
  <w:style w:type="paragraph" w:styleId="Header">
    <w:name w:val="header"/>
    <w:basedOn w:val="Normal"/>
    <w:rsid w:val="00D72D01"/>
    <w:pPr>
      <w:tabs>
        <w:tab w:val="center" w:pos="4153"/>
        <w:tab w:val="right" w:pos="8306"/>
      </w:tabs>
    </w:pPr>
  </w:style>
  <w:style w:type="paragraph" w:styleId="BodyText3">
    <w:name w:val="Body Text 3"/>
    <w:basedOn w:val="Normal"/>
    <w:rsid w:val="00D72D01"/>
    <w:pPr>
      <w:jc w:val="both"/>
    </w:pPr>
    <w:rPr>
      <w:rFonts w:ascii="Arial" w:hAnsi="Arial"/>
      <w:b/>
      <w:bCs w:val="0"/>
      <w:szCs w:val="20"/>
      <w:lang w:val="en-GB"/>
    </w:rPr>
  </w:style>
  <w:style w:type="paragraph" w:styleId="BodyText">
    <w:name w:val="Body Text"/>
    <w:basedOn w:val="Normal"/>
    <w:rsid w:val="00D72D01"/>
    <w:pPr>
      <w:spacing w:after="120"/>
    </w:pPr>
    <w:rPr>
      <w:rFonts w:ascii="Dutch Roman 12pt" w:hAnsi="Dutch Roman 12pt"/>
      <w:bCs w:val="0"/>
      <w:szCs w:val="20"/>
      <w:lang w:val="en-GB"/>
    </w:rPr>
  </w:style>
  <w:style w:type="paragraph" w:styleId="BodyTextIndent">
    <w:name w:val="Body Text Indent"/>
    <w:basedOn w:val="Normal"/>
    <w:rsid w:val="00D72D01"/>
    <w:pPr>
      <w:tabs>
        <w:tab w:val="num" w:pos="2694"/>
      </w:tabs>
      <w:spacing w:after="60"/>
      <w:ind w:left="2694" w:hanging="426"/>
      <w:jc w:val="both"/>
    </w:pPr>
    <w:rPr>
      <w:rFonts w:ascii="Arial" w:hAnsi="Arial"/>
      <w:bCs w:val="0"/>
      <w:szCs w:val="20"/>
    </w:rPr>
  </w:style>
  <w:style w:type="table" w:styleId="TableGrid">
    <w:name w:val="Table Grid"/>
    <w:basedOn w:val="TableNormal"/>
    <w:rsid w:val="00D7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ormal"/>
    <w:rsid w:val="00D72D01"/>
    <w:pPr>
      <w:jc w:val="both"/>
    </w:pPr>
    <w:rPr>
      <w:rFonts w:ascii="Times New Roman" w:hAnsi="Times New Roman"/>
      <w:bCs w:val="0"/>
      <w:szCs w:val="20"/>
    </w:rPr>
  </w:style>
  <w:style w:type="paragraph" w:styleId="Footer">
    <w:name w:val="footer"/>
    <w:basedOn w:val="Normal"/>
    <w:rsid w:val="00D72D01"/>
    <w:pPr>
      <w:tabs>
        <w:tab w:val="center" w:pos="4153"/>
        <w:tab w:val="right" w:pos="8306"/>
      </w:tabs>
    </w:pPr>
  </w:style>
  <w:style w:type="paragraph" w:styleId="BodyText2">
    <w:name w:val="Body Text 2"/>
    <w:basedOn w:val="Normal"/>
    <w:link w:val="BodyText2Char"/>
    <w:rsid w:val="00D72D01"/>
    <w:pPr>
      <w:spacing w:after="120" w:line="480" w:lineRule="auto"/>
    </w:pPr>
    <w:rPr>
      <w:rFonts w:ascii="Arial" w:hAnsi="Arial"/>
      <w:bCs w:val="0"/>
      <w:szCs w:val="20"/>
      <w:lang w:val="en-AU" w:eastAsia="en-NZ"/>
    </w:rPr>
  </w:style>
  <w:style w:type="paragraph" w:customStyle="1" w:styleId="arialk">
    <w:name w:val="arial k"/>
    <w:basedOn w:val="Normal"/>
    <w:rsid w:val="00D72D01"/>
    <w:pPr>
      <w:spacing w:after="160" w:line="240" w:lineRule="exact"/>
    </w:pPr>
    <w:rPr>
      <w:rFonts w:ascii="Arial" w:hAnsi="Arial"/>
      <w:bCs w:val="0"/>
      <w:sz w:val="20"/>
      <w:szCs w:val="20"/>
      <w:lang w:val="en-US"/>
    </w:rPr>
  </w:style>
  <w:style w:type="character" w:customStyle="1" w:styleId="BodyText2Char">
    <w:name w:val="Body Text 2 Char"/>
    <w:basedOn w:val="DefaultParagraphFont"/>
    <w:link w:val="BodyText2"/>
    <w:rsid w:val="00303F4D"/>
    <w:rPr>
      <w:rFonts w:ascii="Arial" w:hAnsi="Arial"/>
      <w:sz w:val="24"/>
      <w:lang w:val="en-AU" w:eastAsia="en-NZ" w:bidi="ar-SA"/>
    </w:rPr>
  </w:style>
  <w:style w:type="paragraph" w:styleId="BalloonText">
    <w:name w:val="Balloon Text"/>
    <w:basedOn w:val="Normal"/>
    <w:semiHidden/>
    <w:rsid w:val="00A835A6"/>
    <w:rPr>
      <w:rFonts w:ascii="Tahoma" w:hAnsi="Tahoma" w:cs="Tahoma"/>
      <w:sz w:val="16"/>
      <w:szCs w:val="16"/>
    </w:rPr>
  </w:style>
  <w:style w:type="paragraph" w:styleId="ListParagraph">
    <w:name w:val="List Paragraph"/>
    <w:basedOn w:val="Normal"/>
    <w:uiPriority w:val="34"/>
    <w:qFormat/>
    <w:rsid w:val="001E6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18" Type="http://schemas.openxmlformats.org/officeDocument/2006/relationships/image" Target="cid:image002.png@01D2A47E.DD315CC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3FDAD-80B2-4365-AAE1-2A6555C43931}"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NZ"/>
        </a:p>
      </dgm:t>
    </dgm:pt>
    <dgm:pt modelId="{36CCF38C-76DF-44E6-B101-9CA72453E2E3}">
      <dgm:prSet phldrT="[Text]" custT="1"/>
      <dgm:spPr>
        <a:solidFill>
          <a:schemeClr val="tx2"/>
        </a:solidFill>
      </dgm:spPr>
      <dgm:t>
        <a:bodyPr/>
        <a:lstStyle/>
        <a:p>
          <a:r>
            <a:rPr lang="en-NZ" sz="1000">
              <a:latin typeface="Arial" panose="020B0604020202020204" pitchFamily="34" charset="0"/>
              <a:cs typeface="Arial" panose="020B0604020202020204" pitchFamily="34" charset="0"/>
            </a:rPr>
            <a:t>One up Manager</a:t>
          </a:r>
        </a:p>
      </dgm:t>
    </dgm:pt>
    <dgm:pt modelId="{51E90826-B449-4987-9ADA-02D1F71D4DD2}" type="parTrans" cxnId="{53319F46-0F09-40B8-9B40-1F97E706C181}">
      <dgm:prSet/>
      <dgm:spPr/>
      <dgm:t>
        <a:bodyPr/>
        <a:lstStyle/>
        <a:p>
          <a:endParaRPr lang="en-NZ" sz="1050"/>
        </a:p>
      </dgm:t>
    </dgm:pt>
    <dgm:pt modelId="{8F2B93E3-3ECF-4B50-8F65-BB83D20AC0D3}" type="sibTrans" cxnId="{53319F46-0F09-40B8-9B40-1F97E706C181}">
      <dgm:prSet custT="1"/>
      <dgm:spPr>
        <a:ln>
          <a:solidFill>
            <a:schemeClr val="accent6">
              <a:lumMod val="75000"/>
            </a:schemeClr>
          </a:solidFill>
        </a:ln>
      </dgm:spPr>
      <dgm:t>
        <a:bodyPr/>
        <a:lstStyle/>
        <a:p>
          <a:pPr algn="ctr"/>
          <a:r>
            <a:rPr lang="en-NZ" sz="900">
              <a:latin typeface="Arial" panose="020B0604020202020204" pitchFamily="34" charset="0"/>
              <a:cs typeface="Arial" panose="020B0604020202020204" pitchFamily="34" charset="0"/>
            </a:rPr>
            <a:t>Service Manager</a:t>
          </a:r>
        </a:p>
      </dgm:t>
    </dgm:pt>
    <dgm:pt modelId="{8CDBC4BF-A478-4D01-80CD-43B05E2CC850}" type="asst">
      <dgm:prSet phldrT="[Text]" custT="1"/>
      <dgm:spPr>
        <a:solidFill>
          <a:schemeClr val="tx2"/>
        </a:solidFill>
      </dgm:spPr>
      <dgm:t>
        <a:bodyPr/>
        <a:lstStyle/>
        <a:p>
          <a:r>
            <a:rPr lang="en-NZ" sz="1000">
              <a:latin typeface="Arial" panose="020B0604020202020204" pitchFamily="34" charset="0"/>
              <a:cs typeface="Arial" panose="020B0604020202020204" pitchFamily="34" charset="0"/>
            </a:rPr>
            <a:t>Line Manager</a:t>
          </a:r>
        </a:p>
      </dgm:t>
    </dgm:pt>
    <dgm:pt modelId="{7A21835C-2AF6-4317-9DB1-FFDC0142B026}" type="parTrans" cxnId="{7381B74F-8C4E-405C-AB55-7A8649CFB25E}">
      <dgm:prSet/>
      <dgm:spPr/>
      <dgm:t>
        <a:bodyPr/>
        <a:lstStyle/>
        <a:p>
          <a:endParaRPr lang="en-NZ" sz="1050"/>
        </a:p>
      </dgm:t>
    </dgm:pt>
    <dgm:pt modelId="{8B55E32C-8EC1-4603-B92F-68BAEB98F874}" type="sibTrans" cxnId="{7381B74F-8C4E-405C-AB55-7A8649CFB25E}">
      <dgm:prSet custT="1"/>
      <dgm:spPr>
        <a:ln>
          <a:solidFill>
            <a:schemeClr val="accent6">
              <a:lumMod val="75000"/>
            </a:schemeClr>
          </a:solidFill>
        </a:ln>
      </dgm:spPr>
      <dgm:t>
        <a:bodyPr/>
        <a:lstStyle/>
        <a:p>
          <a:pPr algn="ctr"/>
          <a:r>
            <a:rPr lang="en-NZ" sz="900">
              <a:latin typeface="Arial" panose="020B0604020202020204" pitchFamily="34" charset="0"/>
              <a:cs typeface="Arial" panose="020B0604020202020204" pitchFamily="34" charset="0"/>
            </a:rPr>
            <a:t>Pharmacy Manager</a:t>
          </a:r>
        </a:p>
      </dgm:t>
    </dgm:pt>
    <dgm:pt modelId="{61C61FD3-C522-468C-968A-8E2273FF0B77}">
      <dgm:prSet phldrT="[Text]" custT="1"/>
      <dgm:spPr>
        <a:solidFill>
          <a:schemeClr val="tx2"/>
        </a:solidFill>
      </dgm:spPr>
      <dgm:t>
        <a:bodyPr/>
        <a:lstStyle/>
        <a:p>
          <a:r>
            <a:rPr lang="en-NZ" sz="1000">
              <a:latin typeface="Arial" panose="020B0604020202020204" pitchFamily="34" charset="0"/>
              <a:cs typeface="Arial" panose="020B0604020202020204" pitchFamily="34" charset="0"/>
            </a:rPr>
            <a:t>Team</a:t>
          </a:r>
        </a:p>
      </dgm:t>
    </dgm:pt>
    <dgm:pt modelId="{9B3AD36C-EC52-48F4-9567-4535060C5159}" type="parTrans" cxnId="{38AF6613-5155-4AB0-9679-D4B372A7D192}">
      <dgm:prSet/>
      <dgm:spPr/>
      <dgm:t>
        <a:bodyPr/>
        <a:lstStyle/>
        <a:p>
          <a:endParaRPr lang="en-NZ" sz="1050"/>
        </a:p>
      </dgm:t>
    </dgm:pt>
    <dgm:pt modelId="{F7ECF99E-AA3E-4567-9833-C5FDE1C07770}" type="sibTrans" cxnId="{38AF6613-5155-4AB0-9679-D4B372A7D192}">
      <dgm:prSet custT="1"/>
      <dgm:spPr>
        <a:ln>
          <a:solidFill>
            <a:schemeClr val="accent6">
              <a:lumMod val="75000"/>
            </a:schemeClr>
          </a:solidFill>
        </a:ln>
      </dgm:spPr>
      <dgm:t>
        <a:bodyPr/>
        <a:lstStyle/>
        <a:p>
          <a:pPr algn="ctr"/>
          <a:r>
            <a:rPr lang="en-NZ" sz="900">
              <a:latin typeface="Arial" panose="020B0604020202020204" pitchFamily="34" charset="0"/>
              <a:cs typeface="Arial" panose="020B0604020202020204" pitchFamily="34" charset="0"/>
            </a:rPr>
            <a:t>Pharmacists &amp; technicians</a:t>
          </a:r>
        </a:p>
      </dgm:t>
    </dgm:pt>
    <dgm:pt modelId="{D704EB74-7B8D-4591-9DA4-CB3D71BD47DD}" type="pres">
      <dgm:prSet presAssocID="{E7B3FDAD-80B2-4365-AAE1-2A6555C43931}" presName="hierChild1" presStyleCnt="0">
        <dgm:presLayoutVars>
          <dgm:orgChart val="1"/>
          <dgm:chPref val="1"/>
          <dgm:dir/>
          <dgm:animOne val="branch"/>
          <dgm:animLvl val="lvl"/>
          <dgm:resizeHandles/>
        </dgm:presLayoutVars>
      </dgm:prSet>
      <dgm:spPr/>
      <dgm:t>
        <a:bodyPr/>
        <a:lstStyle/>
        <a:p>
          <a:endParaRPr lang="en-NZ"/>
        </a:p>
      </dgm:t>
    </dgm:pt>
    <dgm:pt modelId="{4F1FDD06-46F4-4FC2-BCF9-7382A8106241}" type="pres">
      <dgm:prSet presAssocID="{36CCF38C-76DF-44E6-B101-9CA72453E2E3}" presName="hierRoot1" presStyleCnt="0">
        <dgm:presLayoutVars>
          <dgm:hierBranch val="init"/>
        </dgm:presLayoutVars>
      </dgm:prSet>
      <dgm:spPr/>
    </dgm:pt>
    <dgm:pt modelId="{CBB946C4-F8D6-4AFD-8415-471D825A5CCB}" type="pres">
      <dgm:prSet presAssocID="{36CCF38C-76DF-44E6-B101-9CA72453E2E3}" presName="rootComposite1" presStyleCnt="0"/>
      <dgm:spPr/>
    </dgm:pt>
    <dgm:pt modelId="{7CD31910-91D5-4AFC-9911-A050569CA141}" type="pres">
      <dgm:prSet presAssocID="{36CCF38C-76DF-44E6-B101-9CA72453E2E3}" presName="rootText1" presStyleLbl="node0" presStyleIdx="0" presStyleCnt="1" custScaleX="140555" custScaleY="100056">
        <dgm:presLayoutVars>
          <dgm:chMax/>
          <dgm:chPref val="3"/>
        </dgm:presLayoutVars>
      </dgm:prSet>
      <dgm:spPr/>
      <dgm:t>
        <a:bodyPr/>
        <a:lstStyle/>
        <a:p>
          <a:endParaRPr lang="en-NZ"/>
        </a:p>
      </dgm:t>
    </dgm:pt>
    <dgm:pt modelId="{8EB6703D-FA67-4839-9365-FBE9EEBC31A6}" type="pres">
      <dgm:prSet presAssocID="{36CCF38C-76DF-44E6-B101-9CA72453E2E3}" presName="titleText1" presStyleLbl="fgAcc0" presStyleIdx="0" presStyleCnt="1" custScaleX="160634" custScaleY="111690">
        <dgm:presLayoutVars>
          <dgm:chMax val="0"/>
          <dgm:chPref val="0"/>
        </dgm:presLayoutVars>
      </dgm:prSet>
      <dgm:spPr/>
      <dgm:t>
        <a:bodyPr/>
        <a:lstStyle/>
        <a:p>
          <a:endParaRPr lang="en-NZ"/>
        </a:p>
      </dgm:t>
    </dgm:pt>
    <dgm:pt modelId="{EC3436A9-40EA-47EA-B668-314FA1DBAAE7}" type="pres">
      <dgm:prSet presAssocID="{36CCF38C-76DF-44E6-B101-9CA72453E2E3}" presName="rootConnector1" presStyleLbl="node1" presStyleIdx="0" presStyleCnt="1"/>
      <dgm:spPr/>
      <dgm:t>
        <a:bodyPr/>
        <a:lstStyle/>
        <a:p>
          <a:endParaRPr lang="en-NZ"/>
        </a:p>
      </dgm:t>
    </dgm:pt>
    <dgm:pt modelId="{D8811ED5-608D-4EBB-95FF-D638D9E7C33F}" type="pres">
      <dgm:prSet presAssocID="{36CCF38C-76DF-44E6-B101-9CA72453E2E3}" presName="hierChild2" presStyleCnt="0"/>
      <dgm:spPr/>
    </dgm:pt>
    <dgm:pt modelId="{9EBA014E-FEDF-48EE-ACDB-207BCE176DB0}" type="pres">
      <dgm:prSet presAssocID="{9B3AD36C-EC52-48F4-9567-4535060C5159}" presName="Name37" presStyleLbl="parChTrans1D2" presStyleIdx="0" presStyleCnt="2"/>
      <dgm:spPr/>
      <dgm:t>
        <a:bodyPr/>
        <a:lstStyle/>
        <a:p>
          <a:endParaRPr lang="en-NZ"/>
        </a:p>
      </dgm:t>
    </dgm:pt>
    <dgm:pt modelId="{3A54BA12-F3F2-4EEF-8BD5-2BA591025939}" type="pres">
      <dgm:prSet presAssocID="{61C61FD3-C522-468C-968A-8E2273FF0B77}" presName="hierRoot2" presStyleCnt="0">
        <dgm:presLayoutVars>
          <dgm:hierBranch val="init"/>
        </dgm:presLayoutVars>
      </dgm:prSet>
      <dgm:spPr/>
    </dgm:pt>
    <dgm:pt modelId="{B031C753-6557-4533-8013-657BDA5EF149}" type="pres">
      <dgm:prSet presAssocID="{61C61FD3-C522-468C-968A-8E2273FF0B77}" presName="rootComposite" presStyleCnt="0"/>
      <dgm:spPr/>
    </dgm:pt>
    <dgm:pt modelId="{D77E0FB1-75B1-45C9-8D7B-58665E996072}" type="pres">
      <dgm:prSet presAssocID="{61C61FD3-C522-468C-968A-8E2273FF0B77}" presName="rootText" presStyleLbl="node1" presStyleIdx="0" presStyleCnt="1" custScaleX="140555" custScaleY="100056">
        <dgm:presLayoutVars>
          <dgm:chMax/>
          <dgm:chPref val="3"/>
        </dgm:presLayoutVars>
      </dgm:prSet>
      <dgm:spPr/>
      <dgm:t>
        <a:bodyPr/>
        <a:lstStyle/>
        <a:p>
          <a:endParaRPr lang="en-NZ"/>
        </a:p>
      </dgm:t>
    </dgm:pt>
    <dgm:pt modelId="{60B4EB8E-9275-4837-9009-273382BC2A2D}" type="pres">
      <dgm:prSet presAssocID="{61C61FD3-C522-468C-968A-8E2273FF0B77}" presName="titleText2" presStyleLbl="fgAcc1" presStyleIdx="0" presStyleCnt="1" custScaleX="160634" custScaleY="224159" custLinFactNeighborX="787">
        <dgm:presLayoutVars>
          <dgm:chMax val="0"/>
          <dgm:chPref val="0"/>
        </dgm:presLayoutVars>
      </dgm:prSet>
      <dgm:spPr/>
      <dgm:t>
        <a:bodyPr/>
        <a:lstStyle/>
        <a:p>
          <a:endParaRPr lang="en-NZ"/>
        </a:p>
      </dgm:t>
    </dgm:pt>
    <dgm:pt modelId="{1D94006F-73DD-4EA6-9452-23254A9D08CE}" type="pres">
      <dgm:prSet presAssocID="{61C61FD3-C522-468C-968A-8E2273FF0B77}" presName="rootConnector" presStyleLbl="node2" presStyleIdx="0" presStyleCnt="0"/>
      <dgm:spPr/>
      <dgm:t>
        <a:bodyPr/>
        <a:lstStyle/>
        <a:p>
          <a:endParaRPr lang="en-NZ"/>
        </a:p>
      </dgm:t>
    </dgm:pt>
    <dgm:pt modelId="{41CAF139-37E7-4930-8C35-D4D1646EC2FF}" type="pres">
      <dgm:prSet presAssocID="{61C61FD3-C522-468C-968A-8E2273FF0B77}" presName="hierChild4" presStyleCnt="0"/>
      <dgm:spPr/>
    </dgm:pt>
    <dgm:pt modelId="{A3B83CA2-1C9F-490A-8FFC-5948B5AA1866}" type="pres">
      <dgm:prSet presAssocID="{61C61FD3-C522-468C-968A-8E2273FF0B77}" presName="hierChild5" presStyleCnt="0"/>
      <dgm:spPr/>
    </dgm:pt>
    <dgm:pt modelId="{FAB820B9-AFFB-4ECE-962B-53A536AC9CF3}" type="pres">
      <dgm:prSet presAssocID="{36CCF38C-76DF-44E6-B101-9CA72453E2E3}" presName="hierChild3" presStyleCnt="0"/>
      <dgm:spPr/>
    </dgm:pt>
    <dgm:pt modelId="{0D14A24B-06A4-4700-BF50-D5DC64A096B1}" type="pres">
      <dgm:prSet presAssocID="{7A21835C-2AF6-4317-9DB1-FFDC0142B026}" presName="Name96" presStyleLbl="parChTrans1D2" presStyleIdx="1" presStyleCnt="2"/>
      <dgm:spPr/>
      <dgm:t>
        <a:bodyPr/>
        <a:lstStyle/>
        <a:p>
          <a:endParaRPr lang="en-NZ"/>
        </a:p>
      </dgm:t>
    </dgm:pt>
    <dgm:pt modelId="{E78CED87-536A-44EF-9956-D51CD26393B1}" type="pres">
      <dgm:prSet presAssocID="{8CDBC4BF-A478-4D01-80CD-43B05E2CC850}" presName="hierRoot3" presStyleCnt="0">
        <dgm:presLayoutVars>
          <dgm:hierBranch val="init"/>
        </dgm:presLayoutVars>
      </dgm:prSet>
      <dgm:spPr/>
    </dgm:pt>
    <dgm:pt modelId="{741C8E0C-E050-4656-AD60-1484AE5944A9}" type="pres">
      <dgm:prSet presAssocID="{8CDBC4BF-A478-4D01-80CD-43B05E2CC850}" presName="rootComposite3" presStyleCnt="0"/>
      <dgm:spPr/>
    </dgm:pt>
    <dgm:pt modelId="{F10E33E2-93C1-447C-91B3-FADA6E3DCC51}" type="pres">
      <dgm:prSet presAssocID="{8CDBC4BF-A478-4D01-80CD-43B05E2CC850}" presName="rootText3" presStyleLbl="asst1" presStyleIdx="0" presStyleCnt="1" custScaleX="140555" custScaleY="100056">
        <dgm:presLayoutVars>
          <dgm:chPref val="3"/>
        </dgm:presLayoutVars>
      </dgm:prSet>
      <dgm:spPr/>
      <dgm:t>
        <a:bodyPr/>
        <a:lstStyle/>
        <a:p>
          <a:endParaRPr lang="en-NZ"/>
        </a:p>
      </dgm:t>
    </dgm:pt>
    <dgm:pt modelId="{EE6A0F62-EC70-4F6E-AE09-E77DBB2804CF}" type="pres">
      <dgm:prSet presAssocID="{8CDBC4BF-A478-4D01-80CD-43B05E2CC850}" presName="titleText3" presStyleLbl="fgAcc2" presStyleIdx="0" presStyleCnt="1" custScaleX="160634" custScaleY="111690">
        <dgm:presLayoutVars>
          <dgm:chMax val="0"/>
          <dgm:chPref val="0"/>
        </dgm:presLayoutVars>
      </dgm:prSet>
      <dgm:spPr/>
      <dgm:t>
        <a:bodyPr/>
        <a:lstStyle/>
        <a:p>
          <a:endParaRPr lang="en-NZ"/>
        </a:p>
      </dgm:t>
    </dgm:pt>
    <dgm:pt modelId="{77064F49-0EAB-4D4B-B340-342A9982CCA9}" type="pres">
      <dgm:prSet presAssocID="{8CDBC4BF-A478-4D01-80CD-43B05E2CC850}" presName="rootConnector3" presStyleLbl="asst1" presStyleIdx="0" presStyleCnt="1"/>
      <dgm:spPr/>
      <dgm:t>
        <a:bodyPr/>
        <a:lstStyle/>
        <a:p>
          <a:endParaRPr lang="en-NZ"/>
        </a:p>
      </dgm:t>
    </dgm:pt>
    <dgm:pt modelId="{B5EE3E78-B3D4-4EA0-9060-0C85A072F820}" type="pres">
      <dgm:prSet presAssocID="{8CDBC4BF-A478-4D01-80CD-43B05E2CC850}" presName="hierChild6" presStyleCnt="0"/>
      <dgm:spPr/>
    </dgm:pt>
    <dgm:pt modelId="{47D49762-2745-4AF6-8422-31A7D6A466BB}" type="pres">
      <dgm:prSet presAssocID="{8CDBC4BF-A478-4D01-80CD-43B05E2CC850}" presName="hierChild7" presStyleCnt="0"/>
      <dgm:spPr/>
    </dgm:pt>
  </dgm:ptLst>
  <dgm:cxnLst>
    <dgm:cxn modelId="{5B8485FD-5FED-445C-9BF4-465DBA522428}" type="presOf" srcId="{61C61FD3-C522-468C-968A-8E2273FF0B77}" destId="{D77E0FB1-75B1-45C9-8D7B-58665E996072}" srcOrd="0" destOrd="0" presId="urn:microsoft.com/office/officeart/2008/layout/NameandTitleOrganizationalChart"/>
    <dgm:cxn modelId="{A0812D07-9715-4A0C-ADD3-6EF9099E9516}" type="presOf" srcId="{36CCF38C-76DF-44E6-B101-9CA72453E2E3}" destId="{EC3436A9-40EA-47EA-B668-314FA1DBAAE7}" srcOrd="1" destOrd="0" presId="urn:microsoft.com/office/officeart/2008/layout/NameandTitleOrganizationalChart"/>
    <dgm:cxn modelId="{FE358C89-4607-4E98-8CD1-4A7ED8EDB3E0}" type="presOf" srcId="{8F2B93E3-3ECF-4B50-8F65-BB83D20AC0D3}" destId="{8EB6703D-FA67-4839-9365-FBE9EEBC31A6}" srcOrd="0" destOrd="0" presId="urn:microsoft.com/office/officeart/2008/layout/NameandTitleOrganizationalChart"/>
    <dgm:cxn modelId="{53319F46-0F09-40B8-9B40-1F97E706C181}" srcId="{E7B3FDAD-80B2-4365-AAE1-2A6555C43931}" destId="{36CCF38C-76DF-44E6-B101-9CA72453E2E3}" srcOrd="0" destOrd="0" parTransId="{51E90826-B449-4987-9ADA-02D1F71D4DD2}" sibTransId="{8F2B93E3-3ECF-4B50-8F65-BB83D20AC0D3}"/>
    <dgm:cxn modelId="{FEC004D5-74BB-406F-ACBA-82959F8F5662}" type="presOf" srcId="{8CDBC4BF-A478-4D01-80CD-43B05E2CC850}" destId="{77064F49-0EAB-4D4B-B340-342A9982CCA9}" srcOrd="1" destOrd="0" presId="urn:microsoft.com/office/officeart/2008/layout/NameandTitleOrganizationalChart"/>
    <dgm:cxn modelId="{19CB3B2A-FF11-4E81-9097-A753EF6F67CE}" type="presOf" srcId="{8B55E32C-8EC1-4603-B92F-68BAEB98F874}" destId="{EE6A0F62-EC70-4F6E-AE09-E77DBB2804CF}" srcOrd="0" destOrd="0" presId="urn:microsoft.com/office/officeart/2008/layout/NameandTitleOrganizationalChart"/>
    <dgm:cxn modelId="{4E1E907D-DC6F-43D3-A9BD-D9D29DEA40FF}" type="presOf" srcId="{7A21835C-2AF6-4317-9DB1-FFDC0142B026}" destId="{0D14A24B-06A4-4700-BF50-D5DC64A096B1}" srcOrd="0" destOrd="0" presId="urn:microsoft.com/office/officeart/2008/layout/NameandTitleOrganizationalChart"/>
    <dgm:cxn modelId="{97A0154A-3782-4BAC-A2E8-40497BE4DC2E}" type="presOf" srcId="{9B3AD36C-EC52-48F4-9567-4535060C5159}" destId="{9EBA014E-FEDF-48EE-ACDB-207BCE176DB0}" srcOrd="0" destOrd="0" presId="urn:microsoft.com/office/officeart/2008/layout/NameandTitleOrganizationalChart"/>
    <dgm:cxn modelId="{38AF6613-5155-4AB0-9679-D4B372A7D192}" srcId="{36CCF38C-76DF-44E6-B101-9CA72453E2E3}" destId="{61C61FD3-C522-468C-968A-8E2273FF0B77}" srcOrd="1" destOrd="0" parTransId="{9B3AD36C-EC52-48F4-9567-4535060C5159}" sibTransId="{F7ECF99E-AA3E-4567-9833-C5FDE1C07770}"/>
    <dgm:cxn modelId="{EF8FCF96-15BA-49B3-AFC9-079A72487B91}" type="presOf" srcId="{61C61FD3-C522-468C-968A-8E2273FF0B77}" destId="{1D94006F-73DD-4EA6-9452-23254A9D08CE}" srcOrd="1" destOrd="0" presId="urn:microsoft.com/office/officeart/2008/layout/NameandTitleOrganizationalChart"/>
    <dgm:cxn modelId="{C4EF9124-5DE9-4357-A35B-41F5C7495EBF}" type="presOf" srcId="{F7ECF99E-AA3E-4567-9833-C5FDE1C07770}" destId="{60B4EB8E-9275-4837-9009-273382BC2A2D}" srcOrd="0" destOrd="0" presId="urn:microsoft.com/office/officeart/2008/layout/NameandTitleOrganizationalChart"/>
    <dgm:cxn modelId="{AD847A15-2267-47F5-93D5-4A5C096B5E9B}" type="presOf" srcId="{8CDBC4BF-A478-4D01-80CD-43B05E2CC850}" destId="{F10E33E2-93C1-447C-91B3-FADA6E3DCC51}" srcOrd="0" destOrd="0" presId="urn:microsoft.com/office/officeart/2008/layout/NameandTitleOrganizationalChart"/>
    <dgm:cxn modelId="{B184021D-6FA5-4319-B9B5-280D574B2E58}" type="presOf" srcId="{E7B3FDAD-80B2-4365-AAE1-2A6555C43931}" destId="{D704EB74-7B8D-4591-9DA4-CB3D71BD47DD}" srcOrd="0" destOrd="0" presId="urn:microsoft.com/office/officeart/2008/layout/NameandTitleOrganizationalChart"/>
    <dgm:cxn modelId="{7381B74F-8C4E-405C-AB55-7A8649CFB25E}" srcId="{36CCF38C-76DF-44E6-B101-9CA72453E2E3}" destId="{8CDBC4BF-A478-4D01-80CD-43B05E2CC850}" srcOrd="0" destOrd="0" parTransId="{7A21835C-2AF6-4317-9DB1-FFDC0142B026}" sibTransId="{8B55E32C-8EC1-4603-B92F-68BAEB98F874}"/>
    <dgm:cxn modelId="{EAFB9253-D59B-49D0-88EE-B2EB40D20FEE}" type="presOf" srcId="{36CCF38C-76DF-44E6-B101-9CA72453E2E3}" destId="{7CD31910-91D5-4AFC-9911-A050569CA141}" srcOrd="0" destOrd="0" presId="urn:microsoft.com/office/officeart/2008/layout/NameandTitleOrganizationalChart"/>
    <dgm:cxn modelId="{A104B486-B436-4078-B534-2EAA025A8375}" type="presParOf" srcId="{D704EB74-7B8D-4591-9DA4-CB3D71BD47DD}" destId="{4F1FDD06-46F4-4FC2-BCF9-7382A8106241}" srcOrd="0" destOrd="0" presId="urn:microsoft.com/office/officeart/2008/layout/NameandTitleOrganizationalChart"/>
    <dgm:cxn modelId="{64CAA2A0-E51E-4AC1-BBFB-433178571B3B}" type="presParOf" srcId="{4F1FDD06-46F4-4FC2-BCF9-7382A8106241}" destId="{CBB946C4-F8D6-4AFD-8415-471D825A5CCB}" srcOrd="0" destOrd="0" presId="urn:microsoft.com/office/officeart/2008/layout/NameandTitleOrganizationalChart"/>
    <dgm:cxn modelId="{59B27182-D8F6-48DA-BB40-6984439AC80B}" type="presParOf" srcId="{CBB946C4-F8D6-4AFD-8415-471D825A5CCB}" destId="{7CD31910-91D5-4AFC-9911-A050569CA141}" srcOrd="0" destOrd="0" presId="urn:microsoft.com/office/officeart/2008/layout/NameandTitleOrganizationalChart"/>
    <dgm:cxn modelId="{14C53700-089B-463C-9DDE-A1A218041A92}" type="presParOf" srcId="{CBB946C4-F8D6-4AFD-8415-471D825A5CCB}" destId="{8EB6703D-FA67-4839-9365-FBE9EEBC31A6}" srcOrd="1" destOrd="0" presId="urn:microsoft.com/office/officeart/2008/layout/NameandTitleOrganizationalChart"/>
    <dgm:cxn modelId="{0C3FCFA9-5C07-48DF-AC76-B54C70BDC5B1}" type="presParOf" srcId="{CBB946C4-F8D6-4AFD-8415-471D825A5CCB}" destId="{EC3436A9-40EA-47EA-B668-314FA1DBAAE7}" srcOrd="2" destOrd="0" presId="urn:microsoft.com/office/officeart/2008/layout/NameandTitleOrganizationalChart"/>
    <dgm:cxn modelId="{051D1422-45B7-47EE-9C83-146336D83CF0}" type="presParOf" srcId="{4F1FDD06-46F4-4FC2-BCF9-7382A8106241}" destId="{D8811ED5-608D-4EBB-95FF-D638D9E7C33F}" srcOrd="1" destOrd="0" presId="urn:microsoft.com/office/officeart/2008/layout/NameandTitleOrganizationalChart"/>
    <dgm:cxn modelId="{6D85BFEB-E6CF-4B5D-A911-BD17709A4380}" type="presParOf" srcId="{D8811ED5-608D-4EBB-95FF-D638D9E7C33F}" destId="{9EBA014E-FEDF-48EE-ACDB-207BCE176DB0}" srcOrd="0" destOrd="0" presId="urn:microsoft.com/office/officeart/2008/layout/NameandTitleOrganizationalChart"/>
    <dgm:cxn modelId="{A1C6DA16-D72B-43D0-9A77-97D79C63CCE1}" type="presParOf" srcId="{D8811ED5-608D-4EBB-95FF-D638D9E7C33F}" destId="{3A54BA12-F3F2-4EEF-8BD5-2BA591025939}" srcOrd="1" destOrd="0" presId="urn:microsoft.com/office/officeart/2008/layout/NameandTitleOrganizationalChart"/>
    <dgm:cxn modelId="{BE1CEA95-C1CC-4075-B2C6-FF41B3AB3778}" type="presParOf" srcId="{3A54BA12-F3F2-4EEF-8BD5-2BA591025939}" destId="{B031C753-6557-4533-8013-657BDA5EF149}" srcOrd="0" destOrd="0" presId="urn:microsoft.com/office/officeart/2008/layout/NameandTitleOrganizationalChart"/>
    <dgm:cxn modelId="{5E8363EC-B5DA-470E-9532-E14A4BCC3DA9}" type="presParOf" srcId="{B031C753-6557-4533-8013-657BDA5EF149}" destId="{D77E0FB1-75B1-45C9-8D7B-58665E996072}" srcOrd="0" destOrd="0" presId="urn:microsoft.com/office/officeart/2008/layout/NameandTitleOrganizationalChart"/>
    <dgm:cxn modelId="{5149FC34-0776-4728-A269-69B729D54846}" type="presParOf" srcId="{B031C753-6557-4533-8013-657BDA5EF149}" destId="{60B4EB8E-9275-4837-9009-273382BC2A2D}" srcOrd="1" destOrd="0" presId="urn:microsoft.com/office/officeart/2008/layout/NameandTitleOrganizationalChart"/>
    <dgm:cxn modelId="{60997A79-E10D-498B-8BD6-AC62CEA66F85}" type="presParOf" srcId="{B031C753-6557-4533-8013-657BDA5EF149}" destId="{1D94006F-73DD-4EA6-9452-23254A9D08CE}" srcOrd="2" destOrd="0" presId="urn:microsoft.com/office/officeart/2008/layout/NameandTitleOrganizationalChart"/>
    <dgm:cxn modelId="{A2182B4A-522A-4566-BEE8-52424D05692F}" type="presParOf" srcId="{3A54BA12-F3F2-4EEF-8BD5-2BA591025939}" destId="{41CAF139-37E7-4930-8C35-D4D1646EC2FF}" srcOrd="1" destOrd="0" presId="urn:microsoft.com/office/officeart/2008/layout/NameandTitleOrganizationalChart"/>
    <dgm:cxn modelId="{2218136B-B719-4F44-B7B0-B7443DF4678C}" type="presParOf" srcId="{3A54BA12-F3F2-4EEF-8BD5-2BA591025939}" destId="{A3B83CA2-1C9F-490A-8FFC-5948B5AA1866}" srcOrd="2" destOrd="0" presId="urn:microsoft.com/office/officeart/2008/layout/NameandTitleOrganizationalChart"/>
    <dgm:cxn modelId="{CCA902BD-CE4C-49F1-8F52-6DF77FFDD8B3}" type="presParOf" srcId="{4F1FDD06-46F4-4FC2-BCF9-7382A8106241}" destId="{FAB820B9-AFFB-4ECE-962B-53A536AC9CF3}" srcOrd="2" destOrd="0" presId="urn:microsoft.com/office/officeart/2008/layout/NameandTitleOrganizationalChart"/>
    <dgm:cxn modelId="{0DA82192-23E2-4967-81D3-EC80095C7759}" type="presParOf" srcId="{FAB820B9-AFFB-4ECE-962B-53A536AC9CF3}" destId="{0D14A24B-06A4-4700-BF50-D5DC64A096B1}" srcOrd="0" destOrd="0" presId="urn:microsoft.com/office/officeart/2008/layout/NameandTitleOrganizationalChart"/>
    <dgm:cxn modelId="{1C6656F3-FDF5-4FA8-A348-3AF69E053834}" type="presParOf" srcId="{FAB820B9-AFFB-4ECE-962B-53A536AC9CF3}" destId="{E78CED87-536A-44EF-9956-D51CD26393B1}" srcOrd="1" destOrd="0" presId="urn:microsoft.com/office/officeart/2008/layout/NameandTitleOrganizationalChart"/>
    <dgm:cxn modelId="{EB4F46E6-7221-41C3-A624-D56E1D824814}" type="presParOf" srcId="{E78CED87-536A-44EF-9956-D51CD26393B1}" destId="{741C8E0C-E050-4656-AD60-1484AE5944A9}" srcOrd="0" destOrd="0" presId="urn:microsoft.com/office/officeart/2008/layout/NameandTitleOrganizationalChart"/>
    <dgm:cxn modelId="{723F92EB-EA1B-4967-B3DB-D4C2CF8D755A}" type="presParOf" srcId="{741C8E0C-E050-4656-AD60-1484AE5944A9}" destId="{F10E33E2-93C1-447C-91B3-FADA6E3DCC51}" srcOrd="0" destOrd="0" presId="urn:microsoft.com/office/officeart/2008/layout/NameandTitleOrganizationalChart"/>
    <dgm:cxn modelId="{D656C7D1-DECF-4DA8-892C-37D4D4193373}" type="presParOf" srcId="{741C8E0C-E050-4656-AD60-1484AE5944A9}" destId="{EE6A0F62-EC70-4F6E-AE09-E77DBB2804CF}" srcOrd="1" destOrd="0" presId="urn:microsoft.com/office/officeart/2008/layout/NameandTitleOrganizationalChart"/>
    <dgm:cxn modelId="{C0B80C5D-DDC5-4FDE-8967-EA67BA996634}" type="presParOf" srcId="{741C8E0C-E050-4656-AD60-1484AE5944A9}" destId="{77064F49-0EAB-4D4B-B340-342A9982CCA9}" srcOrd="2" destOrd="0" presId="urn:microsoft.com/office/officeart/2008/layout/NameandTitleOrganizationalChart"/>
    <dgm:cxn modelId="{C8BCC8C1-14A3-4EFF-968F-82C1363BF883}" type="presParOf" srcId="{E78CED87-536A-44EF-9956-D51CD26393B1}" destId="{B5EE3E78-B3D4-4EA0-9060-0C85A072F820}" srcOrd="1" destOrd="0" presId="urn:microsoft.com/office/officeart/2008/layout/NameandTitleOrganizationalChart"/>
    <dgm:cxn modelId="{3A37A2C8-C44D-4359-9280-CFD38D11F751}" type="presParOf" srcId="{E78CED87-536A-44EF-9956-D51CD26393B1}" destId="{47D49762-2745-4AF6-8422-31A7D6A466BB}"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14A24B-06A4-4700-BF50-D5DC64A096B1}">
      <dsp:nvSpPr>
        <dsp:cNvPr id="0" name=""/>
        <dsp:cNvSpPr/>
      </dsp:nvSpPr>
      <dsp:spPr>
        <a:xfrm>
          <a:off x="3293263" y="445789"/>
          <a:ext cx="176958" cy="488380"/>
        </a:xfrm>
        <a:custGeom>
          <a:avLst/>
          <a:gdLst/>
          <a:ahLst/>
          <a:cxnLst/>
          <a:rect l="0" t="0" r="0" b="0"/>
          <a:pathLst>
            <a:path>
              <a:moveTo>
                <a:pt x="176958" y="0"/>
              </a:moveTo>
              <a:lnTo>
                <a:pt x="176958" y="488380"/>
              </a:lnTo>
              <a:lnTo>
                <a:pt x="0" y="488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BA014E-FEDF-48EE-ACDB-207BCE176DB0}">
      <dsp:nvSpPr>
        <dsp:cNvPr id="0" name=""/>
        <dsp:cNvSpPr/>
      </dsp:nvSpPr>
      <dsp:spPr>
        <a:xfrm>
          <a:off x="3424501" y="445789"/>
          <a:ext cx="91440" cy="976761"/>
        </a:xfrm>
        <a:custGeom>
          <a:avLst/>
          <a:gdLst/>
          <a:ahLst/>
          <a:cxnLst/>
          <a:rect l="0" t="0" r="0" b="0"/>
          <a:pathLst>
            <a:path>
              <a:moveTo>
                <a:pt x="45720" y="0"/>
              </a:moveTo>
              <a:lnTo>
                <a:pt x="45720" y="9767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31910-91D5-4AFC-9911-A050569CA141}">
      <dsp:nvSpPr>
        <dsp:cNvPr id="0" name=""/>
        <dsp:cNvSpPr/>
      </dsp:nvSpPr>
      <dsp:spPr>
        <a:xfrm>
          <a:off x="2866078" y="449"/>
          <a:ext cx="1208286" cy="445340"/>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80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One up Manager</a:t>
          </a:r>
        </a:p>
      </dsp:txBody>
      <dsp:txXfrm>
        <a:off x="2866078" y="449"/>
        <a:ext cx="1208286" cy="445340"/>
      </dsp:txXfrm>
    </dsp:sp>
    <dsp:sp modelId="{8EB6703D-FA67-4839-9365-FBE9EEBC31A6}">
      <dsp:nvSpPr>
        <dsp:cNvPr id="0" name=""/>
        <dsp:cNvSpPr/>
      </dsp:nvSpPr>
      <dsp:spPr>
        <a:xfrm>
          <a:off x="2977766" y="338084"/>
          <a:ext cx="1242807" cy="165707"/>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Service Manager</a:t>
          </a:r>
        </a:p>
      </dsp:txBody>
      <dsp:txXfrm>
        <a:off x="2977766" y="338084"/>
        <a:ext cx="1242807" cy="165707"/>
      </dsp:txXfrm>
    </dsp:sp>
    <dsp:sp modelId="{D77E0FB1-75B1-45C9-8D7B-58665E996072}">
      <dsp:nvSpPr>
        <dsp:cNvPr id="0" name=""/>
        <dsp:cNvSpPr/>
      </dsp:nvSpPr>
      <dsp:spPr>
        <a:xfrm>
          <a:off x="2866078" y="1422551"/>
          <a:ext cx="1208286" cy="445340"/>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80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Team</a:t>
          </a:r>
        </a:p>
      </dsp:txBody>
      <dsp:txXfrm>
        <a:off x="2866078" y="1422551"/>
        <a:ext cx="1208286" cy="445340"/>
      </dsp:txXfrm>
    </dsp:sp>
    <dsp:sp modelId="{60B4EB8E-9275-4837-9009-273382BC2A2D}">
      <dsp:nvSpPr>
        <dsp:cNvPr id="0" name=""/>
        <dsp:cNvSpPr/>
      </dsp:nvSpPr>
      <dsp:spPr>
        <a:xfrm>
          <a:off x="2983855" y="1676754"/>
          <a:ext cx="1242807" cy="332570"/>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Pharmacists &amp; technicians</a:t>
          </a:r>
        </a:p>
      </dsp:txBody>
      <dsp:txXfrm>
        <a:off x="2983855" y="1676754"/>
        <a:ext cx="1242807" cy="332570"/>
      </dsp:txXfrm>
    </dsp:sp>
    <dsp:sp modelId="{F10E33E2-93C1-447C-91B3-FADA6E3DCC51}">
      <dsp:nvSpPr>
        <dsp:cNvPr id="0" name=""/>
        <dsp:cNvSpPr/>
      </dsp:nvSpPr>
      <dsp:spPr>
        <a:xfrm>
          <a:off x="2084976" y="711500"/>
          <a:ext cx="1208286" cy="445340"/>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807" numCol="1" spcCol="1270" anchor="ctr" anchorCtr="0">
          <a:noAutofit/>
        </a:bodyPr>
        <a:lstStyle/>
        <a:p>
          <a:pPr lvl="0" algn="ctr" defTabSz="444500">
            <a:lnSpc>
              <a:spcPct val="90000"/>
            </a:lnSpc>
            <a:spcBef>
              <a:spcPct val="0"/>
            </a:spcBef>
            <a:spcAft>
              <a:spcPct val="35000"/>
            </a:spcAft>
          </a:pPr>
          <a:r>
            <a:rPr lang="en-NZ" sz="1000" kern="1200">
              <a:latin typeface="Arial" panose="020B0604020202020204" pitchFamily="34" charset="0"/>
              <a:cs typeface="Arial" panose="020B0604020202020204" pitchFamily="34" charset="0"/>
            </a:rPr>
            <a:t>Line Manager</a:t>
          </a:r>
        </a:p>
      </dsp:txBody>
      <dsp:txXfrm>
        <a:off x="2084976" y="711500"/>
        <a:ext cx="1208286" cy="445340"/>
      </dsp:txXfrm>
    </dsp:sp>
    <dsp:sp modelId="{EE6A0F62-EC70-4F6E-AE09-E77DBB2804CF}">
      <dsp:nvSpPr>
        <dsp:cNvPr id="0" name=""/>
        <dsp:cNvSpPr/>
      </dsp:nvSpPr>
      <dsp:spPr>
        <a:xfrm>
          <a:off x="2196664" y="1049135"/>
          <a:ext cx="1242807" cy="165707"/>
        </a:xfrm>
        <a:prstGeom prst="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NZ" sz="900" kern="1200">
              <a:latin typeface="Arial" panose="020B0604020202020204" pitchFamily="34" charset="0"/>
              <a:cs typeface="Arial" panose="020B0604020202020204" pitchFamily="34" charset="0"/>
            </a:rPr>
            <a:t>Pharmacy Manager</a:t>
          </a:r>
        </a:p>
      </dsp:txBody>
      <dsp:txXfrm>
        <a:off x="2196664" y="1049135"/>
        <a:ext cx="1242807" cy="16570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2047</Words>
  <Characters>12067</Characters>
  <Application>Microsoft Office Word</Application>
  <DocSecurity>6</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pattersk</dc:creator>
  <cp:lastModifiedBy>Jillian Sutherland</cp:lastModifiedBy>
  <cp:revision>2</cp:revision>
  <cp:lastPrinted>2019-01-23T03:11:00Z</cp:lastPrinted>
  <dcterms:created xsi:type="dcterms:W3CDTF">2023-06-22T04:36:00Z</dcterms:created>
  <dcterms:modified xsi:type="dcterms:W3CDTF">2023-06-22T04:36:00Z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